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Toronto Metropolitan University  </w:t>
      </w:r>
    </w:p>
    <w:p w:rsidR="00000000" w:rsidDel="00000000" w:rsidP="00000000" w:rsidRDefault="00000000" w:rsidRPr="00000000" w14:paraId="00000002">
      <w:pPr>
        <w:spacing w:after="240" w:befor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after="240" w:befor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240" w:befor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40" w:befor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40" w:befor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240" w:before="240" w:lineRule="auto"/>
        <w:ind w:firstLine="720"/>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 </w:t>
      </w:r>
    </w:p>
    <w:p w:rsidR="00000000" w:rsidDel="00000000" w:rsidP="00000000" w:rsidRDefault="00000000" w:rsidRPr="00000000" w14:paraId="00000008">
      <w:pPr>
        <w:pStyle w:val="Heading1"/>
        <w:spacing w:after="240" w:before="240" w:lineRule="auto"/>
        <w:ind w:firstLine="720"/>
        <w:jc w:val="center"/>
        <w:rPr>
          <w:rFonts w:ascii="Times New Roman" w:cs="Times New Roman" w:eastAsia="Times New Roman" w:hAnsi="Times New Roman"/>
          <w:sz w:val="60"/>
          <w:szCs w:val="60"/>
        </w:rPr>
      </w:pPr>
      <w:bookmarkStart w:colFirst="0" w:colLast="0" w:name="_pcb7dhup9joz" w:id="0"/>
      <w:bookmarkEnd w:id="0"/>
      <w:r w:rsidDel="00000000" w:rsidR="00000000" w:rsidRPr="00000000">
        <w:rPr>
          <w:rFonts w:ascii="Times New Roman" w:cs="Times New Roman" w:eastAsia="Times New Roman" w:hAnsi="Times New Roman"/>
          <w:sz w:val="60"/>
          <w:szCs w:val="60"/>
          <w:rtl w:val="0"/>
        </w:rPr>
        <w:t xml:space="preserve">Lab Report 5:</w:t>
      </w:r>
    </w:p>
    <w:p w:rsidR="00000000" w:rsidDel="00000000" w:rsidP="00000000" w:rsidRDefault="00000000" w:rsidRPr="00000000" w14:paraId="00000009">
      <w:pPr>
        <w:pStyle w:val="Heading1"/>
        <w:spacing w:after="240" w:before="240" w:lineRule="auto"/>
        <w:ind w:firstLine="720"/>
        <w:jc w:val="center"/>
        <w:rPr>
          <w:rFonts w:ascii="Times New Roman" w:cs="Times New Roman" w:eastAsia="Times New Roman" w:hAnsi="Times New Roman"/>
          <w:sz w:val="60"/>
          <w:szCs w:val="60"/>
        </w:rPr>
      </w:pPr>
      <w:bookmarkStart w:colFirst="0" w:colLast="0" w:name="_12upic72yh65" w:id="1"/>
      <w:bookmarkEnd w:id="1"/>
      <w:r w:rsidDel="00000000" w:rsidR="00000000" w:rsidRPr="00000000">
        <w:rPr>
          <w:rFonts w:ascii="Times New Roman" w:cs="Times New Roman" w:eastAsia="Times New Roman" w:hAnsi="Times New Roman"/>
          <w:sz w:val="60"/>
          <w:szCs w:val="60"/>
          <w:rtl w:val="0"/>
        </w:rPr>
        <w:t xml:space="preserve">The Metal-Oxide-Semiconductor Field-Effect Transistor (MOSFET)</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Subtitle"/>
        <w:spacing w:after="240" w:before="240" w:lineRule="auto"/>
        <w:ind w:firstLine="720"/>
        <w:jc w:val="center"/>
        <w:rPr>
          <w:rFonts w:ascii="Times New Roman" w:cs="Times New Roman" w:eastAsia="Times New Roman" w:hAnsi="Times New Roman"/>
          <w:sz w:val="24"/>
          <w:szCs w:val="24"/>
        </w:rPr>
      </w:pPr>
      <w:bookmarkStart w:colFirst="0" w:colLast="0" w:name="_fl4y7uy9e9sv" w:id="2"/>
      <w:bookmarkEnd w:id="2"/>
      <w:r w:rsidDel="00000000" w:rsidR="00000000" w:rsidRPr="00000000">
        <w:rPr>
          <w:rFonts w:ascii="Times New Roman" w:cs="Times New Roman" w:eastAsia="Times New Roman" w:hAnsi="Times New Roman"/>
          <w:sz w:val="24"/>
          <w:szCs w:val="24"/>
          <w:rtl w:val="0"/>
        </w:rPr>
        <w:t xml:space="preserve">Cheng, Vincent 501173673</w:t>
      </w:r>
    </w:p>
    <w:p w:rsidR="00000000" w:rsidDel="00000000" w:rsidP="00000000" w:rsidRDefault="00000000" w:rsidRPr="00000000" w14:paraId="00000010">
      <w:pPr>
        <w:pStyle w:val="Subtitle"/>
        <w:spacing w:after="240" w:before="240" w:lineRule="auto"/>
        <w:ind w:firstLine="720"/>
        <w:jc w:val="center"/>
        <w:rPr>
          <w:rFonts w:ascii="Times New Roman" w:cs="Times New Roman" w:eastAsia="Times New Roman" w:hAnsi="Times New Roman"/>
        </w:rPr>
      </w:pPr>
      <w:bookmarkStart w:colFirst="0" w:colLast="0" w:name="_o0tpmawtajor" w:id="3"/>
      <w:bookmarkEnd w:id="3"/>
      <w:r w:rsidDel="00000000" w:rsidR="00000000" w:rsidRPr="00000000">
        <w:rPr>
          <w:rFonts w:ascii="Times New Roman" w:cs="Times New Roman" w:eastAsia="Times New Roman" w:hAnsi="Times New Roman"/>
          <w:sz w:val="24"/>
          <w:szCs w:val="24"/>
          <w:rtl w:val="0"/>
        </w:rPr>
        <w:t xml:space="preserve">Mourad, Shai 501170415</w:t>
      </w:r>
      <w:r w:rsidDel="00000000" w:rsidR="00000000" w:rsidRPr="00000000">
        <w:rPr>
          <w:rtl w:val="0"/>
        </w:rPr>
      </w:r>
    </w:p>
    <w:p w:rsidR="00000000" w:rsidDel="00000000" w:rsidP="00000000" w:rsidRDefault="00000000" w:rsidRPr="00000000" w14:paraId="00000011">
      <w:pPr>
        <w:pStyle w:val="Subtitle"/>
        <w:spacing w:after="240" w:before="240" w:lineRule="auto"/>
        <w:ind w:firstLine="720"/>
        <w:jc w:val="center"/>
        <w:rPr>
          <w:rFonts w:ascii="Times New Roman" w:cs="Times New Roman" w:eastAsia="Times New Roman" w:hAnsi="Times New Roman"/>
          <w:sz w:val="24"/>
          <w:szCs w:val="24"/>
        </w:rPr>
      </w:pPr>
      <w:bookmarkStart w:colFirst="0" w:colLast="0" w:name="_173f5unknm6l" w:id="4"/>
      <w:bookmarkEnd w:id="4"/>
      <w:r w:rsidDel="00000000" w:rsidR="00000000" w:rsidRPr="00000000">
        <w:rPr>
          <w:rFonts w:ascii="Times New Roman" w:cs="Times New Roman" w:eastAsia="Times New Roman" w:hAnsi="Times New Roman"/>
          <w:sz w:val="24"/>
          <w:szCs w:val="24"/>
          <w:rtl w:val="0"/>
        </w:rPr>
        <w:t xml:space="preserve">PCS 224 Section 09/14</w:t>
      </w:r>
    </w:p>
    <w:p w:rsidR="00000000" w:rsidDel="00000000" w:rsidP="00000000" w:rsidRDefault="00000000" w:rsidRPr="00000000" w14:paraId="00000012">
      <w:pPr>
        <w:pStyle w:val="Subtitle"/>
        <w:spacing w:after="240" w:before="240" w:lineRule="auto"/>
        <w:ind w:firstLine="720"/>
        <w:jc w:val="center"/>
        <w:rPr>
          <w:rFonts w:ascii="Times New Roman" w:cs="Times New Roman" w:eastAsia="Times New Roman" w:hAnsi="Times New Roman"/>
          <w:sz w:val="24"/>
          <w:szCs w:val="24"/>
        </w:rPr>
      </w:pPr>
      <w:bookmarkStart w:colFirst="0" w:colLast="0" w:name="_oo2pjsaiznud" w:id="5"/>
      <w:bookmarkEnd w:id="5"/>
      <w:r w:rsidDel="00000000" w:rsidR="00000000" w:rsidRPr="00000000">
        <w:rPr>
          <w:rFonts w:ascii="Times New Roman" w:cs="Times New Roman" w:eastAsia="Times New Roman" w:hAnsi="Times New Roman"/>
          <w:sz w:val="24"/>
          <w:szCs w:val="24"/>
          <w:rtl w:val="0"/>
        </w:rPr>
        <w:t xml:space="preserve">Professor X. Yuan</w:t>
      </w:r>
    </w:p>
    <w:p w:rsidR="00000000" w:rsidDel="00000000" w:rsidP="00000000" w:rsidRDefault="00000000" w:rsidRPr="00000000" w14:paraId="00000013">
      <w:pPr>
        <w:pStyle w:val="Subtitle"/>
        <w:spacing w:after="240" w:before="240" w:lineRule="auto"/>
        <w:ind w:firstLine="720"/>
        <w:jc w:val="center"/>
        <w:rPr>
          <w:rFonts w:ascii="Times New Roman" w:cs="Times New Roman" w:eastAsia="Times New Roman" w:hAnsi="Times New Roman"/>
        </w:rPr>
      </w:pPr>
      <w:bookmarkStart w:colFirst="0" w:colLast="0" w:name="_f4w02nu5h80p" w:id="6"/>
      <w:bookmarkEnd w:id="6"/>
      <w:r w:rsidDel="00000000" w:rsidR="00000000" w:rsidRPr="00000000">
        <w:rPr>
          <w:rFonts w:ascii="Times New Roman" w:cs="Times New Roman" w:eastAsia="Times New Roman" w:hAnsi="Times New Roman"/>
          <w:sz w:val="24"/>
          <w:szCs w:val="24"/>
          <w:rtl w:val="0"/>
        </w:rPr>
        <w:t xml:space="preserve">T.A Revin Toquero</w:t>
      </w:r>
      <w:r w:rsidDel="00000000" w:rsidR="00000000" w:rsidRPr="00000000">
        <w:rPr>
          <w:rtl w:val="0"/>
        </w:rPr>
      </w:r>
    </w:p>
    <w:p w:rsidR="00000000" w:rsidDel="00000000" w:rsidP="00000000" w:rsidRDefault="00000000" w:rsidRPr="00000000" w14:paraId="00000014">
      <w:pPr>
        <w:pStyle w:val="Subtitle"/>
        <w:spacing w:after="240" w:before="240" w:lineRule="auto"/>
        <w:ind w:firstLine="720"/>
        <w:jc w:val="center"/>
        <w:rPr>
          <w:rFonts w:ascii="Times New Roman" w:cs="Times New Roman" w:eastAsia="Times New Roman" w:hAnsi="Times New Roman"/>
          <w:sz w:val="24"/>
          <w:szCs w:val="24"/>
        </w:rPr>
      </w:pPr>
      <w:bookmarkStart w:colFirst="0" w:colLast="0" w:name="_l2exxfwjenjl" w:id="7"/>
      <w:bookmarkEnd w:id="7"/>
      <w:r w:rsidDel="00000000" w:rsidR="00000000" w:rsidRPr="00000000">
        <w:rPr>
          <w:rFonts w:ascii="Times New Roman" w:cs="Times New Roman" w:eastAsia="Times New Roman" w:hAnsi="Times New Roman"/>
          <w:sz w:val="24"/>
          <w:szCs w:val="24"/>
          <w:rtl w:val="0"/>
        </w:rPr>
        <w:t xml:space="preserve">28 November, 2023</w:t>
      </w:r>
    </w:p>
    <w:p w:rsidR="00000000" w:rsidDel="00000000" w:rsidP="00000000" w:rsidRDefault="00000000" w:rsidRPr="00000000" w14:paraId="0000001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3"/>
        <w:rPr>
          <w:rFonts w:ascii="Times New Roman" w:cs="Times New Roman" w:eastAsia="Times New Roman" w:hAnsi="Times New Roman"/>
          <w:color w:val="351c75"/>
        </w:rPr>
      </w:pPr>
      <w:bookmarkStart w:colFirst="0" w:colLast="0" w:name="_4fn2xksp59r5" w:id="8"/>
      <w:bookmarkEnd w:id="8"/>
      <w:r w:rsidDel="00000000" w:rsidR="00000000" w:rsidRPr="00000000">
        <w:rPr>
          <w:rFonts w:ascii="Times New Roman" w:cs="Times New Roman" w:eastAsia="Times New Roman" w:hAnsi="Times New Roman"/>
          <w:color w:val="351c75"/>
          <w:rtl w:val="0"/>
        </w:rPr>
        <w:t xml:space="preserve">Introduction</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lab aims to explore MOSFET behavior using an Arduino-powered circuit by measuring drain voltages and drain current under different gate voltages. The analysis focused on understanding MOSFET responses to different voltage combinations, particularly examining drain current versus drain voltage graphs and determining threshold voltage and transconductance gain from drain current versus gate voltage data.</w:t>
      </w:r>
      <w:r w:rsidDel="00000000" w:rsidR="00000000" w:rsidRPr="00000000">
        <w:rPr>
          <w:rtl w:val="0"/>
        </w:rPr>
      </w:r>
    </w:p>
    <w:p w:rsidR="00000000" w:rsidDel="00000000" w:rsidP="00000000" w:rsidRDefault="00000000" w:rsidRPr="00000000" w14:paraId="00000018">
      <w:pPr>
        <w:pStyle w:val="Heading3"/>
        <w:rPr>
          <w:rFonts w:ascii="Times New Roman" w:cs="Times New Roman" w:eastAsia="Times New Roman" w:hAnsi="Times New Roman"/>
        </w:rPr>
      </w:pPr>
      <w:bookmarkStart w:colFirst="0" w:colLast="0" w:name="_se42uejdk0hd" w:id="9"/>
      <w:bookmarkEnd w:id="9"/>
      <w:r w:rsidDel="00000000" w:rsidR="00000000" w:rsidRPr="00000000">
        <w:rPr>
          <w:rFonts w:ascii="Times New Roman" w:cs="Times New Roman" w:eastAsia="Times New Roman" w:hAnsi="Times New Roman"/>
          <w:color w:val="351c75"/>
          <w:rtl w:val="0"/>
        </w:rPr>
        <w:t xml:space="preserve">Theory</w:t>
      </w: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MOSFET, a type of transistor with gate, source, and drain terminals, serves as an electrically driven switch. There are two main types: depletion and enhancement, with n-channel or p-channel substrates. The lab utilizes an n-channel enhancement mode MOSFET.</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86138" cy="2185761"/>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386138" cy="218576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Structure and Schematic of n-channel enhancement mode MOSFET</w:t>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52650" cy="1717625"/>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152650" cy="17176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Flat band where VG = 0 volts</w:t>
      </w:r>
    </w:p>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VG is 0V, Fermi energy levels align, forming a "flat band." Substrate is strongly p-type, and hole concentration (p) is given by:</w:t>
      </w:r>
      <w:r w:rsidDel="00000000" w:rsidR="00000000" w:rsidRPr="00000000">
        <w:rPr>
          <w:rtl w:val="0"/>
        </w:rPr>
      </w:r>
    </w:p>
    <w:tbl>
      <w:tblPr>
        <w:tblStyle w:val="Table1"/>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2"/>
        <w:tblGridChange w:id="0">
          <w:tblGrid>
            <w:gridCol w:w="97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a</m:t>
                  </m:r>
                </m:sub>
                <m:sup>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F</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V</m:t>
                          </m:r>
                        </m:sub>
                      </m:sSub>
                    </m:num>
                    <m:den>
                      <m:r>
                        <w:rPr>
                          <w:rFonts w:ascii="Times New Roman" w:cs="Times New Roman" w:eastAsia="Times New Roman" w:hAnsi="Times New Roman"/>
                          <w:sz w:val="24"/>
                          <w:szCs w:val="24"/>
                        </w:rPr>
                        <m:t xml:space="preserve">KT</m:t>
                      </m:r>
                    </m:den>
                  </m:f>
                </m:sup>
              </m:sSubSup>
            </m:oMath>
            <w:r w:rsidDel="00000000" w:rsidR="00000000" w:rsidRPr="00000000">
              <w:rPr>
                <w:rtl w:val="0"/>
              </w:rPr>
            </w:r>
          </w:p>
          <w:p w:rsidR="00000000" w:rsidDel="00000000" w:rsidP="00000000" w:rsidRDefault="00000000" w:rsidRPr="00000000" w14:paraId="00000021">
            <w:pPr>
              <w:pStyle w:val="Heading4"/>
              <w:rPr/>
            </w:pPr>
            <w:bookmarkStart w:colFirst="0" w:colLast="0" w:name="_eihz7jq4d6rl" w:id="10"/>
            <w:bookmarkEnd w:id="10"/>
            <w:r w:rsidDel="00000000" w:rsidR="00000000" w:rsidRPr="00000000">
              <w:rPr>
                <w:rtl w:val="0"/>
              </w:rPr>
              <w:t xml:space="preserve">Equation (1)</w:t>
            </w:r>
          </w:p>
        </w:tc>
      </w:tr>
    </w:tbl>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05328" cy="1675448"/>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005328" cy="167544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Accumulation state where VG &lt; 0 volts</w:t>
      </w:r>
    </w:p>
    <w:p w:rsidR="00000000" w:rsidDel="00000000" w:rsidP="00000000" w:rsidRDefault="00000000" w:rsidRPr="00000000" w14:paraId="00000024">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charges at the gate attract holes, causing band bending. Increased charge carrier density defines the "accumulation" state. Capacitance is </w:t>
      </w:r>
    </w:p>
    <w:tbl>
      <w:tblPr>
        <w:tblStyle w:val="Table2"/>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2"/>
        <w:tblGridChange w:id="0">
          <w:tblGrid>
            <w:gridCol w:w="97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ox</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ϵ</m:t>
                      </m:r>
                    </m:e>
                    <m:sub>
                      <m:r>
                        <w:rPr>
                          <w:rFonts w:ascii="Times New Roman" w:cs="Times New Roman" w:eastAsia="Times New Roman" w:hAnsi="Times New Roman"/>
                          <w:sz w:val="24"/>
                          <w:szCs w:val="24"/>
                        </w:rPr>
                        <m:t xml:space="preserve">ox</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ox</m:t>
                      </m:r>
                    </m:sub>
                  </m:sSub>
                </m:den>
              </m:f>
            </m:oMath>
            <w:r w:rsidDel="00000000" w:rsidR="00000000" w:rsidRPr="00000000">
              <w:rPr>
                <w:rtl w:val="0"/>
              </w:rPr>
            </w:r>
          </w:p>
          <w:p w:rsidR="00000000" w:rsidDel="00000000" w:rsidP="00000000" w:rsidRDefault="00000000" w:rsidRPr="00000000" w14:paraId="00000026">
            <w:pPr>
              <w:pStyle w:val="Heading4"/>
              <w:widowControl w:val="0"/>
              <w:ind w:firstLine="720"/>
              <w:jc w:val="right"/>
              <w:rPr/>
            </w:pPr>
            <w:bookmarkStart w:colFirst="0" w:colLast="0" w:name="_z7nnk1ya8ou1" w:id="11"/>
            <w:bookmarkEnd w:id="11"/>
            <w:r w:rsidDel="00000000" w:rsidR="00000000" w:rsidRPr="00000000">
              <w:rPr>
                <w:rtl w:val="0"/>
              </w:rPr>
              <w:t xml:space="preserve">Equation (2)</w:t>
            </w:r>
          </w:p>
        </w:tc>
      </w:tr>
    </w:tbl>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84902" cy="1496279"/>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84902" cy="149627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Depletion state where VG &gt; 0 volts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Positive charges at the gate induce depletion, reducing the p-type semiconductor. Depletion width (W) is determined by:</w:t>
      </w:r>
    </w:p>
    <w:tbl>
      <w:tblPr>
        <w:tblStyle w:val="Table3"/>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2"/>
        <w:tblGridChange w:id="0">
          <w:tblGrid>
            <w:gridCol w:w="97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W=[</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ϵ</m:t>
                      </m:r>
                    </m:e>
                    <m:sub>
                      <m:r>
                        <w:rPr>
                          <w:rFonts w:ascii="Times New Roman" w:cs="Times New Roman" w:eastAsia="Times New Roman" w:hAnsi="Times New Roman"/>
                          <w:sz w:val="24"/>
                          <w:szCs w:val="24"/>
                        </w:rPr>
                        <m:t xml:space="preserve">s</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ϕ</m:t>
                      </m:r>
                    </m:e>
                    <m:sub>
                      <m:r>
                        <w:rPr>
                          <w:rFonts w:ascii="Times New Roman" w:cs="Times New Roman" w:eastAsia="Times New Roman" w:hAnsi="Times New Roman"/>
                          <w:sz w:val="24"/>
                          <w:szCs w:val="24"/>
                        </w:rPr>
                        <m:t xml:space="preserve">s</m:t>
                      </m:r>
                    </m:sub>
                  </m:sSub>
                  <m:r>
                    <w:rPr>
                      <w:rFonts w:ascii="Times New Roman" w:cs="Times New Roman" w:eastAsia="Times New Roman" w:hAnsi="Times New Roman"/>
                      <w:sz w:val="24"/>
                      <w:szCs w:val="24"/>
                    </w:rPr>
                    <m:t xml:space="preserve">)</m:t>
                  </m:r>
                </m:num>
                <m:den>
                  <m:r>
                    <w:rPr>
                      <w:rFonts w:ascii="Times New Roman" w:cs="Times New Roman" w:eastAsia="Times New Roman" w:hAnsi="Times New Roman"/>
                      <w:sz w:val="24"/>
                      <w:szCs w:val="24"/>
                    </w:rPr>
                    <m:t xml:space="preserve">q</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a</m:t>
                      </m:r>
                    </m:sub>
                  </m:sSub>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1/2</m:t>
                  </m:r>
                </m:sup>
              </m:sSup>
            </m:oMath>
            <w:r w:rsidDel="00000000" w:rsidR="00000000" w:rsidRPr="00000000">
              <w:rPr>
                <w:rtl w:val="0"/>
              </w:rPr>
            </w:r>
          </w:p>
          <w:p w:rsidR="00000000" w:rsidDel="00000000" w:rsidP="00000000" w:rsidRDefault="00000000" w:rsidRPr="00000000" w14:paraId="0000002B">
            <w:pPr>
              <w:pStyle w:val="Heading4"/>
              <w:widowControl w:val="0"/>
              <w:ind w:firstLine="720"/>
              <w:jc w:val="right"/>
              <w:rPr/>
            </w:pPr>
            <w:bookmarkStart w:colFirst="0" w:colLast="0" w:name="_z7pgpr7m6wap" w:id="12"/>
            <w:bookmarkEnd w:id="12"/>
            <w:r w:rsidDel="00000000" w:rsidR="00000000" w:rsidRPr="00000000">
              <w:rPr>
                <w:rtl w:val="0"/>
              </w:rPr>
              <w:t xml:space="preserve">Equation (3)</w:t>
            </w:r>
          </w:p>
        </w:tc>
      </w:tr>
    </w:tbl>
    <w:p w:rsidR="00000000" w:rsidDel="00000000" w:rsidP="00000000" w:rsidRDefault="00000000" w:rsidRPr="00000000" w14:paraId="0000002C">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Capacitance is:</w:t>
      </w:r>
    </w:p>
    <w:tbl>
      <w:tblPr>
        <w:tblStyle w:val="Table4"/>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2"/>
        <w:tblGridChange w:id="0">
          <w:tblGrid>
            <w:gridCol w:w="97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highlight w:val="white"/>
                    </w:rPr>
                  </m:ctrlPr>
                </m:sSubPr>
                <m:e>
                  <m:r>
                    <w:rPr>
                      <w:rFonts w:ascii="Times New Roman" w:cs="Times New Roman" w:eastAsia="Times New Roman" w:hAnsi="Times New Roman"/>
                      <w:sz w:val="24"/>
                      <w:szCs w:val="24"/>
                      <w:highlight w:val="white"/>
                    </w:rPr>
                    <m:t xml:space="preserve">C</m:t>
                  </m:r>
                </m:e>
                <m:sub>
                  <m:r>
                    <w:rPr>
                      <w:rFonts w:ascii="Times New Roman" w:cs="Times New Roman" w:eastAsia="Times New Roman" w:hAnsi="Times New Roman"/>
                      <w:sz w:val="24"/>
                      <w:szCs w:val="24"/>
                      <w:highlight w:val="white"/>
                    </w:rPr>
                    <m:t xml:space="preserve">d</m:t>
                  </m:r>
                </m:sub>
              </m:sSub>
              <m:r>
                <w:rPr>
                  <w:rFonts w:ascii="Times New Roman" w:cs="Times New Roman" w:eastAsia="Times New Roman" w:hAnsi="Times New Roman"/>
                  <w:sz w:val="24"/>
                  <w:szCs w:val="24"/>
                  <w:highlight w:val="white"/>
                </w:rPr>
                <m:t xml:space="preserve">=</m:t>
              </m:r>
              <m:f>
                <m:fPr>
                  <m:ctrlPr>
                    <w:rPr>
                      <w:rFonts w:ascii="Times New Roman" w:cs="Times New Roman" w:eastAsia="Times New Roman" w:hAnsi="Times New Roman"/>
                      <w:sz w:val="24"/>
                      <w:szCs w:val="24"/>
                      <w:highlight w:val="white"/>
                    </w:rPr>
                  </m:ctrlPr>
                </m:fPr>
                <m:num>
                  <m:sSub>
                    <m:sSubPr>
                      <m:ctrlPr>
                        <w:rPr>
                          <w:rFonts w:ascii="Times New Roman" w:cs="Times New Roman" w:eastAsia="Times New Roman" w:hAnsi="Times New Roman"/>
                          <w:sz w:val="24"/>
                          <w:szCs w:val="24"/>
                          <w:highlight w:val="white"/>
                        </w:rPr>
                      </m:ctrlPr>
                    </m:sSubPr>
                    <m:e>
                      <m:r>
                        <w:rPr>
                          <w:rFonts w:ascii="Times New Roman" w:cs="Times New Roman" w:eastAsia="Times New Roman" w:hAnsi="Times New Roman"/>
                          <w:sz w:val="24"/>
                          <w:szCs w:val="24"/>
                          <w:highlight w:val="white"/>
                        </w:rPr>
                        <m:t>ϵ</m:t>
                      </m:r>
                    </m:e>
                    <m:sub>
                      <m:r>
                        <w:rPr>
                          <w:rFonts w:ascii="Times New Roman" w:cs="Times New Roman" w:eastAsia="Times New Roman" w:hAnsi="Times New Roman"/>
                          <w:sz w:val="24"/>
                          <w:szCs w:val="24"/>
                          <w:highlight w:val="white"/>
                        </w:rPr>
                        <m:t xml:space="preserve">s</m:t>
                      </m:r>
                    </m:sub>
                  </m:sSub>
                </m:num>
                <m:den>
                  <m:r>
                    <w:rPr>
                      <w:rFonts w:ascii="Times New Roman" w:cs="Times New Roman" w:eastAsia="Times New Roman" w:hAnsi="Times New Roman"/>
                      <w:sz w:val="24"/>
                      <w:szCs w:val="24"/>
                      <w:highlight w:val="white"/>
                    </w:rPr>
                    <m:t xml:space="preserve">W</m:t>
                  </m:r>
                </m:den>
              </m:f>
            </m:oMath>
            <w:r w:rsidDel="00000000" w:rsidR="00000000" w:rsidRPr="00000000">
              <w:rPr>
                <w:rtl w:val="0"/>
              </w:rPr>
            </w:r>
          </w:p>
          <w:p w:rsidR="00000000" w:rsidDel="00000000" w:rsidP="00000000" w:rsidRDefault="00000000" w:rsidRPr="00000000" w14:paraId="0000002E">
            <w:pPr>
              <w:pStyle w:val="Heading4"/>
              <w:widowControl w:val="0"/>
              <w:ind w:firstLine="720"/>
              <w:jc w:val="right"/>
              <w:rPr/>
            </w:pPr>
            <w:bookmarkStart w:colFirst="0" w:colLast="0" w:name="_fdb4hbvhzrbx" w:id="13"/>
            <w:bookmarkEnd w:id="13"/>
            <w:r w:rsidDel="00000000" w:rsidR="00000000" w:rsidRPr="00000000">
              <w:rPr>
                <w:rtl w:val="0"/>
              </w:rPr>
              <w:t xml:space="preserve">Equation (4)</w:t>
            </w:r>
          </w:p>
        </w:tc>
      </w:tr>
    </w:tbl>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4038" cy="1536032"/>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24038" cy="153603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Inversion state where VG &gt;&gt; 0 volts</w:t>
      </w:r>
    </w:p>
    <w:p w:rsidR="00000000" w:rsidDel="00000000" w:rsidP="00000000" w:rsidRDefault="00000000" w:rsidRPr="00000000" w14:paraId="0000003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VG exceeds a threshold (VT), an inversion state forms an n-channel. Depletion layer depth is maximum, and total capacitance is minimum:</w:t>
      </w:r>
    </w:p>
    <w:tbl>
      <w:tblPr>
        <w:tblStyle w:val="Table5"/>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2"/>
        <w:tblGridChange w:id="0">
          <w:tblGrid>
            <w:gridCol w:w="97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ox</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d</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ox</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d</m:t>
                      </m:r>
                    </m:sub>
                  </m:sSub>
                </m:den>
              </m:f>
            </m:oMath>
            <w:r w:rsidDel="00000000" w:rsidR="00000000" w:rsidRPr="00000000">
              <w:rPr>
                <w:rtl w:val="0"/>
              </w:rPr>
            </w:r>
          </w:p>
          <w:p w:rsidR="00000000" w:rsidDel="00000000" w:rsidP="00000000" w:rsidRDefault="00000000" w:rsidRPr="00000000" w14:paraId="00000033">
            <w:pPr>
              <w:pStyle w:val="Heading4"/>
              <w:widowControl w:val="0"/>
              <w:ind w:firstLine="720"/>
              <w:jc w:val="right"/>
              <w:rPr/>
            </w:pPr>
            <w:bookmarkStart w:colFirst="0" w:colLast="0" w:name="_klbqr5olil1k" w:id="14"/>
            <w:bookmarkEnd w:id="14"/>
            <w:r w:rsidDel="00000000" w:rsidR="00000000" w:rsidRPr="00000000">
              <w:rPr>
                <w:rtl w:val="0"/>
              </w:rPr>
              <w:t xml:space="preserve">Equation (5)</w:t>
            </w:r>
          </w:p>
        </w:tc>
      </w:tr>
    </w:tbl>
    <w:p w:rsidR="00000000" w:rsidDel="00000000" w:rsidP="00000000" w:rsidRDefault="00000000" w:rsidRPr="00000000" w14:paraId="0000003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lab is to observe and document the device's behavior in the inversion state as VDS undergoes variation. At small VDS, the current is directly proportional to VDS. As VDS increases, and VG surpasses VT, all charge carriers are effectively swept from drain to source. The challenge lies in measuring or calculating the current and other associated parameters.</w:t>
      </w:r>
    </w:p>
    <w:p w:rsidR="00000000" w:rsidDel="00000000" w:rsidP="00000000" w:rsidRDefault="00000000" w:rsidRPr="00000000" w14:paraId="0000003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VGS significantly exceeds VT, the MOSFET transitions into the non-saturated region, characterized by drain current represented as:</w:t>
      </w:r>
    </w:p>
    <w:tbl>
      <w:tblPr>
        <w:tblStyle w:val="Table6"/>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2"/>
        <w:tblGridChange w:id="0">
          <w:tblGrid>
            <w:gridCol w:w="97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D</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GS</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TN</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DS</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DS</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37">
            <w:pPr>
              <w:pStyle w:val="Heading4"/>
              <w:widowControl w:val="0"/>
              <w:ind w:firstLine="720"/>
              <w:jc w:val="right"/>
              <w:rPr/>
            </w:pPr>
            <w:bookmarkStart w:colFirst="0" w:colLast="0" w:name="_cghrh03rkdw9" w:id="15"/>
            <w:bookmarkEnd w:id="15"/>
            <w:r w:rsidDel="00000000" w:rsidR="00000000" w:rsidRPr="00000000">
              <w:rPr>
                <w:rtl w:val="0"/>
              </w:rPr>
              <w:t xml:space="preserve">Equation (6)</w:t>
            </w:r>
          </w:p>
        </w:tc>
      </w:tr>
    </w:tbl>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Here, the transduction parameter is:</w:t>
      </w:r>
    </w:p>
    <w:tbl>
      <w:tblPr>
        <w:tblStyle w:val="Table7"/>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2"/>
        <w:tblGridChange w:id="0">
          <w:tblGrid>
            <w:gridCol w:w="97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W</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μ</m:t>
                      </m:r>
                    </m:e>
                    <m:sub>
                      <m:r>
                        <w:rPr>
                          <w:rFonts w:ascii="Times New Roman" w:cs="Times New Roman" w:eastAsia="Times New Roman" w:hAnsi="Times New Roman"/>
                          <w:sz w:val="24"/>
                          <w:szCs w:val="24"/>
                        </w:rPr>
                        <m:t xml:space="preserve">n</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ox</m:t>
                      </m:r>
                    </m:sub>
                  </m:sSub>
                </m:num>
                <m:den>
                  <m:r>
                    <w:rPr>
                      <w:rFonts w:ascii="Times New Roman" w:cs="Times New Roman" w:eastAsia="Times New Roman" w:hAnsi="Times New Roman"/>
                      <w:sz w:val="24"/>
                      <w:szCs w:val="24"/>
                    </w:rPr>
                    <m:t xml:space="preserve">2L</m:t>
                  </m:r>
                </m:den>
              </m:f>
            </m:oMath>
            <w:r w:rsidDel="00000000" w:rsidR="00000000" w:rsidRPr="00000000">
              <w:rPr>
                <w:rtl w:val="0"/>
              </w:rPr>
            </w:r>
          </w:p>
          <w:p w:rsidR="00000000" w:rsidDel="00000000" w:rsidP="00000000" w:rsidRDefault="00000000" w:rsidRPr="00000000" w14:paraId="0000003A">
            <w:pPr>
              <w:pStyle w:val="Heading4"/>
              <w:widowControl w:val="0"/>
              <w:ind w:firstLine="720"/>
              <w:jc w:val="right"/>
              <w:rPr/>
            </w:pPr>
            <w:bookmarkStart w:colFirst="0" w:colLast="0" w:name="_r34muh8wnlwe" w:id="16"/>
            <w:bookmarkEnd w:id="16"/>
            <w:r w:rsidDel="00000000" w:rsidR="00000000" w:rsidRPr="00000000">
              <w:rPr>
                <w:rtl w:val="0"/>
              </w:rPr>
              <w:t xml:space="preserve">Equation (6)</w:t>
            </w:r>
          </w:p>
        </w:tc>
      </w:tr>
    </w:tbl>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linear (non-saturated) region, with very small VDS, the drain current is given by:</w:t>
      </w:r>
    </w:p>
    <w:tbl>
      <w:tblPr>
        <w:tblStyle w:val="Table8"/>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2"/>
        <w:tblGridChange w:id="0">
          <w:tblGrid>
            <w:gridCol w:w="97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D</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GS</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TN</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DS</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3D">
            <w:pPr>
              <w:pStyle w:val="Heading4"/>
              <w:widowControl w:val="0"/>
              <w:ind w:firstLine="720"/>
              <w:jc w:val="right"/>
              <w:rPr/>
            </w:pPr>
            <w:bookmarkStart w:colFirst="0" w:colLast="0" w:name="_eostduarhif3" w:id="17"/>
            <w:bookmarkEnd w:id="17"/>
            <w:r w:rsidDel="00000000" w:rsidR="00000000" w:rsidRPr="00000000">
              <w:rPr>
                <w:rtl w:val="0"/>
              </w:rPr>
              <w:t xml:space="preserve">Equation (7)</w:t>
            </w:r>
          </w:p>
        </w:tc>
      </w:tr>
    </w:tbl>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saturated region, the drain current is expressed as:</w:t>
      </w:r>
    </w:p>
    <w:tbl>
      <w:tblPr>
        <w:tblStyle w:val="Table9"/>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2"/>
        <w:tblGridChange w:id="0">
          <w:tblGrid>
            <w:gridCol w:w="9792"/>
          </w:tblGrid>
        </w:tblGridChange>
      </w:tblGrid>
      <w:tr>
        <w:trPr>
          <w:cantSplit w:val="0"/>
          <w:trHeight w:val="950.41628423172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D</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GS</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TN</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40">
            <w:pPr>
              <w:pStyle w:val="Heading4"/>
              <w:widowControl w:val="0"/>
              <w:ind w:firstLine="720"/>
              <w:jc w:val="right"/>
              <w:rPr/>
            </w:pPr>
            <w:bookmarkStart w:colFirst="0" w:colLast="0" w:name="_foja7x62yqp9" w:id="18"/>
            <w:bookmarkEnd w:id="18"/>
            <w:r w:rsidDel="00000000" w:rsidR="00000000" w:rsidRPr="00000000">
              <w:rPr>
                <w:rtl w:val="0"/>
              </w:rPr>
              <w:t xml:space="preserve">Equation (8)</w:t>
            </w:r>
          </w:p>
        </w:tc>
      </w:tr>
    </w:tbl>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Here, the transduction parameter is:</w:t>
      </w:r>
    </w:p>
    <w:tbl>
      <w:tblPr>
        <w:tblStyle w:val="Table10"/>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2"/>
        <w:tblGridChange w:id="0">
          <w:tblGrid>
            <w:gridCol w:w="97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W</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μ</m:t>
                      </m:r>
                    </m:e>
                    <m:sub>
                      <m:r>
                        <w:rPr>
                          <w:rFonts w:ascii="Times New Roman" w:cs="Times New Roman" w:eastAsia="Times New Roman" w:hAnsi="Times New Roman"/>
                          <w:sz w:val="24"/>
                          <w:szCs w:val="24"/>
                        </w:rPr>
                        <m:t xml:space="preserve">n</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ox</m:t>
                      </m:r>
                    </m:sub>
                  </m:sSub>
                </m:num>
                <m:den>
                  <m:r>
                    <w:rPr>
                      <w:rFonts w:ascii="Times New Roman" w:cs="Times New Roman" w:eastAsia="Times New Roman" w:hAnsi="Times New Roman"/>
                      <w:sz w:val="24"/>
                      <w:szCs w:val="24"/>
                    </w:rPr>
                    <m:t xml:space="preserve">2L</m:t>
                  </m:r>
                </m:den>
              </m:f>
            </m:oMath>
            <w:r w:rsidDel="00000000" w:rsidR="00000000" w:rsidRPr="00000000">
              <w:rPr>
                <w:rtl w:val="0"/>
              </w:rPr>
            </w:r>
          </w:p>
          <w:p w:rsidR="00000000" w:rsidDel="00000000" w:rsidP="00000000" w:rsidRDefault="00000000" w:rsidRPr="00000000" w14:paraId="00000043">
            <w:pPr>
              <w:pStyle w:val="Heading4"/>
              <w:widowControl w:val="0"/>
              <w:ind w:firstLine="720"/>
              <w:jc w:val="right"/>
              <w:rPr/>
            </w:pPr>
            <w:bookmarkStart w:colFirst="0" w:colLast="0" w:name="_kw65lwynnqdf" w:id="19"/>
            <w:bookmarkEnd w:id="19"/>
            <w:r w:rsidDel="00000000" w:rsidR="00000000" w:rsidRPr="00000000">
              <w:rPr>
                <w:rtl w:val="0"/>
              </w:rPr>
              <w:t xml:space="preserve">Equation (9)</w:t>
            </w:r>
          </w:p>
        </w:tc>
      </w:tr>
    </w:tbl>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It's important to note that this equation assumes infinite output impedance, implying that the current ID remains constant when VDS is large, making it applicable under specific conditions. The final principle of interest is the transconductance gain, given by:</w:t>
      </w:r>
    </w:p>
    <w:tbl>
      <w:tblPr>
        <w:tblStyle w:val="Table11"/>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2"/>
        <w:tblGridChange w:id="0">
          <w:tblGrid>
            <w:gridCol w:w="97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fs</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DS</m:t>
                      </m:r>
                    </m:sub>
                  </m:sSub>
                </m:num>
                <m:den>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GS</m:t>
                      </m:r>
                    </m:sub>
                  </m:sSub>
                </m:den>
              </m:f>
            </m:oMath>
            <w:r w:rsidDel="00000000" w:rsidR="00000000" w:rsidRPr="00000000">
              <w:rPr>
                <w:rtl w:val="0"/>
              </w:rPr>
            </w:r>
          </w:p>
          <w:p w:rsidR="00000000" w:rsidDel="00000000" w:rsidP="00000000" w:rsidRDefault="00000000" w:rsidRPr="00000000" w14:paraId="00000046">
            <w:pPr>
              <w:pStyle w:val="Heading4"/>
              <w:widowControl w:val="0"/>
              <w:ind w:firstLine="720"/>
              <w:jc w:val="right"/>
              <w:rPr/>
            </w:pPr>
            <w:bookmarkStart w:colFirst="0" w:colLast="0" w:name="_i6g8g4btzsj2" w:id="20"/>
            <w:bookmarkEnd w:id="20"/>
            <w:r w:rsidDel="00000000" w:rsidR="00000000" w:rsidRPr="00000000">
              <w:rPr>
                <w:rtl w:val="0"/>
              </w:rPr>
              <w:t xml:space="preserve">Equation (10)</w:t>
            </w:r>
          </w:p>
        </w:tc>
      </w:tr>
    </w:tbl>
    <w:p w:rsidR="00000000" w:rsidDel="00000000" w:rsidP="00000000" w:rsidRDefault="00000000" w:rsidRPr="00000000" w14:paraId="00000047">
      <w:pPr>
        <w:pStyle w:val="Heading3"/>
        <w:rPr>
          <w:rFonts w:ascii="Times New Roman" w:cs="Times New Roman" w:eastAsia="Times New Roman" w:hAnsi="Times New Roman"/>
          <w:color w:val="351c75"/>
        </w:rPr>
      </w:pPr>
      <w:bookmarkStart w:colFirst="0" w:colLast="0" w:name="_mgqrfpz1xlgm" w:id="21"/>
      <w:bookmarkEnd w:id="21"/>
      <w:r w:rsidDel="00000000" w:rsidR="00000000" w:rsidRPr="00000000">
        <w:rPr>
          <w:rFonts w:ascii="Times New Roman" w:cs="Times New Roman" w:eastAsia="Times New Roman" w:hAnsi="Times New Roman"/>
          <w:color w:val="351c75"/>
          <w:rtl w:val="0"/>
        </w:rPr>
        <w:t xml:space="preserve">Procedure</w:t>
      </w:r>
    </w:p>
    <w:p w:rsidR="00000000" w:rsidDel="00000000" w:rsidP="00000000" w:rsidRDefault="00000000" w:rsidRPr="00000000" w14:paraId="00000048">
      <w:pPr>
        <w:pStyle w:val="Heading3"/>
        <w:spacing w:line="276" w:lineRule="auto"/>
        <w:ind w:firstLine="720"/>
        <w:rPr>
          <w:rFonts w:ascii="Times New Roman" w:cs="Times New Roman" w:eastAsia="Times New Roman" w:hAnsi="Times New Roman"/>
          <w:sz w:val="24"/>
          <w:szCs w:val="24"/>
        </w:rPr>
      </w:pPr>
      <w:bookmarkStart w:colFirst="0" w:colLast="0" w:name="_rt8m9bjwk3z3" w:id="22"/>
      <w:bookmarkEnd w:id="22"/>
      <w:r w:rsidDel="00000000" w:rsidR="00000000" w:rsidRPr="00000000">
        <w:rPr>
          <w:rFonts w:ascii="Times New Roman" w:cs="Times New Roman" w:eastAsia="Times New Roman" w:hAnsi="Times New Roman"/>
          <w:sz w:val="24"/>
          <w:szCs w:val="24"/>
          <w:rtl w:val="0"/>
        </w:rPr>
        <w:t xml:space="preserve">Connect the jumper wires to the breadboard to match the I-V Curve Tracer Circuit Layout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sz w:val="24"/>
          <w:szCs w:val="24"/>
          <w:rtl w:val="0"/>
        </w:rPr>
        <w:t xml:space="preserve">Arduino board to the computer. Upload the Arduino code to the board and collect the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D</m:t>
            </m:r>
          </m:sub>
        </m:sSub>
      </m:oMath>
      <w:r w:rsidDel="00000000" w:rsidR="00000000" w:rsidRPr="00000000">
        <w:rPr>
          <w:rFonts w:ascii="Times New Roman" w:cs="Times New Roman" w:eastAsia="Times New Roman" w:hAnsi="Times New Roman"/>
          <w:sz w:val="24"/>
          <w:szCs w:val="24"/>
          <w:rtl w:val="0"/>
        </w:rPr>
        <w:t xml:space="preserve"> vs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DS</m:t>
            </m:r>
          </m:sub>
        </m:sSub>
      </m:oMath>
      <w:r w:rsidDel="00000000" w:rsidR="00000000" w:rsidRPr="00000000">
        <w:rPr>
          <w:rFonts w:ascii="Times New Roman" w:cs="Times New Roman" w:eastAsia="Times New Roman" w:hAnsi="Times New Roman"/>
          <w:sz w:val="24"/>
          <w:szCs w:val="24"/>
          <w:rtl w:val="0"/>
        </w:rPr>
        <w:t xml:space="preserve"> data using different gate voltages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GS</m:t>
            </m:r>
          </m:sub>
        </m:sSub>
      </m:oMath>
      <w:r w:rsidDel="00000000" w:rsidR="00000000" w:rsidRPr="00000000">
        <w:rPr>
          <w:rFonts w:ascii="Times New Roman" w:cs="Times New Roman" w:eastAsia="Times New Roman" w:hAnsi="Times New Roman"/>
          <w:sz w:val="24"/>
          <w:szCs w:val="24"/>
          <w:rtl w:val="0"/>
        </w:rPr>
        <w:t xml:space="preserve">), beginning at 5V until 1V is reached, decreasing each trial by 1V. Plug the board into a 9V power supply when collecting data. Use the serial monitor to obtain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DS</m:t>
            </m:r>
          </m:sub>
        </m:sSub>
      </m:oMath>
      <w:r w:rsidDel="00000000" w:rsidR="00000000" w:rsidRPr="00000000">
        <w:rPr>
          <w:rFonts w:ascii="Times New Roman" w:cs="Times New Roman" w:eastAsia="Times New Roman" w:hAnsi="Times New Roman"/>
          <w:sz w:val="24"/>
          <w:szCs w:val="24"/>
          <w:rtl w:val="0"/>
        </w:rPr>
        <w:t xml:space="preserve"> and ID values. Alter the program’s code to measure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D</m:t>
            </m:r>
          </m:sub>
        </m:sSub>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GS</m:t>
            </m:r>
          </m:sub>
        </m:sSub>
      </m:oMath>
      <w:r w:rsidDel="00000000" w:rsidR="00000000" w:rsidRPr="00000000">
        <w:rPr>
          <w:rFonts w:ascii="Times New Roman" w:cs="Times New Roman" w:eastAsia="Times New Roman" w:hAnsi="Times New Roman"/>
          <w:sz w:val="24"/>
          <w:szCs w:val="24"/>
          <w:rtl w:val="0"/>
        </w:rPr>
        <w:t xml:space="preserve"> when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DS</m:t>
            </m:r>
          </m:sub>
        </m:sSub>
      </m:oMath>
      <w:r w:rsidDel="00000000" w:rsidR="00000000" w:rsidRPr="00000000">
        <w:rPr>
          <w:rFonts w:ascii="Times New Roman" w:cs="Times New Roman" w:eastAsia="Times New Roman" w:hAnsi="Times New Roman"/>
          <w:sz w:val="24"/>
          <w:szCs w:val="24"/>
          <w:rtl w:val="0"/>
        </w:rPr>
        <w:t xml:space="preserve"> is set to 5 volts. Disconnect the Arduino board and return the materials. Using the data from the serial monitor, create two graphs; one for I</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vs V</w:t>
      </w:r>
      <w:r w:rsidDel="00000000" w:rsidR="00000000" w:rsidRPr="00000000">
        <w:rPr>
          <w:rFonts w:ascii="Times New Roman" w:cs="Times New Roman" w:eastAsia="Times New Roman" w:hAnsi="Times New Roman"/>
          <w:sz w:val="24"/>
          <w:szCs w:val="24"/>
          <w:vertAlign w:val="subscript"/>
          <w:rtl w:val="0"/>
        </w:rPr>
        <w:t xml:space="preserve">GS</w:t>
      </w:r>
      <w:r w:rsidDel="00000000" w:rsidR="00000000" w:rsidRPr="00000000">
        <w:rPr>
          <w:rFonts w:ascii="Times New Roman" w:cs="Times New Roman" w:eastAsia="Times New Roman" w:hAnsi="Times New Roman"/>
          <w:sz w:val="24"/>
          <w:szCs w:val="24"/>
          <w:rtl w:val="0"/>
        </w:rPr>
        <w:t xml:space="preserve"> and another for I</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vs V</w:t>
      </w:r>
      <w:r w:rsidDel="00000000" w:rsidR="00000000" w:rsidRPr="00000000">
        <w:rPr>
          <w:rFonts w:ascii="Times New Roman" w:cs="Times New Roman" w:eastAsia="Times New Roman" w:hAnsi="Times New Roman"/>
          <w:sz w:val="24"/>
          <w:szCs w:val="24"/>
          <w:vertAlign w:val="subscript"/>
          <w:rtl w:val="0"/>
        </w:rPr>
        <w:t xml:space="preserve">DS</w:t>
      </w:r>
      <w:r w:rsidDel="00000000" w:rsidR="00000000" w:rsidRPr="00000000">
        <w:rPr>
          <w:rFonts w:ascii="Times New Roman" w:cs="Times New Roman" w:eastAsia="Times New Roman" w:hAnsi="Times New Roman"/>
          <w:sz w:val="24"/>
          <w:szCs w:val="24"/>
          <w:rtl w:val="0"/>
        </w:rPr>
        <w:t xml:space="preserve">. The I</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vs V</w:t>
      </w:r>
      <w:r w:rsidDel="00000000" w:rsidR="00000000" w:rsidRPr="00000000">
        <w:rPr>
          <w:rFonts w:ascii="Times New Roman" w:cs="Times New Roman" w:eastAsia="Times New Roman" w:hAnsi="Times New Roman"/>
          <w:sz w:val="24"/>
          <w:szCs w:val="24"/>
          <w:vertAlign w:val="subscript"/>
          <w:rtl w:val="0"/>
        </w:rPr>
        <w:t xml:space="preserve">DS</w:t>
      </w:r>
      <w:r w:rsidDel="00000000" w:rsidR="00000000" w:rsidRPr="00000000">
        <w:rPr>
          <w:rFonts w:ascii="Times New Roman" w:cs="Times New Roman" w:eastAsia="Times New Roman" w:hAnsi="Times New Roman"/>
          <w:sz w:val="24"/>
          <w:szCs w:val="24"/>
          <w:rtl w:val="0"/>
        </w:rPr>
        <w:t xml:space="preserve"> graph should contain five different curves, one for each voltage of V</w:t>
      </w:r>
      <w:r w:rsidDel="00000000" w:rsidR="00000000" w:rsidRPr="00000000">
        <w:rPr>
          <w:rFonts w:ascii="Times New Roman" w:cs="Times New Roman" w:eastAsia="Times New Roman" w:hAnsi="Times New Roman"/>
          <w:sz w:val="24"/>
          <w:szCs w:val="24"/>
          <w:vertAlign w:val="subscript"/>
          <w:rtl w:val="0"/>
        </w:rPr>
        <w:t xml:space="preserve">GS</w:t>
      </w:r>
      <w:r w:rsidDel="00000000" w:rsidR="00000000" w:rsidRPr="00000000">
        <w:rPr>
          <w:rFonts w:ascii="Times New Roman" w:cs="Times New Roman" w:eastAsia="Times New Roman" w:hAnsi="Times New Roman"/>
          <w:sz w:val="24"/>
          <w:szCs w:val="24"/>
          <w:rtl w:val="0"/>
        </w:rPr>
        <w:t xml:space="preserve">. Observe the I</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vs V</w:t>
      </w:r>
      <w:r w:rsidDel="00000000" w:rsidR="00000000" w:rsidRPr="00000000">
        <w:rPr>
          <w:rFonts w:ascii="Times New Roman" w:cs="Times New Roman" w:eastAsia="Times New Roman" w:hAnsi="Times New Roman"/>
          <w:sz w:val="24"/>
          <w:szCs w:val="24"/>
          <w:vertAlign w:val="subscript"/>
          <w:rtl w:val="0"/>
        </w:rPr>
        <w:t xml:space="preserve">GS</w:t>
      </w:r>
      <w:r w:rsidDel="00000000" w:rsidR="00000000" w:rsidRPr="00000000">
        <w:rPr>
          <w:rFonts w:ascii="Times New Roman" w:cs="Times New Roman" w:eastAsia="Times New Roman" w:hAnsi="Times New Roman"/>
          <w:sz w:val="24"/>
          <w:szCs w:val="24"/>
          <w:rtl w:val="0"/>
        </w:rPr>
        <w:t xml:space="preserve"> graph and locate the V</w:t>
      </w:r>
      <w:r w:rsidDel="00000000" w:rsidR="00000000" w:rsidRPr="00000000">
        <w:rPr>
          <w:rFonts w:ascii="Times New Roman" w:cs="Times New Roman" w:eastAsia="Times New Roman" w:hAnsi="Times New Roman"/>
          <w:sz w:val="24"/>
          <w:szCs w:val="24"/>
          <w:vertAlign w:val="subscript"/>
          <w:rtl w:val="0"/>
        </w:rPr>
        <w:t xml:space="preserve">GS</w:t>
      </w:r>
      <w:r w:rsidDel="00000000" w:rsidR="00000000" w:rsidRPr="00000000">
        <w:rPr>
          <w:rFonts w:ascii="Times New Roman" w:cs="Times New Roman" w:eastAsia="Times New Roman" w:hAnsi="Times New Roman"/>
          <w:sz w:val="24"/>
          <w:szCs w:val="24"/>
          <w:rtl w:val="0"/>
        </w:rPr>
        <w:t xml:space="preserve"> value at which the slope becomes a constant positive value. This is the V</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Calculate The Transconductance Gain (gfs). Compare and comment on the collected values to the theoretical values using a datasheet for the given transistor. Calculate a percent error to prove the accuracy of the collected data. Create a conceptual MOSFET Switch and give it a V</w:t>
      </w:r>
      <w:r w:rsidDel="00000000" w:rsidR="00000000" w:rsidRPr="00000000">
        <w:rPr>
          <w:rFonts w:ascii="Times New Roman" w:cs="Times New Roman" w:eastAsia="Times New Roman" w:hAnsi="Times New Roman"/>
          <w:sz w:val="24"/>
          <w:szCs w:val="24"/>
          <w:vertAlign w:val="subscript"/>
          <w:rtl w:val="0"/>
        </w:rPr>
        <w:t xml:space="preserve">DD</w:t>
      </w:r>
      <w:r w:rsidDel="00000000" w:rsidR="00000000" w:rsidRPr="00000000">
        <w:rPr>
          <w:rFonts w:ascii="Times New Roman" w:cs="Times New Roman" w:eastAsia="Times New Roman" w:hAnsi="Times New Roman"/>
          <w:sz w:val="24"/>
          <w:szCs w:val="24"/>
          <w:rtl w:val="0"/>
        </w:rPr>
        <w:t xml:space="preserve"> and P based on one’s student ID. Find the current of the switch and then calculate the dissipated power. Find the V</w:t>
      </w:r>
      <w:r w:rsidDel="00000000" w:rsidR="00000000" w:rsidRPr="00000000">
        <w:rPr>
          <w:rFonts w:ascii="Times New Roman" w:cs="Times New Roman" w:eastAsia="Times New Roman" w:hAnsi="Times New Roman"/>
          <w:sz w:val="24"/>
          <w:szCs w:val="24"/>
          <w:vertAlign w:val="subscript"/>
          <w:rtl w:val="0"/>
        </w:rPr>
        <w:t xml:space="preserve">DS</w:t>
      </w:r>
      <w:r w:rsidDel="00000000" w:rsidR="00000000" w:rsidRPr="00000000">
        <w:rPr>
          <w:rFonts w:ascii="Times New Roman" w:cs="Times New Roman" w:eastAsia="Times New Roman" w:hAnsi="Times New Roman"/>
          <w:sz w:val="24"/>
          <w:szCs w:val="24"/>
          <w:rtl w:val="0"/>
        </w:rPr>
        <w:t xml:space="preserve"> based on the previously created graphs and the found V</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value. Use the transistor datasheet to make sure the switch would realistically work, by comparing the P</w:t>
      </w:r>
      <w:r w:rsidDel="00000000" w:rsidR="00000000" w:rsidRPr="00000000">
        <w:rPr>
          <w:rFonts w:ascii="Times New Roman" w:cs="Times New Roman" w:eastAsia="Times New Roman" w:hAnsi="Times New Roman"/>
          <w:sz w:val="24"/>
          <w:szCs w:val="24"/>
          <w:vertAlign w:val="subscript"/>
          <w:rtl w:val="0"/>
        </w:rPr>
        <w:t xml:space="preserve">Diss</w:t>
      </w:r>
      <w:r w:rsidDel="00000000" w:rsidR="00000000" w:rsidRPr="00000000">
        <w:rPr>
          <w:rFonts w:ascii="Times New Roman" w:cs="Times New Roman" w:eastAsia="Times New Roman" w:hAnsi="Times New Roman"/>
          <w:sz w:val="24"/>
          <w:szCs w:val="24"/>
          <w:rtl w:val="0"/>
        </w:rPr>
        <w:t xml:space="preserve"> and P</w:t>
      </w:r>
      <w:r w:rsidDel="00000000" w:rsidR="00000000" w:rsidRPr="00000000">
        <w:rPr>
          <w:rFonts w:ascii="Times New Roman" w:cs="Times New Roman" w:eastAsia="Times New Roman" w:hAnsi="Times New Roman"/>
          <w:sz w:val="24"/>
          <w:szCs w:val="24"/>
          <w:vertAlign w:val="subscript"/>
          <w:rtl w:val="0"/>
        </w:rPr>
        <w:t xml:space="preserve">max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9">
      <w:pPr>
        <w:pStyle w:val="Heading3"/>
        <w:rPr>
          <w:rFonts w:ascii="Times New Roman" w:cs="Times New Roman" w:eastAsia="Times New Roman" w:hAnsi="Times New Roman"/>
          <w:sz w:val="24"/>
          <w:szCs w:val="24"/>
        </w:rPr>
      </w:pPr>
      <w:bookmarkStart w:colFirst="0" w:colLast="0" w:name="_1snnd58jwnhi" w:id="23"/>
      <w:bookmarkEnd w:id="23"/>
      <w:r w:rsidDel="00000000" w:rsidR="00000000" w:rsidRPr="00000000">
        <w:rPr>
          <w:rFonts w:ascii="Times New Roman" w:cs="Times New Roman" w:eastAsia="Times New Roman" w:hAnsi="Times New Roman"/>
          <w:color w:val="351c75"/>
          <w:rtl w:val="0"/>
        </w:rPr>
        <w:t xml:space="preserve">Apparatus</w:t>
      </w:r>
      <w:r w:rsidDel="00000000" w:rsidR="00000000" w:rsidRPr="00000000">
        <w:rPr>
          <w:rtl w:val="0"/>
        </w:rPr>
      </w:r>
    </w:p>
    <w:p w:rsidR="00000000" w:rsidDel="00000000" w:rsidP="00000000" w:rsidRDefault="00000000" w:rsidRPr="00000000" w14:paraId="0000004A">
      <w:pPr>
        <w:widowControl w:val="0"/>
        <w:numPr>
          <w:ilvl w:val="0"/>
          <w:numId w:val="1"/>
        </w:numPr>
        <w:spacing w:after="0" w:afterAutospacing="0" w:before="251.9281005859375" w:lineRule="auto"/>
        <w:ind w:left="720" w:right="113.0261230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MOSFET transistor (2N7000, ZVN2106, or similar)</w:t>
      </w:r>
    </w:p>
    <w:p w:rsidR="00000000" w:rsidDel="00000000" w:rsidP="00000000" w:rsidRDefault="00000000" w:rsidRPr="00000000" w14:paraId="0000004B">
      <w:pPr>
        <w:widowControl w:val="0"/>
        <w:numPr>
          <w:ilvl w:val="0"/>
          <w:numId w:val="1"/>
        </w:numPr>
        <w:spacing w:after="0" w:afterAutospacing="0" w:before="0" w:beforeAutospacing="0" w:lineRule="auto"/>
        <w:ind w:left="720" w:right="113.0261230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 Adafruit Metro Mini, or suitable alternative version)</w:t>
      </w:r>
    </w:p>
    <w:p w:rsidR="00000000" w:rsidDel="00000000" w:rsidP="00000000" w:rsidRDefault="00000000" w:rsidRPr="00000000" w14:paraId="0000004C">
      <w:pPr>
        <w:widowControl w:val="0"/>
        <w:numPr>
          <w:ilvl w:val="0"/>
          <w:numId w:val="1"/>
        </w:numPr>
        <w:spacing w:after="0" w:afterAutospacing="0" w:before="0" w:beforeAutospacing="0" w:lineRule="auto"/>
        <w:ind w:left="720" w:right="113.0261230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Adafruit MCP4745 12-bit 5V DAC breakout board (2 required)</w:t>
      </w:r>
    </w:p>
    <w:p w:rsidR="00000000" w:rsidDel="00000000" w:rsidP="00000000" w:rsidRDefault="00000000" w:rsidRPr="00000000" w14:paraId="0000004D">
      <w:pPr>
        <w:widowControl w:val="0"/>
        <w:numPr>
          <w:ilvl w:val="0"/>
          <w:numId w:val="1"/>
        </w:numPr>
        <w:spacing w:after="0" w:afterAutospacing="0" w:before="0" w:beforeAutospacing="0" w:lineRule="auto"/>
        <w:ind w:left="720" w:right="113.0261230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Adafruit INA219 DC High-Side Current Sensor breakout board</w:t>
      </w:r>
    </w:p>
    <w:p w:rsidR="00000000" w:rsidDel="00000000" w:rsidP="00000000" w:rsidRDefault="00000000" w:rsidRPr="00000000" w14:paraId="0000004E">
      <w:pPr>
        <w:widowControl w:val="0"/>
        <w:numPr>
          <w:ilvl w:val="0"/>
          <w:numId w:val="1"/>
        </w:numPr>
        <w:spacing w:after="0" w:afterAutospacing="0" w:before="0" w:beforeAutospacing="0" w:lineRule="auto"/>
        <w:ind w:left="720" w:right="113.0261230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MCP4002 dual op-amp (CMOS)</w:t>
      </w:r>
    </w:p>
    <w:p w:rsidR="00000000" w:rsidDel="00000000" w:rsidP="00000000" w:rsidRDefault="00000000" w:rsidRPr="00000000" w14:paraId="0000004F">
      <w:pPr>
        <w:widowControl w:val="0"/>
        <w:numPr>
          <w:ilvl w:val="0"/>
          <w:numId w:val="1"/>
        </w:numPr>
        <w:spacing w:after="0" w:afterAutospacing="0" w:before="0" w:beforeAutospacing="0" w:lineRule="auto"/>
        <w:ind w:left="720" w:right="113.0261230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TIP41C BJT transistor and external power supply</w:t>
      </w:r>
    </w:p>
    <w:p w:rsidR="00000000" w:rsidDel="00000000" w:rsidP="00000000" w:rsidRDefault="00000000" w:rsidRPr="00000000" w14:paraId="00000050">
      <w:pPr>
        <w:widowControl w:val="0"/>
        <w:numPr>
          <w:ilvl w:val="0"/>
          <w:numId w:val="1"/>
        </w:numPr>
        <w:spacing w:after="0" w:afterAutospacing="0" w:before="0" w:beforeAutospacing="0" w:lineRule="auto"/>
        <w:ind w:left="720" w:right="113.0261230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prototyping board</w:t>
      </w:r>
    </w:p>
    <w:p w:rsidR="00000000" w:rsidDel="00000000" w:rsidP="00000000" w:rsidRDefault="00000000" w:rsidRPr="00000000" w14:paraId="00000051">
      <w:pPr>
        <w:widowControl w:val="0"/>
        <w:numPr>
          <w:ilvl w:val="0"/>
          <w:numId w:val="1"/>
        </w:numPr>
        <w:spacing w:after="0" w:afterAutospacing="0" w:before="0" w:beforeAutospacing="0" w:lineRule="auto"/>
        <w:ind w:left="720" w:right="113.0261230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Barrel jack receiver</w:t>
      </w:r>
    </w:p>
    <w:p w:rsidR="00000000" w:rsidDel="00000000" w:rsidP="00000000" w:rsidRDefault="00000000" w:rsidRPr="00000000" w14:paraId="00000052">
      <w:pPr>
        <w:widowControl w:val="0"/>
        <w:numPr>
          <w:ilvl w:val="0"/>
          <w:numId w:val="1"/>
        </w:numPr>
        <w:spacing w:after="0" w:afterAutospacing="0" w:before="0" w:beforeAutospacing="0" w:lineRule="auto"/>
        <w:ind w:left="720" w:right="113.0261230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9V power supply (barrel jack)</w:t>
      </w:r>
    </w:p>
    <w:p w:rsidR="00000000" w:rsidDel="00000000" w:rsidP="00000000" w:rsidRDefault="00000000" w:rsidRPr="00000000" w14:paraId="00000053">
      <w:pPr>
        <w:widowControl w:val="0"/>
        <w:numPr>
          <w:ilvl w:val="0"/>
          <w:numId w:val="1"/>
        </w:numPr>
        <w:spacing w:before="0" w:beforeAutospacing="0" w:lineRule="auto"/>
        <w:ind w:left="720" w:right="113.0261230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 wires</w:t>
      </w:r>
      <w:r w:rsidDel="00000000" w:rsidR="00000000" w:rsidRPr="00000000">
        <w:rPr>
          <w:rtl w:val="0"/>
        </w:rPr>
      </w:r>
    </w:p>
    <w:p w:rsidR="00000000" w:rsidDel="00000000" w:rsidP="00000000" w:rsidRDefault="00000000" w:rsidRPr="00000000" w14:paraId="00000054">
      <w:pPr>
        <w:pStyle w:val="Heading3"/>
        <w:rPr>
          <w:rFonts w:ascii="Times New Roman" w:cs="Times New Roman" w:eastAsia="Times New Roman" w:hAnsi="Times New Roman"/>
        </w:rPr>
      </w:pPr>
      <w:bookmarkStart w:colFirst="0" w:colLast="0" w:name="_9lyki0rhcbvg" w:id="24"/>
      <w:bookmarkEnd w:id="24"/>
      <w:r w:rsidDel="00000000" w:rsidR="00000000" w:rsidRPr="00000000">
        <w:rPr>
          <w:rFonts w:ascii="Times New Roman" w:cs="Times New Roman" w:eastAsia="Times New Roman" w:hAnsi="Times New Roman"/>
          <w:color w:val="351c75"/>
          <w:rtl w:val="0"/>
        </w:rPr>
        <w:t xml:space="preserve">Results and Data</w:t>
      </w:r>
      <w:r w:rsidDel="00000000" w:rsidR="00000000" w:rsidRPr="00000000">
        <w:rPr>
          <w:rtl w:val="0"/>
        </w:rPr>
      </w:r>
    </w:p>
    <w:tbl>
      <w:tblPr>
        <w:tblStyle w:val="Table12"/>
        <w:tblW w:w="6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660"/>
        <w:gridCol w:w="660"/>
        <w:gridCol w:w="660"/>
        <w:gridCol w:w="660"/>
        <w:gridCol w:w="660"/>
        <w:gridCol w:w="660"/>
        <w:gridCol w:w="660"/>
        <w:gridCol w:w="660"/>
        <w:gridCol w:w="660"/>
        <w:tblGridChange w:id="0">
          <w:tblGrid>
            <w:gridCol w:w="660"/>
            <w:gridCol w:w="660"/>
            <w:gridCol w:w="660"/>
            <w:gridCol w:w="660"/>
            <w:gridCol w:w="660"/>
            <w:gridCol w:w="660"/>
            <w:gridCol w:w="660"/>
            <w:gridCol w:w="660"/>
            <w:gridCol w:w="660"/>
            <w:gridCol w:w="660"/>
          </w:tblGrid>
        </w:tblGridChange>
      </w:tblGrid>
      <w:tr>
        <w:trPr>
          <w:cantSplit w:val="0"/>
          <w:trHeight w:val="542.373046875" w:hRule="atLeast"/>
          <w:tblHeader w:val="0"/>
        </w:trPr>
        <w:tc>
          <w:tcPr>
            <w:gridSpan w:val="10"/>
            <w:shd w:fill="d9d2e9" w:val="clear"/>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1.0</w:t>
            </w:r>
            <w:r w:rsidDel="00000000" w:rsidR="00000000" w:rsidRPr="00000000">
              <w:rPr>
                <w:rFonts w:ascii="Times New Roman" w:cs="Times New Roman" w:eastAsia="Times New Roman" w:hAnsi="Times New Roman"/>
                <w:sz w:val="24"/>
                <w:szCs w:val="24"/>
                <w:rtl w:val="0"/>
              </w:rPr>
              <w:t xml:space="preserve">: Data Trends of ID and VDS for the Each VGS value</w:t>
            </w:r>
          </w:p>
        </w:tc>
      </w:tr>
      <w:tr>
        <w:trPr>
          <w:cantSplit w:val="0"/>
          <w:trHeight w:val="400" w:hRule="atLeast"/>
          <w:tblHeader w:val="0"/>
        </w:trPr>
        <w:tc>
          <w:tcPr>
            <w:gridSpan w:val="2"/>
            <w:shd w:fill="b4a7d6"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VGS = 5.00V</w:t>
            </w:r>
          </w:p>
        </w:tc>
        <w:tc>
          <w:tcPr>
            <w:gridSpan w:val="2"/>
            <w:shd w:fill="b4a7d6"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VGS = 4.00V</w:t>
            </w:r>
          </w:p>
        </w:tc>
        <w:tc>
          <w:tcPr>
            <w:gridSpan w:val="2"/>
            <w:shd w:fill="b4a7d6"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VGS = 3.00V</w:t>
            </w:r>
          </w:p>
        </w:tc>
        <w:tc>
          <w:tcPr>
            <w:gridSpan w:val="2"/>
            <w:shd w:fill="b4a7d6"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VGS = 2.00V</w:t>
            </w:r>
          </w:p>
        </w:tc>
        <w:tc>
          <w:tcPr>
            <w:gridSpan w:val="2"/>
            <w:shd w:fill="b4a7d6"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VGS = 1.00V</w:t>
            </w:r>
          </w:p>
        </w:tc>
      </w:tr>
      <w:tr>
        <w:trPr>
          <w:cantSplit w:val="0"/>
          <w:tblHeader w:val="0"/>
        </w:trPr>
        <w:tc>
          <w:tcPr>
            <w:tcBorders>
              <w:bottom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VDS (V)</w:t>
            </w:r>
          </w:p>
        </w:tc>
        <w:tc>
          <w:tcPr>
            <w:tcBorders>
              <w:bottom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(mA)</w:t>
            </w:r>
          </w:p>
        </w:tc>
        <w:tc>
          <w:tcPr>
            <w:tcBorders>
              <w:bottom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VDS (V)</w:t>
            </w:r>
          </w:p>
        </w:tc>
        <w:tc>
          <w:tcPr>
            <w:tcBorders>
              <w:bottom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(mA)</w:t>
            </w:r>
          </w:p>
        </w:tc>
        <w:tc>
          <w:tcPr>
            <w:tcBorders>
              <w:bottom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VDS (V)</w:t>
            </w:r>
          </w:p>
        </w:tc>
        <w:tc>
          <w:tcPr>
            <w:tcBorders>
              <w:bottom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(mA)</w:t>
            </w:r>
          </w:p>
        </w:tc>
        <w:tc>
          <w:tcPr>
            <w:tcBorders>
              <w:bottom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VDS (V)</w:t>
            </w:r>
          </w:p>
        </w:tc>
        <w:tc>
          <w:tcPr>
            <w:tcBorders>
              <w:bottom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(mA)</w:t>
            </w:r>
          </w:p>
        </w:tc>
        <w:tc>
          <w:tcPr>
            <w:tcBorders>
              <w:bottom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VDS (V)</w:t>
            </w:r>
          </w:p>
        </w:tc>
        <w:tc>
          <w:tcPr>
            <w:tcBorders>
              <w:bottom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(mA)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w:t>
            </w:r>
          </w:p>
        </w:tc>
        <w:tc>
          <w:tcPr>
            <w:tcBorders>
              <w:top w:color="000000" w:space="0" w:sz="6" w:val="single"/>
              <w:left w:color="000000" w:space="0" w:sz="6"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w:t>
            </w:r>
          </w:p>
        </w:tc>
        <w:tc>
          <w:tcPr>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w:t>
            </w:r>
          </w:p>
        </w:tc>
        <w:tc>
          <w:tcPr>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w:t>
            </w:r>
          </w:p>
        </w:tc>
        <w:tc>
          <w:tcPr>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441.50</w:t>
            </w:r>
          </w:p>
        </w:tc>
        <w:tc>
          <w:tcPr>
            <w:tcBorders>
              <w:top w:color="000000" w:space="0" w:sz="5" w:val="single"/>
              <w:left w:color="000000" w:space="0" w:sz="6" w:val="single"/>
              <w:bottom w:color="000000" w:space="0" w:sz="6"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w:t>
            </w:r>
          </w:p>
        </w:tc>
        <w:tc>
          <w:tcPr>
            <w:tcBorders>
              <w:top w:color="000000" w:space="0" w:sz="5" w:val="single"/>
              <w:left w:color="000000" w:space="0" w:sz="5" w:val="single"/>
              <w:bottom w:color="000000" w:space="0" w:sz="6"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313.40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81.60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694.20</w:t>
            </w:r>
          </w:p>
        </w:tc>
        <w:tc>
          <w:tcPr>
            <w:tcBorders>
              <w:top w:color="000000" w:space="0" w:sz="6" w:val="single"/>
              <w:left w:color="000000" w:space="0" w:sz="6"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w:t>
            </w:r>
          </w:p>
        </w:tc>
        <w:tc>
          <w:tcPr>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396.10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84.60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767.20</w:t>
            </w:r>
          </w:p>
        </w:tc>
        <w:tc>
          <w:tcPr>
            <w:tcBorders>
              <w:top w:color="000000" w:space="0" w:sz="5" w:val="single"/>
              <w:left w:color="000000" w:space="0" w:sz="6"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401.50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756.00</w:t>
            </w:r>
          </w:p>
        </w:tc>
        <w:tc>
          <w:tcPr>
            <w:tcBorders>
              <w:top w:color="000000" w:space="0" w:sz="5" w:val="single"/>
              <w:left w:color="000000" w:space="0" w:sz="6"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399.80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w:t>
            </w:r>
          </w:p>
        </w:tc>
      </w:tr>
    </w:tbl>
    <w:p w:rsidR="00000000" w:rsidDel="00000000" w:rsidP="00000000" w:rsidRDefault="00000000" w:rsidRPr="00000000" w14:paraId="000000A5">
      <w:pPr>
        <w:pStyle w:val="Heading3"/>
        <w:rPr>
          <w:rFonts w:ascii="Times New Roman" w:cs="Times New Roman" w:eastAsia="Times New Roman" w:hAnsi="Times New Roman"/>
        </w:rPr>
      </w:pPr>
      <w:bookmarkStart w:colFirst="0" w:colLast="0" w:name="_whzi3uio3bpp" w:id="25"/>
      <w:bookmarkEnd w:id="25"/>
      <w:r w:rsidDel="00000000" w:rsidR="00000000" w:rsidRPr="00000000">
        <w:rPr>
          <w:rtl w:val="0"/>
        </w:rPr>
      </w:r>
    </w:p>
    <w:tbl>
      <w:tblPr>
        <w:tblStyle w:val="Table13"/>
        <w:tblW w:w="52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595"/>
        <w:tblGridChange w:id="0">
          <w:tblGrid>
            <w:gridCol w:w="2640"/>
            <w:gridCol w:w="2595"/>
          </w:tblGrid>
        </w:tblGridChange>
      </w:tblGrid>
      <w:tr>
        <w:trPr>
          <w:cantSplit w:val="0"/>
          <w:trHeight w:val="542.373046875" w:hRule="atLeast"/>
          <w:tblHeader w:val="0"/>
        </w:trPr>
        <w:tc>
          <w:tcPr>
            <w:gridSpan w:val="2"/>
            <w:shd w:fill="d9d2e9" w:val="clear"/>
            <w:tcMar>
              <w:top w:w="100.0" w:type="dxa"/>
              <w:left w:w="100.0" w:type="dxa"/>
              <w:bottom w:w="100.0" w:type="dxa"/>
              <w:right w:w="100.0" w:type="dxa"/>
            </w:tcMar>
            <w:vAlign w:val="top"/>
          </w:tcPr>
          <w:p w:rsidR="00000000" w:rsidDel="00000000" w:rsidP="00000000" w:rsidRDefault="00000000" w:rsidRPr="00000000" w14:paraId="000000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2.0</w:t>
            </w:r>
            <w:r w:rsidDel="00000000" w:rsidR="00000000" w:rsidRPr="00000000">
              <w:rPr>
                <w:rFonts w:ascii="Times New Roman" w:cs="Times New Roman" w:eastAsia="Times New Roman" w:hAnsi="Times New Roman"/>
                <w:sz w:val="24"/>
                <w:szCs w:val="24"/>
                <w:rtl w:val="0"/>
              </w:rPr>
              <w:t xml:space="preserve">: Data Trends of ID and VGS at VDS = 5.00V</w:t>
            </w:r>
          </w:p>
        </w:tc>
      </w:tr>
      <w:tr>
        <w:trPr>
          <w:cantSplit w:val="0"/>
          <w:trHeight w:val="424.98046875" w:hRule="atLeast"/>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VDS (V)</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(mA)</w:t>
            </w:r>
          </w:p>
        </w:tc>
      </w:tr>
      <w:tr>
        <w:trPr>
          <w:cantSplit w:val="0"/>
          <w:trHeight w:val="400" w:hRule="atLeast"/>
          <w:tblHeader w:val="0"/>
        </w:trPr>
        <w:tc>
          <w:tcPr>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r>
      <w:tr>
        <w:trPr>
          <w:cantSplit w:val="0"/>
          <w:trHeight w:val="4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r>
      <w:tr>
        <w:trPr>
          <w:cantSplit w:val="0"/>
          <w:trHeight w:val="4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w:t>
            </w:r>
          </w:p>
        </w:tc>
      </w:tr>
      <w:tr>
        <w:trPr>
          <w:cantSplit w:val="0"/>
          <w:trHeight w:val="4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86.20</w:t>
            </w:r>
          </w:p>
        </w:tc>
      </w:tr>
      <w:tr>
        <w:trPr>
          <w:cantSplit w:val="0"/>
          <w:trHeight w:val="4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407.40</w:t>
            </w:r>
          </w:p>
        </w:tc>
      </w:tr>
      <w:tr>
        <w:trPr>
          <w:cantSplit w:val="0"/>
          <w:trHeight w:val="4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766.10</w:t>
            </w:r>
          </w:p>
        </w:tc>
      </w:tr>
    </w:tbl>
    <w:p w:rsidR="00000000" w:rsidDel="00000000" w:rsidP="00000000" w:rsidRDefault="00000000" w:rsidRPr="00000000" w14:paraId="000000B6">
      <w:pPr>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b w:val="1"/>
          <w:bCs w:val="1"/>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4.0</w:t>
      </w:r>
      <w:r w:rsidDel="00000000" w:rsidR="00000000" w:rsidRPr="00000000">
        <w:rPr>
          <w:rFonts w:ascii="Times New Roman" w:cs="Times New Roman" w:eastAsia="Times New Roman" w:hAnsi="Times New Roman"/>
          <w:i w:val="1"/>
          <w:iCs w:val="1"/>
          <w:sz w:val="24"/>
          <w:szCs w:val="24"/>
          <w:rtl w:val="0"/>
        </w:rPr>
        <w:t xml:space="preserve">: Graph of I</w:t>
      </w:r>
      <w:r w:rsidDel="00000000" w:rsidR="00000000" w:rsidRPr="00000000">
        <w:rPr>
          <w:rFonts w:ascii="Times New Roman" w:cs="Times New Roman" w:eastAsia="Times New Roman" w:hAnsi="Times New Roman"/>
          <w:i w:val="1"/>
          <w:iCs w:val="1"/>
          <w:sz w:val="24"/>
          <w:szCs w:val="24"/>
          <w:vertAlign w:val="subscript"/>
          <w:rtl w:val="0"/>
        </w:rPr>
        <w:t xml:space="preserve">D</w:t>
      </w:r>
      <w:r w:rsidDel="00000000" w:rsidR="00000000" w:rsidRPr="00000000">
        <w:rPr>
          <w:rFonts w:ascii="Times New Roman" w:cs="Times New Roman" w:eastAsia="Times New Roman" w:hAnsi="Times New Roman"/>
          <w:i w:val="1"/>
          <w:iCs w:val="1"/>
          <w:sz w:val="24"/>
          <w:szCs w:val="24"/>
          <w:rtl w:val="0"/>
        </w:rPr>
        <w:t xml:space="preserve"> Versus V</w:t>
      </w:r>
      <w:r w:rsidDel="00000000" w:rsidR="00000000" w:rsidRPr="00000000">
        <w:rPr>
          <w:rFonts w:ascii="Times New Roman" w:cs="Times New Roman" w:eastAsia="Times New Roman" w:hAnsi="Times New Roman"/>
          <w:i w:val="1"/>
          <w:iCs w:val="1"/>
          <w:sz w:val="24"/>
          <w:szCs w:val="24"/>
          <w:vertAlign w:val="subscript"/>
          <w:rtl w:val="0"/>
        </w:rPr>
        <w:t xml:space="preserve">DS</w:t>
      </w:r>
      <w:r w:rsidDel="00000000" w:rsidR="00000000" w:rsidRPr="00000000">
        <w:rPr>
          <w:rFonts w:ascii="Times New Roman" w:cs="Times New Roman" w:eastAsia="Times New Roman" w:hAnsi="Times New Roman"/>
          <w:i w:val="1"/>
          <w:iCs w:val="1"/>
          <w:sz w:val="24"/>
          <w:szCs w:val="24"/>
          <w:rtl w:val="0"/>
        </w:rPr>
        <w:t xml:space="preserve">  for Differing Values of VGS</w:t>
      </w:r>
    </w:p>
    <w:p w:rsidR="00000000" w:rsidDel="00000000" w:rsidP="00000000" w:rsidRDefault="00000000" w:rsidRPr="00000000" w14:paraId="000000B9">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95231" cy="3047047"/>
            <wp:effectExtent b="0" l="0" r="0" t="0"/>
            <wp:docPr descr="Chart" id="2" name="image2.png"/>
            <a:graphic>
              <a:graphicData uri="http://schemas.openxmlformats.org/drawingml/2006/picture">
                <pic:pic>
                  <pic:nvPicPr>
                    <pic:cNvPr descr="Chart" id="0" name="image2.png"/>
                    <pic:cNvPicPr preferRelativeResize="0"/>
                  </pic:nvPicPr>
                  <pic:blipFill>
                    <a:blip r:embed="rId11"/>
                    <a:srcRect b="0" l="0" r="0" t="0"/>
                    <a:stretch>
                      <a:fillRect/>
                    </a:stretch>
                  </pic:blipFill>
                  <pic:spPr>
                    <a:xfrm>
                      <a:off x="0" y="0"/>
                      <a:ext cx="5395231" cy="3047047"/>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B">
      <w:pPr>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5.0</w:t>
      </w:r>
      <w:r w:rsidDel="00000000" w:rsidR="00000000" w:rsidRPr="00000000">
        <w:rPr>
          <w:rFonts w:ascii="Times New Roman" w:cs="Times New Roman" w:eastAsia="Times New Roman" w:hAnsi="Times New Roman"/>
          <w:i w:val="1"/>
          <w:iCs w:val="1"/>
          <w:sz w:val="24"/>
          <w:szCs w:val="24"/>
          <w:rtl w:val="0"/>
        </w:rPr>
        <w:t xml:space="preserve">: Graph of I</w:t>
      </w:r>
      <w:r w:rsidDel="00000000" w:rsidR="00000000" w:rsidRPr="00000000">
        <w:rPr>
          <w:rFonts w:ascii="Times New Roman" w:cs="Times New Roman" w:eastAsia="Times New Roman" w:hAnsi="Times New Roman"/>
          <w:i w:val="1"/>
          <w:iCs w:val="1"/>
          <w:sz w:val="24"/>
          <w:szCs w:val="24"/>
          <w:vertAlign w:val="subscript"/>
          <w:rtl w:val="0"/>
        </w:rPr>
        <w:t xml:space="preserve">D</w:t>
      </w:r>
      <w:r w:rsidDel="00000000" w:rsidR="00000000" w:rsidRPr="00000000">
        <w:rPr>
          <w:rFonts w:ascii="Times New Roman" w:cs="Times New Roman" w:eastAsia="Times New Roman" w:hAnsi="Times New Roman"/>
          <w:i w:val="1"/>
          <w:iCs w:val="1"/>
          <w:sz w:val="24"/>
          <w:szCs w:val="24"/>
          <w:rtl w:val="0"/>
        </w:rPr>
        <w:t xml:space="preserve"> versus V</w:t>
      </w:r>
      <w:r w:rsidDel="00000000" w:rsidR="00000000" w:rsidRPr="00000000">
        <w:rPr>
          <w:rFonts w:ascii="Times New Roman" w:cs="Times New Roman" w:eastAsia="Times New Roman" w:hAnsi="Times New Roman"/>
          <w:i w:val="1"/>
          <w:iCs w:val="1"/>
          <w:sz w:val="24"/>
          <w:szCs w:val="24"/>
          <w:vertAlign w:val="subscript"/>
          <w:rtl w:val="0"/>
        </w:rPr>
        <w:t xml:space="preserve">GS</w:t>
      </w:r>
      <w:r w:rsidDel="00000000" w:rsidR="00000000" w:rsidRPr="00000000">
        <w:rPr>
          <w:rFonts w:ascii="Times New Roman" w:cs="Times New Roman" w:eastAsia="Times New Roman" w:hAnsi="Times New Roman"/>
          <w:i w:val="1"/>
          <w:iCs w:val="1"/>
          <w:sz w:val="24"/>
          <w:szCs w:val="24"/>
          <w:rtl w:val="0"/>
        </w:rPr>
        <w:t xml:space="preserve"> for V</w:t>
      </w:r>
      <w:r w:rsidDel="00000000" w:rsidR="00000000" w:rsidRPr="00000000">
        <w:rPr>
          <w:rFonts w:ascii="Times New Roman" w:cs="Times New Roman" w:eastAsia="Times New Roman" w:hAnsi="Times New Roman"/>
          <w:i w:val="1"/>
          <w:iCs w:val="1"/>
          <w:sz w:val="24"/>
          <w:szCs w:val="24"/>
          <w:vertAlign w:val="subscript"/>
          <w:rtl w:val="0"/>
        </w:rPr>
        <w:t xml:space="preserve">DS</w:t>
      </w:r>
      <w:r w:rsidDel="00000000" w:rsidR="00000000" w:rsidRPr="00000000">
        <w:rPr>
          <w:rFonts w:ascii="Times New Roman" w:cs="Times New Roman" w:eastAsia="Times New Roman" w:hAnsi="Times New Roman"/>
          <w:i w:val="1"/>
          <w:iCs w:val="1"/>
          <w:sz w:val="24"/>
          <w:szCs w:val="24"/>
          <w:rtl w:val="0"/>
        </w:rPr>
        <w:t xml:space="preserve"> = 5.00V</w:t>
      </w:r>
    </w:p>
    <w:p w:rsidR="00000000" w:rsidDel="00000000" w:rsidP="00000000" w:rsidRDefault="00000000" w:rsidRPr="00000000" w14:paraId="000000B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683000"/>
            <wp:effectExtent b="0" l="0" r="0" t="0"/>
            <wp:docPr descr="Chart" id="4" name="image8.png"/>
            <a:graphic>
              <a:graphicData uri="http://schemas.openxmlformats.org/drawingml/2006/picture">
                <pic:pic>
                  <pic:nvPicPr>
                    <pic:cNvPr descr="Chart" id="0" name="image8.png"/>
                    <pic:cNvPicPr preferRelativeResize="0"/>
                  </pic:nvPicPr>
                  <pic:blipFill>
                    <a:blip r:embed="rId12"/>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F">
      <w:pPr>
        <w:pStyle w:val="Heading3"/>
        <w:rPr>
          <w:rFonts w:ascii="Times New Roman" w:cs="Times New Roman" w:eastAsia="Times New Roman" w:hAnsi="Times New Roman"/>
        </w:rPr>
      </w:pPr>
      <w:bookmarkStart w:colFirst="0" w:colLast="0" w:name="_qbk6u5lompjl" w:id="26"/>
      <w:bookmarkEnd w:id="26"/>
      <w:r w:rsidDel="00000000" w:rsidR="00000000" w:rsidRPr="00000000">
        <w:rPr>
          <w:rFonts w:ascii="Times New Roman" w:cs="Times New Roman" w:eastAsia="Times New Roman" w:hAnsi="Times New Roman"/>
          <w:color w:val="351c75"/>
          <w:rtl w:val="0"/>
        </w:rPr>
        <w:t xml:space="preserve">Analysis and Calculation</w:t>
      </w:r>
      <w:r w:rsidDel="00000000" w:rsidR="00000000" w:rsidRPr="00000000">
        <w:rPr>
          <w:rtl w:val="0"/>
        </w:rPr>
      </w:r>
    </w:p>
    <w:p w:rsidR="00000000" w:rsidDel="00000000" w:rsidP="00000000" w:rsidRDefault="00000000" w:rsidRPr="00000000" w14:paraId="000000C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observing figure 4.0, it can be observed that an increase in V</w:t>
      </w:r>
      <w:r w:rsidDel="00000000" w:rsidR="00000000" w:rsidRPr="00000000">
        <w:rPr>
          <w:rFonts w:ascii="Times New Roman" w:cs="Times New Roman" w:eastAsia="Times New Roman" w:hAnsi="Times New Roman"/>
          <w:sz w:val="24"/>
          <w:szCs w:val="24"/>
          <w:vertAlign w:val="subscript"/>
          <w:rtl w:val="0"/>
        </w:rPr>
        <w:t xml:space="preserve">GS</w:t>
      </w:r>
      <w:r w:rsidDel="00000000" w:rsidR="00000000" w:rsidRPr="00000000">
        <w:rPr>
          <w:rFonts w:ascii="Times New Roman" w:cs="Times New Roman" w:eastAsia="Times New Roman" w:hAnsi="Times New Roman"/>
          <w:sz w:val="24"/>
          <w:szCs w:val="24"/>
          <w:rtl w:val="0"/>
        </w:rPr>
        <w:t xml:space="preserve"> results in a higher slope and maximum I</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From figure 5.0, it can be seen that the threshold or turn-on voltage (V</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is where the slope becomes constant. This is around 3.00V, which means that V</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 3.00V. </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tbl>
      <w:tblPr>
        <w:tblStyle w:val="Table14"/>
        <w:tblW w:w="52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595"/>
        <w:tblGridChange w:id="0">
          <w:tblGrid>
            <w:gridCol w:w="2640"/>
            <w:gridCol w:w="2595"/>
          </w:tblGrid>
        </w:tblGridChange>
      </w:tblGrid>
      <w:tr>
        <w:trPr>
          <w:cantSplit w:val="0"/>
          <w:trHeight w:val="542.373046875" w:hRule="atLeast"/>
          <w:tblHeader w:val="0"/>
        </w:trPr>
        <w:tc>
          <w:tcPr>
            <w:gridSpan w:val="2"/>
            <w:shd w:fill="d9d2e9" w:val="clear"/>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Calculating The </w:t>
            </w:r>
            <w:r w:rsidDel="00000000" w:rsidR="00000000" w:rsidRPr="00000000">
              <w:rPr>
                <w:rFonts w:ascii="Times New Roman" w:cs="Times New Roman" w:eastAsia="Times New Roman" w:hAnsi="Times New Roman"/>
                <w:b w:val="1"/>
                <w:bCs w:val="1"/>
                <w:sz w:val="24"/>
                <w:szCs w:val="24"/>
                <w:rtl w:val="0"/>
              </w:rPr>
              <w:t xml:space="preserve">Transconductance</w:t>
            </w:r>
            <w:r w:rsidDel="00000000" w:rsidR="00000000" w:rsidRPr="00000000">
              <w:rPr>
                <w:rFonts w:ascii="Times New Roman" w:cs="Times New Roman" w:eastAsia="Times New Roman" w:hAnsi="Times New Roman"/>
                <w:b w:val="1"/>
                <w:bCs w:val="1"/>
                <w:sz w:val="24"/>
                <w:szCs w:val="24"/>
                <w:rtl w:val="0"/>
              </w:rPr>
              <w:t xml:space="preserve"> Gain (g</w:t>
            </w:r>
            <w:r w:rsidDel="00000000" w:rsidR="00000000" w:rsidRPr="00000000">
              <w:rPr>
                <w:rFonts w:ascii="Times New Roman" w:cs="Times New Roman" w:eastAsia="Times New Roman" w:hAnsi="Times New Roman"/>
                <w:b w:val="1"/>
                <w:bCs w:val="1"/>
                <w:sz w:val="24"/>
                <w:szCs w:val="24"/>
                <w:vertAlign w:val="subscript"/>
                <w:rtl w:val="0"/>
              </w:rPr>
              <w:t xml:space="preserve">fs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rHeight w:val="424.98046875" w:hRule="atLeast"/>
          <w:tblHeader w:val="0"/>
        </w:trPr>
        <w:tc>
          <w:tcPr>
            <w:gridSpan w:val="2"/>
            <w:vMerge w:val="restart"/>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g</m:t>
                  </m:r>
                </m:e>
                <m:sub>
                  <m:r>
                    <w:rPr>
                      <w:rFonts w:ascii="Times New Roman" w:cs="Times New Roman" w:eastAsia="Times New Roman" w:hAnsi="Times New Roman"/>
                      <w:sz w:val="20"/>
                      <w:szCs w:val="20"/>
                    </w:rPr>
                    <m:t xml:space="preserve">fs</m:t>
                  </m:r>
                </m:sub>
              </m:sSub>
              <m:r>
                <w:rPr>
                  <w:rFonts w:ascii="Times New Roman" w:cs="Times New Roman" w:eastAsia="Times New Roman" w:hAnsi="Times New Roman"/>
                  <w:sz w:val="20"/>
                  <w:szCs w:val="20"/>
                </w:rPr>
                <m:t xml:space="preserve"> = </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∆ID</m:t>
                  </m:r>
                </m:num>
                <m:den>
                  <m:r>
                    <w:rPr>
                      <w:rFonts w:ascii="Times New Roman" w:cs="Times New Roman" w:eastAsia="Times New Roman" w:hAnsi="Times New Roman"/>
                      <w:sz w:val="20"/>
                      <w:szCs w:val="20"/>
                    </w:rPr>
                    <m:t xml:space="preserve">∆VGS</m:t>
                  </m:r>
                </m:den>
              </m:f>
              <m:r>
                <w:rPr>
                  <w:rFonts w:ascii="Times New Roman" w:cs="Times New Roman" w:eastAsia="Times New Roman" w:hAnsi="Times New Roman"/>
                  <w:sz w:val="20"/>
                  <w:szCs w:val="20"/>
                </w:rPr>
                <m:t xml:space="preserve"> = </m:t>
              </m:r>
              <m:f>
                <m:fPr>
                  <m:ctrlPr>
                    <w:rPr>
                      <w:rFonts w:ascii="Times New Roman" w:cs="Times New Roman" w:eastAsia="Times New Roman" w:hAnsi="Times New Roman"/>
                      <w:sz w:val="20"/>
                      <w:szCs w:val="20"/>
                    </w:rPr>
                  </m:ctrlPr>
                </m:fPr>
                <m:num>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ID</m:t>
                      </m:r>
                    </m:e>
                    <m:sub>
                      <m:r>
                        <w:rPr>
                          <w:rFonts w:ascii="Times New Roman" w:cs="Times New Roman" w:eastAsia="Times New Roman" w:hAnsi="Times New Roman"/>
                          <w:sz w:val="20"/>
                          <w:szCs w:val="20"/>
                        </w:rPr>
                        <m:t xml:space="preserve">max</m:t>
                      </m:r>
                    </m:sub>
                  </m:sSub>
                  <m:r>
                    <w:rPr>
                      <w:rFonts w:ascii="Times New Roman" w:cs="Times New Roman" w:eastAsia="Times New Roman" w:hAnsi="Times New Roman"/>
                      <w:sz w:val="20"/>
                      <w:szCs w:val="20"/>
                    </w:rPr>
                    <m:t xml:space="preserve"> -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ID</m:t>
                      </m:r>
                    </m:e>
                    <m:sub>
                      <m:r>
                        <w:rPr>
                          <w:rFonts w:ascii="Times New Roman" w:cs="Times New Roman" w:eastAsia="Times New Roman" w:hAnsi="Times New Roman"/>
                          <w:sz w:val="20"/>
                          <w:szCs w:val="20"/>
                        </w:rPr>
                        <m:t xml:space="preserve">min</m:t>
                      </m:r>
                    </m:sub>
                  </m:sSub>
                </m:num>
                <m:den>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VGS</m:t>
                      </m:r>
                    </m:e>
                    <m:sub>
                      <m:r>
                        <w:rPr>
                          <w:rFonts w:ascii="Times New Roman" w:cs="Times New Roman" w:eastAsia="Times New Roman" w:hAnsi="Times New Roman"/>
                          <w:sz w:val="20"/>
                          <w:szCs w:val="20"/>
                        </w:rPr>
                        <m:t xml:space="preserve">max</m:t>
                      </m:r>
                    </m:sub>
                  </m:sSub>
                  <m:r>
                    <w:rPr>
                      <w:rFonts w:ascii="Times New Roman" w:cs="Times New Roman" w:eastAsia="Times New Roman" w:hAnsi="Times New Roman"/>
                      <w:sz w:val="20"/>
                      <w:szCs w:val="20"/>
                    </w:rPr>
                    <m:t xml:space="preserve"> -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VGS</m:t>
                      </m:r>
                    </m:e>
                    <m:sub>
                      <m:r>
                        <w:rPr>
                          <w:rFonts w:ascii="Times New Roman" w:cs="Times New Roman" w:eastAsia="Times New Roman" w:hAnsi="Times New Roman"/>
                          <w:sz w:val="20"/>
                          <w:szCs w:val="20"/>
                        </w:rPr>
                        <m:t xml:space="preserve">min</m:t>
                      </m:r>
                    </m:sub>
                  </m:sSub>
                </m:den>
              </m:f>
            </m:oMath>
            <w:r w:rsidDel="00000000" w:rsidR="00000000" w:rsidRPr="00000000">
              <w:rPr>
                <w:rtl w:val="0"/>
              </w:rPr>
            </w:r>
          </w:p>
          <w:p w:rsidR="00000000" w:rsidDel="00000000" w:rsidP="00000000" w:rsidRDefault="00000000" w:rsidRPr="00000000" w14:paraId="000000C5">
            <w:pPr>
              <w:widowControl w:val="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widowControl w:val="0"/>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 </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766.10mA - 0.00mA</m:t>
                  </m:r>
                </m:num>
                <m:den>
                  <m:r>
                    <w:rPr>
                      <w:rFonts w:ascii="Times New Roman" w:cs="Times New Roman" w:eastAsia="Times New Roman" w:hAnsi="Times New Roman"/>
                      <w:sz w:val="20"/>
                      <w:szCs w:val="20"/>
                    </w:rPr>
                    <m:t xml:space="preserve">4.98V - 0.00V</m:t>
                  </m:r>
                </m:den>
              </m:f>
              <m:r>
                <w:rPr>
                  <w:rFonts w:ascii="Times New Roman" w:cs="Times New Roman" w:eastAsia="Times New Roman" w:hAnsi="Times New Roman"/>
                  <w:sz w:val="20"/>
                  <w:szCs w:val="20"/>
                </w:rPr>
                <m:t xml:space="preserve"> </m:t>
              </m:r>
            </m:oMath>
            <w:r w:rsidDel="00000000" w:rsidR="00000000" w:rsidRPr="00000000">
              <w:rPr>
                <w:rtl w:val="0"/>
              </w:rPr>
            </w:r>
          </w:p>
          <w:p w:rsidR="00000000" w:rsidDel="00000000" w:rsidP="00000000" w:rsidRDefault="00000000" w:rsidRPr="00000000" w14:paraId="000000C7">
            <w:pPr>
              <w:widowControl w:val="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widowControl w:val="0"/>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g</m:t>
                  </m:r>
                </m:e>
                <m:sub>
                  <m:r>
                    <w:rPr>
                      <w:rFonts w:ascii="Times New Roman" w:cs="Times New Roman" w:eastAsia="Times New Roman" w:hAnsi="Times New Roman"/>
                      <w:sz w:val="20"/>
                      <w:szCs w:val="20"/>
                    </w:rPr>
                    <m:t xml:space="preserve">fs</m:t>
                  </m:r>
                </m:sub>
              </m:sSub>
              <m:r>
                <w:rPr>
                  <w:rFonts w:ascii="Times New Roman" w:cs="Times New Roman" w:eastAsia="Times New Roman" w:hAnsi="Times New Roman"/>
                  <w:sz w:val="20"/>
                  <w:szCs w:val="20"/>
                </w:rPr>
                <m:t xml:space="preserve">= 153.84</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mA</m:t>
                  </m:r>
                </m:num>
                <m:den>
                  <m:r>
                    <w:rPr>
                      <w:rFonts w:ascii="Times New Roman" w:cs="Times New Roman" w:eastAsia="Times New Roman" w:hAnsi="Times New Roman"/>
                      <w:sz w:val="20"/>
                      <w:szCs w:val="20"/>
                    </w:rPr>
                    <m:t xml:space="preserve">V</m:t>
                  </m:r>
                </m:den>
              </m:f>
            </m:oMath>
            <w:r w:rsidDel="00000000" w:rsidR="00000000" w:rsidRPr="00000000">
              <w:rPr>
                <w:rtl w:val="0"/>
              </w:rPr>
            </w:r>
          </w:p>
        </w:tc>
      </w:tr>
      <w:tr>
        <w:trPr>
          <w:cantSplit w:val="0"/>
          <w:trHeight w:val="400" w:hRule="atLeast"/>
          <w:tblHeader w:val="0"/>
        </w:trPr>
        <w:tc>
          <w:tcPr>
            <w:gridSpan w:val="2"/>
            <w:vMerge w:val="continue"/>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jc w:val="righ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observing figure 4.0, the resulting graph matches the theoretical outcome of the experiment. This can be true since both the slope and I</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increase as V</w:t>
      </w:r>
      <w:r w:rsidDel="00000000" w:rsidR="00000000" w:rsidRPr="00000000">
        <w:rPr>
          <w:rFonts w:ascii="Times New Roman" w:cs="Times New Roman" w:eastAsia="Times New Roman" w:hAnsi="Times New Roman"/>
          <w:sz w:val="24"/>
          <w:szCs w:val="24"/>
          <w:vertAlign w:val="subscript"/>
          <w:rtl w:val="0"/>
        </w:rPr>
        <w:t xml:space="preserve">GS</w:t>
      </w:r>
      <w:r w:rsidDel="00000000" w:rsidR="00000000" w:rsidRPr="00000000">
        <w:rPr>
          <w:rFonts w:ascii="Times New Roman" w:cs="Times New Roman" w:eastAsia="Times New Roman" w:hAnsi="Times New Roman"/>
          <w:sz w:val="24"/>
          <w:szCs w:val="24"/>
          <w:rtl w:val="0"/>
        </w:rPr>
        <w:t xml:space="preserve"> increases. Additionally, V</w:t>
      </w:r>
      <w:r w:rsidDel="00000000" w:rsidR="00000000" w:rsidRPr="00000000">
        <w:rPr>
          <w:rFonts w:ascii="Times New Roman" w:cs="Times New Roman" w:eastAsia="Times New Roman" w:hAnsi="Times New Roman"/>
          <w:sz w:val="24"/>
          <w:szCs w:val="24"/>
          <w:vertAlign w:val="subscript"/>
          <w:rtl w:val="0"/>
        </w:rPr>
        <w:t xml:space="preserve">GS</w:t>
      </w:r>
      <w:r w:rsidDel="00000000" w:rsidR="00000000" w:rsidRPr="00000000">
        <w:rPr>
          <w:rFonts w:ascii="Times New Roman" w:cs="Times New Roman" w:eastAsia="Times New Roman" w:hAnsi="Times New Roman"/>
          <w:sz w:val="24"/>
          <w:szCs w:val="24"/>
          <w:rtl w:val="0"/>
        </w:rPr>
        <w:t xml:space="preserve"> has a lesser effect on I</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as V</w:t>
      </w:r>
      <w:r w:rsidDel="00000000" w:rsidR="00000000" w:rsidRPr="00000000">
        <w:rPr>
          <w:rFonts w:ascii="Times New Roman" w:cs="Times New Roman" w:eastAsia="Times New Roman" w:hAnsi="Times New Roman"/>
          <w:sz w:val="24"/>
          <w:szCs w:val="24"/>
          <w:vertAlign w:val="subscript"/>
          <w:rtl w:val="0"/>
        </w:rPr>
        <w:t xml:space="preserve">DS</w:t>
      </w:r>
      <w:r w:rsidDel="00000000" w:rsidR="00000000" w:rsidRPr="00000000">
        <w:rPr>
          <w:rFonts w:ascii="Times New Roman" w:cs="Times New Roman" w:eastAsia="Times New Roman" w:hAnsi="Times New Roman"/>
          <w:sz w:val="24"/>
          <w:szCs w:val="24"/>
          <w:rtl w:val="0"/>
        </w:rPr>
        <w:t xml:space="preserve"> increases.</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comparing the gfs on the ZVN2106 datasheet, who’s value is 300mA/V, the obtained value is relatively close to the given value. Additionally, their V</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is approximately 3.5V, which is also quite close to the experimental value.</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tbl>
      <w:tblPr>
        <w:tblStyle w:val="Table15"/>
        <w:tblW w:w="52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595"/>
        <w:tblGridChange w:id="0">
          <w:tblGrid>
            <w:gridCol w:w="2640"/>
            <w:gridCol w:w="2595"/>
          </w:tblGrid>
        </w:tblGridChange>
      </w:tblGrid>
      <w:tr>
        <w:trPr>
          <w:cantSplit w:val="0"/>
          <w:trHeight w:val="542.373046875" w:hRule="atLeast"/>
          <w:tblHeader w:val="0"/>
        </w:trPr>
        <w:tc>
          <w:tcPr>
            <w:gridSpan w:val="2"/>
            <w:shd w:fill="d9d2e9" w:val="clear"/>
            <w:tcMar>
              <w:top w:w="100.0" w:type="dxa"/>
              <w:left w:w="100.0" w:type="dxa"/>
              <w:bottom w:w="100.0" w:type="dxa"/>
              <w:right w:w="100.0" w:type="dxa"/>
            </w:tcMar>
            <w:vAlign w:val="top"/>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Percent Error for The </w:t>
            </w:r>
            <w:r w:rsidDel="00000000" w:rsidR="00000000" w:rsidRPr="00000000">
              <w:rPr>
                <w:rFonts w:ascii="Times New Roman" w:cs="Times New Roman" w:eastAsia="Times New Roman" w:hAnsi="Times New Roman"/>
                <w:b w:val="1"/>
                <w:bCs w:val="1"/>
                <w:sz w:val="24"/>
                <w:szCs w:val="24"/>
                <w:rtl w:val="0"/>
              </w:rPr>
              <w:t xml:space="preserve">Transconductance</w:t>
            </w:r>
            <w:r w:rsidDel="00000000" w:rsidR="00000000" w:rsidRPr="00000000">
              <w:rPr>
                <w:rFonts w:ascii="Times New Roman" w:cs="Times New Roman" w:eastAsia="Times New Roman" w:hAnsi="Times New Roman"/>
                <w:b w:val="1"/>
                <w:bCs w:val="1"/>
                <w:sz w:val="24"/>
                <w:szCs w:val="24"/>
                <w:rtl w:val="0"/>
              </w:rPr>
              <w:t xml:space="preserve"> Gain (g</w:t>
            </w:r>
            <w:r w:rsidDel="00000000" w:rsidR="00000000" w:rsidRPr="00000000">
              <w:rPr>
                <w:rFonts w:ascii="Times New Roman" w:cs="Times New Roman" w:eastAsia="Times New Roman" w:hAnsi="Times New Roman"/>
                <w:b w:val="1"/>
                <w:bCs w:val="1"/>
                <w:sz w:val="24"/>
                <w:szCs w:val="24"/>
                <w:vertAlign w:val="subscript"/>
                <w:rtl w:val="0"/>
              </w:rPr>
              <w:t xml:space="preserve">fs</w:t>
            </w:r>
            <w:r w:rsidDel="00000000" w:rsidR="00000000" w:rsidRPr="00000000">
              <w:rPr>
                <w:rFonts w:ascii="Times New Roman" w:cs="Times New Roman" w:eastAsia="Times New Roman" w:hAnsi="Times New Roman"/>
                <w:b w:val="1"/>
                <w:bCs w:val="1"/>
                <w:sz w:val="24"/>
                <w:szCs w:val="24"/>
                <w:rtl w:val="0"/>
              </w:rPr>
              <w:t xml:space="preserve">), and Threshold Voltage (V</w:t>
            </w:r>
            <w:r w:rsidDel="00000000" w:rsidR="00000000" w:rsidRPr="00000000">
              <w:rPr>
                <w:rFonts w:ascii="Times New Roman" w:cs="Times New Roman" w:eastAsia="Times New Roman" w:hAnsi="Times New Roman"/>
                <w:b w:val="1"/>
                <w:bCs w:val="1"/>
                <w:sz w:val="24"/>
                <w:szCs w:val="24"/>
                <w:vertAlign w:val="subscript"/>
                <w:rtl w:val="0"/>
              </w:rPr>
              <w:t xml:space="preserve">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rHeight w:val="424.98046875" w:hRule="atLeast"/>
          <w:tblHeader w:val="0"/>
        </w:trPr>
        <w:tc>
          <w:tcPr>
            <w:gridSpan w:val="2"/>
            <w:vMerge w:val="restart"/>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Percent Error=</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|c𝑎𝑙𝑐𝑢𝑙𝑎𝑡𝑒𝑑 −𝑎𝑐𝑐𝑒𝑝𝑡𝑒𝑑|</m:t>
                  </m:r>
                </m:num>
                <m:den>
                  <m:r>
                    <w:rPr>
                      <w:rFonts w:ascii="Times New Roman" w:cs="Times New Roman" w:eastAsia="Times New Roman" w:hAnsi="Times New Roman"/>
                      <w:sz w:val="24"/>
                      <w:szCs w:val="24"/>
                    </w:rPr>
                    <m:t xml:space="preserve">𝑎𝑐𝑐𝑒𝑝𝑡𝑒𝑑 </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100%</m:t>
              </m:r>
            </m:oMath>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Percent Error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fs</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|153.84</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mA</m:t>
                      </m:r>
                    </m:num>
                    <m:den>
                      <m:r>
                        <w:rPr>
                          <w:rFonts w:ascii="Times New Roman" w:cs="Times New Roman" w:eastAsia="Times New Roman" w:hAnsi="Times New Roman"/>
                          <w:sz w:val="24"/>
                          <w:szCs w:val="24"/>
                        </w:rPr>
                        <m:t xml:space="preserve">V</m:t>
                      </m:r>
                    </m:den>
                  </m:f>
                  <m:r>
                    <w:rPr>
                      <w:rFonts w:ascii="Times New Roman" w:cs="Times New Roman" w:eastAsia="Times New Roman" w:hAnsi="Times New Roman"/>
                      <w:sz w:val="24"/>
                      <w:szCs w:val="24"/>
                    </w:rPr>
                    <m:t xml:space="preserve"> - 300</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mA</m:t>
                      </m:r>
                    </m:num>
                    <m:den>
                      <m:r>
                        <w:rPr>
                          <w:rFonts w:ascii="Times New Roman" w:cs="Times New Roman" w:eastAsia="Times New Roman" w:hAnsi="Times New Roman"/>
                          <w:sz w:val="24"/>
                          <w:szCs w:val="24"/>
                        </w:rPr>
                        <m:t xml:space="preserve">V</m:t>
                      </m:r>
                    </m:den>
                  </m:f>
                  <m:r>
                    <w:rPr>
                      <w:rFonts w:ascii="Times New Roman" w:cs="Times New Roman" w:eastAsia="Times New Roman" w:hAnsi="Times New Roman"/>
                      <w:sz w:val="24"/>
                      <w:szCs w:val="24"/>
                    </w:rPr>
                    <m:t xml:space="preserve">|</m:t>
                  </m:r>
                </m:num>
                <m:den>
                  <m:r>
                    <w:rPr>
                      <w:rFonts w:ascii="Times New Roman" w:cs="Times New Roman" w:eastAsia="Times New Roman" w:hAnsi="Times New Roman"/>
                      <w:sz w:val="24"/>
                      <w:szCs w:val="24"/>
                    </w:rPr>
                    <m:t xml:space="preserve">300</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mA</m:t>
                      </m:r>
                    </m:num>
                    <m:den>
                      <m:r>
                        <w:rPr>
                          <w:rFonts w:ascii="Times New Roman" w:cs="Times New Roman" w:eastAsia="Times New Roman" w:hAnsi="Times New Roman"/>
                          <w:sz w:val="24"/>
                          <w:szCs w:val="24"/>
                        </w:rPr>
                        <m:t xml:space="preserve">V</m:t>
                      </m:r>
                    </m:den>
                  </m:f>
                  <m:r>
                    <w:rPr>
                      <w:rFonts w:ascii="Times New Roman" w:cs="Times New Roman" w:eastAsia="Times New Roman" w:hAnsi="Times New Roman"/>
                      <w:sz w:val="24"/>
                      <w:szCs w:val="24"/>
                    </w:rPr>
                    <m:t xml:space="preserve"> </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100%</m:t>
              </m:r>
            </m:oMath>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48.72%</w:t>
            </w:r>
          </w:p>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Percent Error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|3.00V − 3.5V|</m:t>
                  </m:r>
                </m:num>
                <m:den>
                  <m:r>
                    <w:rPr>
                      <w:rFonts w:ascii="Times New Roman" w:cs="Times New Roman" w:eastAsia="Times New Roman" w:hAnsi="Times New Roman"/>
                      <w:sz w:val="24"/>
                      <w:szCs w:val="24"/>
                    </w:rPr>
                    <m:t xml:space="preserve">3.5 </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100%</m:t>
              </m:r>
            </m:oMath>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14.29%</w:t>
            </w:r>
          </w:p>
        </w:tc>
      </w:tr>
      <w:tr>
        <w:trPr>
          <w:cantSplit w:val="0"/>
          <w:trHeight w:val="400" w:hRule="atLeast"/>
          <w:tblHeader w:val="0"/>
        </w:trPr>
        <w:tc>
          <w:tcPr>
            <w:gridSpan w:val="2"/>
            <w:vMerge w:val="continue"/>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jc w:val="righ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F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proximity of the values obtained within the experiment is proven by the calculation of the percent error. These percent values are acceptable since the experiment handles very small values.</w:t>
      </w:r>
    </w:p>
    <w:p w:rsidR="00000000" w:rsidDel="00000000" w:rsidP="00000000" w:rsidRDefault="00000000" w:rsidRPr="00000000" w14:paraId="000000F2">
      <w:pPr>
        <w:pStyle w:val="Heading3"/>
        <w:rPr>
          <w:rFonts w:ascii="Times New Roman" w:cs="Times New Roman" w:eastAsia="Times New Roman" w:hAnsi="Times New Roman"/>
          <w:color w:val="351c75"/>
        </w:rPr>
      </w:pPr>
      <w:bookmarkStart w:colFirst="0" w:colLast="0" w:name="_82781d3o413i" w:id="27"/>
      <w:bookmarkEnd w:id="27"/>
      <w:r w:rsidDel="00000000" w:rsidR="00000000" w:rsidRPr="00000000">
        <w:rPr>
          <w:rFonts w:ascii="Times New Roman" w:cs="Times New Roman" w:eastAsia="Times New Roman" w:hAnsi="Times New Roman"/>
          <w:color w:val="351c75"/>
          <w:rtl w:val="0"/>
        </w:rPr>
        <w:t xml:space="preserve">MOSFET Switch Concept</w:t>
      </w:r>
    </w:p>
    <w:p w:rsidR="00000000" w:rsidDel="00000000" w:rsidP="00000000" w:rsidRDefault="00000000" w:rsidRPr="00000000" w14:paraId="000000F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circuit in figure 6.0 and assume figures 4.0 and 5.0 apply to this circuit. When the V</w:t>
      </w:r>
      <w:r w:rsidDel="00000000" w:rsidR="00000000" w:rsidRPr="00000000">
        <w:rPr>
          <w:rFonts w:ascii="Times New Roman" w:cs="Times New Roman" w:eastAsia="Times New Roman" w:hAnsi="Times New Roman"/>
          <w:sz w:val="24"/>
          <w:szCs w:val="24"/>
          <w:vertAlign w:val="subscript"/>
          <w:rtl w:val="0"/>
        </w:rPr>
        <w:t xml:space="preserve">DD</w:t>
      </w:r>
      <w:r w:rsidDel="00000000" w:rsidR="00000000" w:rsidRPr="00000000">
        <w:rPr>
          <w:rFonts w:ascii="Times New Roman" w:cs="Times New Roman" w:eastAsia="Times New Roman" w:hAnsi="Times New Roman"/>
          <w:sz w:val="24"/>
          <w:szCs w:val="24"/>
          <w:rtl w:val="0"/>
        </w:rPr>
        <w:t xml:space="preserve"> = 76V and P = 3W, the resulting current will be 3W/76V = 0.0395A = 39.5mA. Based on figure 5.0, the V</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 3.00V, and on the table data for figure 4.0, the V</w:t>
      </w:r>
      <w:r w:rsidDel="00000000" w:rsidR="00000000" w:rsidRPr="00000000">
        <w:rPr>
          <w:rFonts w:ascii="Times New Roman" w:cs="Times New Roman" w:eastAsia="Times New Roman" w:hAnsi="Times New Roman"/>
          <w:sz w:val="24"/>
          <w:szCs w:val="24"/>
          <w:vertAlign w:val="subscript"/>
          <w:rtl w:val="0"/>
        </w:rPr>
        <w:t xml:space="preserve">GS</w:t>
      </w:r>
      <w:r w:rsidDel="00000000" w:rsidR="00000000" w:rsidRPr="00000000">
        <w:rPr>
          <w:rFonts w:ascii="Times New Roman" w:cs="Times New Roman" w:eastAsia="Times New Roman" w:hAnsi="Times New Roman"/>
          <w:sz w:val="24"/>
          <w:szCs w:val="24"/>
          <w:rtl w:val="0"/>
        </w:rPr>
        <w:t xml:space="preserve"> = 5.00V and V</w:t>
      </w:r>
      <w:r w:rsidDel="00000000" w:rsidR="00000000" w:rsidRPr="00000000">
        <w:rPr>
          <w:rFonts w:ascii="Times New Roman" w:cs="Times New Roman" w:eastAsia="Times New Roman" w:hAnsi="Times New Roman"/>
          <w:sz w:val="24"/>
          <w:szCs w:val="24"/>
          <w:vertAlign w:val="subscript"/>
          <w:rtl w:val="0"/>
        </w:rPr>
        <w:t xml:space="preserve">DS</w:t>
      </w:r>
      <w:r w:rsidDel="00000000" w:rsidR="00000000" w:rsidRPr="00000000">
        <w:rPr>
          <w:rFonts w:ascii="Times New Roman" w:cs="Times New Roman" w:eastAsia="Times New Roman" w:hAnsi="Times New Roman"/>
          <w:sz w:val="24"/>
          <w:szCs w:val="24"/>
          <w:rtl w:val="0"/>
        </w:rPr>
        <w:t xml:space="preserve"> = 0.06V. These values were chosen as they have the closest characteristics to the desired I</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tbl>
      <w:tblPr>
        <w:tblStyle w:val="Table16"/>
        <w:tblW w:w="52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595"/>
        <w:tblGridChange w:id="0">
          <w:tblGrid>
            <w:gridCol w:w="2640"/>
            <w:gridCol w:w="2595"/>
          </w:tblGrid>
        </w:tblGridChange>
      </w:tblGrid>
      <w:tr>
        <w:trPr>
          <w:cantSplit w:val="0"/>
          <w:trHeight w:val="542.373046875" w:hRule="atLeast"/>
          <w:tblHeader w:val="0"/>
        </w:trPr>
        <w:tc>
          <w:tcPr>
            <w:gridSpan w:val="2"/>
            <w:shd w:fill="d9d2e9" w:val="clear"/>
            <w:tcMar>
              <w:top w:w="100.0" w:type="dxa"/>
              <w:left w:w="100.0" w:type="dxa"/>
              <w:bottom w:w="100.0" w:type="dxa"/>
              <w:right w:w="100.0" w:type="dxa"/>
            </w:tcMar>
            <w:vAlign w:val="top"/>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Calculating The Power Dissipation (P</w:t>
            </w:r>
            <w:r w:rsidDel="00000000" w:rsidR="00000000" w:rsidRPr="00000000">
              <w:rPr>
                <w:rFonts w:ascii="Times New Roman" w:cs="Times New Roman" w:eastAsia="Times New Roman" w:hAnsi="Times New Roman"/>
                <w:b w:val="1"/>
                <w:bCs w:val="1"/>
                <w:sz w:val="24"/>
                <w:szCs w:val="24"/>
                <w:vertAlign w:val="subscript"/>
                <w:rtl w:val="0"/>
              </w:rPr>
              <w:t xml:space="preserve">Diss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rHeight w:val="424.98046875" w:hRule="atLeast"/>
          <w:tblHeader w:val="0"/>
        </w:trPr>
        <w:tc>
          <w:tcPr>
            <w:gridSpan w:val="2"/>
            <w:vMerge w:val="restart"/>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Diss</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DS</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D</m:t>
                  </m:r>
                </m:sub>
              </m:sSub>
            </m:oMath>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0.0395A*0.06V</m:t>
              </m:r>
            </m:oMath>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2.37 x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W</m:t>
              </m:r>
            </m:oMath>
            <w:r w:rsidDel="00000000" w:rsidR="00000000" w:rsidRPr="00000000">
              <w:rPr>
                <w:rtl w:val="0"/>
              </w:rPr>
            </w:r>
          </w:p>
        </w:tc>
      </w:tr>
      <w:tr>
        <w:trPr>
          <w:cantSplit w:val="0"/>
          <w:trHeight w:val="400" w:hRule="atLeast"/>
          <w:tblHeader w:val="0"/>
        </w:trPr>
        <w:tc>
          <w:tcPr>
            <w:gridSpan w:val="2"/>
            <w:vMerge w:val="continue"/>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00"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00"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00"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00"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jc w:val="righ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datasheet for the ZVN2106 MOSFET transistor, the P</w:t>
      </w:r>
      <w:r w:rsidDel="00000000" w:rsidR="00000000" w:rsidRPr="00000000">
        <w:rPr>
          <w:rFonts w:ascii="Times New Roman" w:cs="Times New Roman" w:eastAsia="Times New Roman" w:hAnsi="Times New Roman"/>
          <w:sz w:val="24"/>
          <w:szCs w:val="24"/>
          <w:vertAlign w:val="subscript"/>
          <w:rtl w:val="0"/>
        </w:rPr>
        <w:t xml:space="preserve">max</w:t>
      </w:r>
      <w:r w:rsidDel="00000000" w:rsidR="00000000" w:rsidRPr="00000000">
        <w:rPr>
          <w:rFonts w:ascii="Times New Roman" w:cs="Times New Roman" w:eastAsia="Times New Roman" w:hAnsi="Times New Roman"/>
          <w:sz w:val="24"/>
          <w:szCs w:val="24"/>
          <w:rtl w:val="0"/>
        </w:rPr>
        <w:t xml:space="preserve"> = 700mW = 0.7W. Since P</w:t>
      </w:r>
      <w:r w:rsidDel="00000000" w:rsidR="00000000" w:rsidRPr="00000000">
        <w:rPr>
          <w:rFonts w:ascii="Times New Roman" w:cs="Times New Roman" w:eastAsia="Times New Roman" w:hAnsi="Times New Roman"/>
          <w:sz w:val="24"/>
          <w:szCs w:val="24"/>
          <w:vertAlign w:val="subscript"/>
          <w:rtl w:val="0"/>
        </w:rPr>
        <w:t xml:space="preserve">Diss</w:t>
      </w:r>
      <w:r w:rsidDel="00000000" w:rsidR="00000000" w:rsidRPr="00000000">
        <w:rPr>
          <w:rFonts w:ascii="Times New Roman" w:cs="Times New Roman" w:eastAsia="Times New Roman" w:hAnsi="Times New Roman"/>
          <w:sz w:val="24"/>
          <w:szCs w:val="24"/>
          <w:rtl w:val="0"/>
        </w:rPr>
        <w:t xml:space="preserve">&lt; P</w:t>
      </w:r>
      <w:r w:rsidDel="00000000" w:rsidR="00000000" w:rsidRPr="00000000">
        <w:rPr>
          <w:rFonts w:ascii="Times New Roman" w:cs="Times New Roman" w:eastAsia="Times New Roman" w:hAnsi="Times New Roman"/>
          <w:sz w:val="24"/>
          <w:szCs w:val="24"/>
          <w:vertAlign w:val="subscript"/>
          <w:rtl w:val="0"/>
        </w:rPr>
        <w:t xml:space="preserve">max</w:t>
      </w:r>
      <w:r w:rsidDel="00000000" w:rsidR="00000000" w:rsidRPr="00000000">
        <w:rPr>
          <w:rFonts w:ascii="Times New Roman" w:cs="Times New Roman" w:eastAsia="Times New Roman" w:hAnsi="Times New Roman"/>
          <w:sz w:val="24"/>
          <w:szCs w:val="24"/>
          <w:rtl w:val="0"/>
        </w:rPr>
        <w:t xml:space="preserve">, the MOSFET will survive as P will not be overloaded or destroy the circuit. </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6.0</w:t>
      </w:r>
      <w:r w:rsidDel="00000000" w:rsidR="00000000" w:rsidRPr="00000000">
        <w:rPr>
          <w:rFonts w:ascii="Times New Roman" w:cs="Times New Roman" w:eastAsia="Times New Roman" w:hAnsi="Times New Roman"/>
          <w:i w:val="1"/>
          <w:iCs w:val="1"/>
          <w:sz w:val="24"/>
          <w:szCs w:val="24"/>
          <w:rtl w:val="0"/>
        </w:rPr>
        <w:t xml:space="preserve">: Conceptual MOSFET Switch (Dr. Xu, Toronto Metropolitan University,  MOSFET PCS224 [lab manual] - page 9 - Fall 2023)</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16100" cy="1984738"/>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816100" cy="1984738"/>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pStyle w:val="Heading3"/>
        <w:rPr>
          <w:rFonts w:ascii="Times New Roman" w:cs="Times New Roman" w:eastAsia="Times New Roman" w:hAnsi="Times New Roman"/>
          <w:color w:val="351c75"/>
        </w:rPr>
      </w:pPr>
      <w:bookmarkStart w:colFirst="0" w:colLast="0" w:name="_qarl9fqetfbd" w:id="28"/>
      <w:bookmarkEnd w:id="28"/>
      <w:r w:rsidDel="00000000" w:rsidR="00000000" w:rsidRPr="00000000">
        <w:rPr>
          <w:rFonts w:ascii="Times New Roman" w:cs="Times New Roman" w:eastAsia="Times New Roman" w:hAnsi="Times New Roman"/>
          <w:color w:val="351c75"/>
          <w:rtl w:val="0"/>
        </w:rPr>
        <w:t xml:space="preserve">Discussion/Conclusion</w:t>
      </w:r>
    </w:p>
    <w:p w:rsidR="00000000" w:rsidDel="00000000" w:rsidP="00000000" w:rsidRDefault="00000000" w:rsidRPr="00000000" w14:paraId="00000111">
      <w:pPr>
        <w:pStyle w:val="Heading3"/>
        <w:ind w:firstLine="720"/>
        <w:rPr>
          <w:rFonts w:ascii="Times New Roman" w:cs="Times New Roman" w:eastAsia="Times New Roman" w:hAnsi="Times New Roman"/>
          <w:color w:val="000000"/>
          <w:sz w:val="24"/>
          <w:szCs w:val="24"/>
        </w:rPr>
      </w:pPr>
      <w:bookmarkStart w:colFirst="0" w:colLast="0" w:name="_wkrkcf5gzdqz" w:id="29"/>
      <w:bookmarkEnd w:id="29"/>
      <w:r w:rsidDel="00000000" w:rsidR="00000000" w:rsidRPr="00000000">
        <w:rPr>
          <w:rFonts w:ascii="Times New Roman" w:cs="Times New Roman" w:eastAsia="Times New Roman" w:hAnsi="Times New Roman"/>
          <w:color w:val="000000"/>
          <w:sz w:val="24"/>
          <w:szCs w:val="24"/>
          <w:rtl w:val="0"/>
        </w:rPr>
        <w:t xml:space="preserve">From the data collected within this experiment, it can be understood that V</w:t>
      </w:r>
      <w:r w:rsidDel="00000000" w:rsidR="00000000" w:rsidRPr="00000000">
        <w:rPr>
          <w:rFonts w:ascii="Times New Roman" w:cs="Times New Roman" w:eastAsia="Times New Roman" w:hAnsi="Times New Roman"/>
          <w:color w:val="000000"/>
          <w:sz w:val="24"/>
          <w:szCs w:val="24"/>
          <w:vertAlign w:val="subscript"/>
          <w:rtl w:val="0"/>
        </w:rPr>
        <w:t xml:space="preserve">DS</w:t>
      </w:r>
      <w:r w:rsidDel="00000000" w:rsidR="00000000" w:rsidRPr="00000000">
        <w:rPr>
          <w:rFonts w:ascii="Times New Roman" w:cs="Times New Roman" w:eastAsia="Times New Roman" w:hAnsi="Times New Roman"/>
          <w:color w:val="000000"/>
          <w:sz w:val="24"/>
          <w:szCs w:val="24"/>
          <w:rtl w:val="0"/>
        </w:rPr>
        <w:t xml:space="preserve"> and V</w:t>
      </w:r>
      <w:r w:rsidDel="00000000" w:rsidR="00000000" w:rsidRPr="00000000">
        <w:rPr>
          <w:rFonts w:ascii="Times New Roman" w:cs="Times New Roman" w:eastAsia="Times New Roman" w:hAnsi="Times New Roman"/>
          <w:color w:val="000000"/>
          <w:sz w:val="24"/>
          <w:szCs w:val="24"/>
          <w:vertAlign w:val="subscript"/>
          <w:rtl w:val="0"/>
        </w:rPr>
        <w:t xml:space="preserve">GS</w:t>
      </w:r>
      <w:r w:rsidDel="00000000" w:rsidR="00000000" w:rsidRPr="00000000">
        <w:rPr>
          <w:rFonts w:ascii="Times New Roman" w:cs="Times New Roman" w:eastAsia="Times New Roman" w:hAnsi="Times New Roman"/>
          <w:color w:val="000000"/>
          <w:sz w:val="24"/>
          <w:szCs w:val="24"/>
          <w:rtl w:val="0"/>
        </w:rPr>
        <w:t xml:space="preserve"> both have a significant effect on the current I</w:t>
      </w:r>
      <w:r w:rsidDel="00000000" w:rsidR="00000000" w:rsidRPr="00000000">
        <w:rPr>
          <w:rFonts w:ascii="Times New Roman" w:cs="Times New Roman" w:eastAsia="Times New Roman" w:hAnsi="Times New Roman"/>
          <w:color w:val="000000"/>
          <w:sz w:val="24"/>
          <w:szCs w:val="24"/>
          <w:vertAlign w:val="subscript"/>
          <w:rtl w:val="0"/>
        </w:rPr>
        <w:t xml:space="preserve">D</w:t>
      </w:r>
      <w:r w:rsidDel="00000000" w:rsidR="00000000" w:rsidRPr="00000000">
        <w:rPr>
          <w:rFonts w:ascii="Times New Roman" w:cs="Times New Roman" w:eastAsia="Times New Roman" w:hAnsi="Times New Roman"/>
          <w:color w:val="000000"/>
          <w:sz w:val="24"/>
          <w:szCs w:val="24"/>
          <w:rtl w:val="0"/>
        </w:rPr>
        <w:t xml:space="preserve">. They change the resulting slope, and maximum value proportionally. By conducting this experiment the theorems and key concepts of MOSFETs hold true, allowing them to be correctly used within real world technologies like vehicles. To create a smaller percent error between the calculated and actual values, it may be necessary to collect multiple sets of data for each various V</w:t>
      </w:r>
      <w:r w:rsidDel="00000000" w:rsidR="00000000" w:rsidRPr="00000000">
        <w:rPr>
          <w:rFonts w:ascii="Times New Roman" w:cs="Times New Roman" w:eastAsia="Times New Roman" w:hAnsi="Times New Roman"/>
          <w:color w:val="000000"/>
          <w:sz w:val="24"/>
          <w:szCs w:val="24"/>
          <w:vertAlign w:val="subscript"/>
          <w:rtl w:val="0"/>
        </w:rPr>
        <w:t xml:space="preserve">GS</w:t>
      </w:r>
      <w:r w:rsidDel="00000000" w:rsidR="00000000" w:rsidRPr="00000000">
        <w:rPr>
          <w:rFonts w:ascii="Times New Roman" w:cs="Times New Roman" w:eastAsia="Times New Roman" w:hAnsi="Times New Roman"/>
          <w:color w:val="000000"/>
          <w:sz w:val="24"/>
          <w:szCs w:val="24"/>
          <w:rtl w:val="0"/>
        </w:rPr>
        <w:t xml:space="preserve"> values so that the data can be more accurate. From the experiment, the validity for the use of a MOSFET is legitimate. The MOSFET can be used as various components based on how it is set up. This allows for a single item to be used instead of multiple, lowering the complexity of a circuit.</w:t>
      </w:r>
    </w:p>
    <w:p w:rsidR="00000000" w:rsidDel="00000000" w:rsidP="00000000" w:rsidRDefault="00000000" w:rsidRPr="00000000" w14:paraId="00000112">
      <w:pPr>
        <w:pStyle w:val="Heading3"/>
        <w:rPr/>
      </w:pPr>
      <w:bookmarkStart w:colFirst="0" w:colLast="0" w:name="_u3k701jjzjly" w:id="30"/>
      <w:bookmarkEnd w:id="30"/>
      <w:r w:rsidDel="00000000" w:rsidR="00000000" w:rsidRPr="00000000">
        <w:rPr>
          <w:rFonts w:ascii="Times New Roman" w:cs="Times New Roman" w:eastAsia="Times New Roman" w:hAnsi="Times New Roman"/>
          <w:color w:val="351c75"/>
          <w:rtl w:val="0"/>
        </w:rPr>
        <w:t xml:space="preserve">Appendix</w:t>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tbl>
      <w:tblPr>
        <w:tblStyle w:val="Table17"/>
        <w:tblW w:w="95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2595"/>
        <w:tblGridChange w:id="0">
          <w:tblGrid>
            <w:gridCol w:w="6975"/>
            <w:gridCol w:w="2595"/>
          </w:tblGrid>
        </w:tblGridChange>
      </w:tblGrid>
      <w:tr>
        <w:trPr>
          <w:cantSplit w:val="0"/>
          <w:trHeight w:val="542.373046875" w:hRule="atLeast"/>
          <w:tblHeader w:val="0"/>
        </w:trPr>
        <w:tc>
          <w:tcPr>
            <w:gridSpan w:val="2"/>
            <w:shd w:fill="d9d2e9" w:val="clear"/>
            <w:tcMar>
              <w:top w:w="100.0" w:type="dxa"/>
              <w:left w:w="100.0" w:type="dxa"/>
              <w:bottom w:w="100.0" w:type="dxa"/>
              <w:right w:w="100.0" w:type="dxa"/>
            </w:tcMar>
            <w:vAlign w:val="top"/>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to Arduino Codes</w:t>
            </w:r>
            <w:r w:rsidDel="00000000" w:rsidR="00000000" w:rsidRPr="00000000">
              <w:rPr>
                <w:rtl w:val="0"/>
              </w:rPr>
            </w:r>
          </w:p>
        </w:tc>
      </w:tr>
      <w:tr>
        <w:trPr>
          <w:cantSplit w:val="0"/>
          <w:trHeight w:val="424.98046875" w:hRule="atLeast"/>
          <w:tblHeader w:val="0"/>
        </w:trPr>
        <w:tc>
          <w:tcPr>
            <w:gridSpan w:val="2"/>
            <w:vMerge w:val="restart"/>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https://drive.google.com/file/d/1PhrVtKkXf_bsgUI4RNFZpB-hpLaV2I_T/view?usp=drive_link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jc w:val="left"/>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https://docs.google.com/document/d/1Di7s1iSaPiQIIf9Id1S8hmPqF89lVY5hrNQHrZoirOA/edit?usp=sharing</w:t>
              </w:r>
            </w:hyperlink>
            <w:r w:rsidDel="00000000" w:rsidR="00000000" w:rsidRPr="00000000">
              <w:rPr>
                <w:rFonts w:ascii="Times New Roman" w:cs="Times New Roman" w:eastAsia="Times New Roman" w:hAnsi="Times New Roman"/>
                <w:sz w:val="24"/>
                <w:szCs w:val="24"/>
                <w:rtl w:val="0"/>
              </w:rPr>
              <w:t xml:space="preserve"> </w:t>
            </w:r>
          </w:p>
        </w:tc>
      </w:tr>
      <w:tr>
        <w:trPr>
          <w:cantSplit w:val="0"/>
          <w:trHeight w:val="400" w:hRule="atLeast"/>
          <w:tblHeader w:val="0"/>
        </w:trPr>
        <w:tc>
          <w:tcPr>
            <w:gridSpan w:val="2"/>
            <w:vMerge w:val="continue"/>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00"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00"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00"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00"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jc w:val="righ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hd w:fill="ffffff" w:val="clea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12B">
      <w:pPr>
        <w:shd w:fill="ffffff" w:val="clea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Yuan Xu. 2023 Fall. MOSFET PCS224 [lab manual]. Toronto (ON): Toronto Metropolitan University</w:t>
      </w:r>
    </w:p>
    <w:p w:rsidR="00000000" w:rsidDel="00000000" w:rsidP="00000000" w:rsidRDefault="00000000" w:rsidRPr="00000000" w14:paraId="0000012D">
      <w:pPr>
        <w:shd w:fill="ffffff" w:val="clea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hd w:fill="ffffff" w:val="clear"/>
        <w:ind w:left="720" w:righ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Serway, R. A., &amp; Jewett, J. W. (2018). </w:t>
      </w:r>
      <w:r w:rsidDel="00000000" w:rsidR="00000000" w:rsidRPr="00000000">
        <w:rPr>
          <w:rFonts w:ascii="Times New Roman" w:cs="Times New Roman" w:eastAsia="Times New Roman" w:hAnsi="Times New Roman"/>
          <w:i w:val="1"/>
          <w:iCs w:val="1"/>
          <w:sz w:val="24"/>
          <w:szCs w:val="24"/>
          <w:rtl w:val="0"/>
        </w:rPr>
        <w:t xml:space="preserve">Physics for scientists and engineers</w:t>
      </w:r>
      <w:r w:rsidDel="00000000" w:rsidR="00000000" w:rsidRPr="00000000">
        <w:rPr>
          <w:rFonts w:ascii="Times New Roman" w:cs="Times New Roman" w:eastAsia="Times New Roman" w:hAnsi="Times New Roman"/>
          <w:sz w:val="24"/>
          <w:szCs w:val="24"/>
          <w:rtl w:val="0"/>
        </w:rPr>
        <w:t xml:space="preserve"> (10th ed.). Cengage Learning.</w:t>
      </w:r>
    </w:p>
    <w:p w:rsidR="00000000" w:rsidDel="00000000" w:rsidP="00000000" w:rsidRDefault="00000000" w:rsidRPr="00000000" w14:paraId="0000012F">
      <w:pPr>
        <w:shd w:fill="ffffff" w:val="clear"/>
        <w:ind w:left="72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Toronto Metropolitan University. (n.d.). </w:t>
      </w:r>
      <w:r w:rsidDel="00000000" w:rsidR="00000000" w:rsidRPr="00000000">
        <w:rPr>
          <w:rFonts w:ascii="Times New Roman" w:cs="Times New Roman" w:eastAsia="Times New Roman" w:hAnsi="Times New Roman"/>
          <w:i w:val="1"/>
          <w:iCs w:val="1"/>
          <w:sz w:val="24"/>
          <w:szCs w:val="24"/>
          <w:rtl w:val="0"/>
        </w:rPr>
        <w:t xml:space="preserve">Physics Lab Guide</w:t>
      </w:r>
      <w:r w:rsidDel="00000000" w:rsidR="00000000" w:rsidRPr="00000000">
        <w:rPr>
          <w:rFonts w:ascii="Times New Roman" w:cs="Times New Roman" w:eastAsia="Times New Roman" w:hAnsi="Times New Roman"/>
          <w:sz w:val="24"/>
          <w:szCs w:val="24"/>
          <w:rtl w:val="0"/>
        </w:rPr>
        <w:t xml:space="preserve"> [PDF]. D2L. </w:t>
      </w:r>
      <w:hyperlink r:id="rId16">
        <w:r w:rsidDel="00000000" w:rsidR="00000000" w:rsidRPr="00000000">
          <w:rPr>
            <w:rFonts w:ascii="Times New Roman" w:cs="Times New Roman" w:eastAsia="Times New Roman" w:hAnsi="Times New Roman"/>
            <w:sz w:val="24"/>
            <w:szCs w:val="24"/>
            <w:rtl w:val="0"/>
          </w:rPr>
          <w:t xml:space="preserve">https://courses.torontomu.ca/d2l/le/content/795518/viewContent/5278918/View</w:t>
        </w:r>
      </w:hyperlink>
      <w:r w:rsidDel="00000000" w:rsidR="00000000" w:rsidRPr="00000000">
        <w:rPr>
          <w:rtl w:val="0"/>
        </w:rPr>
      </w:r>
    </w:p>
    <w:p w:rsidR="00000000" w:rsidDel="00000000" w:rsidP="00000000" w:rsidRDefault="00000000" w:rsidRPr="00000000" w14:paraId="00000130">
      <w:pPr>
        <w:shd w:fill="ffffff" w:val="clear"/>
        <w:ind w:left="720" w:right="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hd w:fill="ffffff" w:val="clear"/>
        <w:ind w:left="720" w:righ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 (1994, March). N-CHANNEL ENHANCEMENT MODE VERTICAL DMOS FET. Diodes Incorporated - Analog, Discrete, Logic, Mixed-Signal. https://www.diodes.com/assets/Datasheets/ZVN2106A.pdf</w:t>
      </w:r>
    </w:p>
    <w:sectPr>
      <w:pgSz w:h="15840" w:w="12240" w:orient="portrait"/>
      <w:pgMar w:bottom="1224" w:top="1224"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ind w:firstLine="720"/>
      <w:jc w:val="right"/>
    </w:pPr>
    <w:rPr>
      <w:rFonts w:ascii="Times New Roman" w:cs="Times New Roman" w:eastAsia="Times New Roman" w:hAnsi="Times New Roman"/>
      <w:color w:val="666666"/>
      <w:sz w:val="16"/>
      <w:szCs w:val="1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ocs.google.com/document/d/1Di7s1iSaPiQIIf9Id1S8hmPqF89lVY5hrNQHrZoirOA/edit?usp=sharing" TargetMode="External"/><Relationship Id="rId14" Type="http://schemas.openxmlformats.org/officeDocument/2006/relationships/hyperlink" Target="https://drive.google.com/file/d/1PhrVtKkXf_bsgUI4RNFZpB-hpLaV2I_T/view?usp=drive_link" TargetMode="External"/><Relationship Id="rId16" Type="http://schemas.openxmlformats.org/officeDocument/2006/relationships/hyperlink" Target="https://courses.torontomu.ca/d2l/le/content/795518/viewContent/5278918/View"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