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D760" w14:textId="75049583" w:rsidR="00256666" w:rsidRPr="00204970" w:rsidRDefault="00256666" w:rsidP="009A5A5A">
      <w:pPr>
        <w:jc w:val="center"/>
        <w:rPr>
          <w:b/>
          <w:bCs/>
          <w:sz w:val="28"/>
          <w:szCs w:val="28"/>
          <w:lang w:val="en-US"/>
        </w:rPr>
      </w:pPr>
      <w:r w:rsidRPr="00204970">
        <w:rPr>
          <w:b/>
          <w:bCs/>
          <w:sz w:val="28"/>
          <w:szCs w:val="28"/>
          <w:lang w:val="en-US"/>
        </w:rPr>
        <w:t>Important Questions</w:t>
      </w:r>
    </w:p>
    <w:p w14:paraId="2B664983" w14:textId="7946AA9D" w:rsidR="00256666" w:rsidRPr="00204970" w:rsidRDefault="00256666" w:rsidP="00204970">
      <w:pPr>
        <w:jc w:val="both"/>
        <w:rPr>
          <w:b/>
          <w:bCs/>
          <w:sz w:val="24"/>
          <w:szCs w:val="24"/>
          <w:lang w:val="en-US"/>
        </w:rPr>
      </w:pPr>
      <w:r w:rsidRPr="00204970">
        <w:rPr>
          <w:b/>
          <w:bCs/>
          <w:sz w:val="24"/>
          <w:szCs w:val="24"/>
          <w:lang w:val="en-US"/>
        </w:rPr>
        <w:t xml:space="preserve">Q1) What is the </w:t>
      </w:r>
      <w:r w:rsidR="009A5A5A" w:rsidRPr="00204970">
        <w:rPr>
          <w:b/>
          <w:bCs/>
          <w:sz w:val="24"/>
          <w:szCs w:val="24"/>
          <w:lang w:val="en-US"/>
        </w:rPr>
        <w:t xml:space="preserve">generalized </w:t>
      </w:r>
      <w:r w:rsidRPr="00204970">
        <w:rPr>
          <w:b/>
          <w:bCs/>
          <w:sz w:val="24"/>
          <w:szCs w:val="24"/>
          <w:lang w:val="en-US"/>
        </w:rPr>
        <w:t>objective of the project?</w:t>
      </w:r>
    </w:p>
    <w:p w14:paraId="4BE8C02B" w14:textId="50479008" w:rsidR="00256666" w:rsidRPr="00204970" w:rsidRDefault="00256666" w:rsidP="00204970">
      <w:pPr>
        <w:jc w:val="both"/>
        <w:rPr>
          <w:sz w:val="24"/>
          <w:szCs w:val="24"/>
          <w:lang w:val="en-US"/>
        </w:rPr>
      </w:pPr>
      <w:r w:rsidRPr="00204970">
        <w:rPr>
          <w:b/>
          <w:bCs/>
          <w:sz w:val="24"/>
          <w:szCs w:val="24"/>
          <w:lang w:val="en-US"/>
        </w:rPr>
        <w:t>Ans)</w:t>
      </w:r>
      <w:r w:rsidRPr="00204970">
        <w:rPr>
          <w:sz w:val="24"/>
          <w:szCs w:val="24"/>
          <w:lang w:val="en-US"/>
        </w:rPr>
        <w:t xml:space="preserve"> This project aims to build a model that will detect and grade the severity of knee osteoarthritis using deep learning techniques on knee X-ray images. These solutions can potentially enhance the lives of persons affected by this very frequent disease by helping and speeding diagnosis to deploy appropriate countermeasures.</w:t>
      </w:r>
    </w:p>
    <w:p w14:paraId="646D56F9" w14:textId="3245EE22" w:rsidR="009A5A5A" w:rsidRPr="00204970" w:rsidRDefault="009A5A5A" w:rsidP="00204970">
      <w:pPr>
        <w:jc w:val="both"/>
        <w:rPr>
          <w:b/>
          <w:bCs/>
          <w:sz w:val="24"/>
          <w:szCs w:val="24"/>
          <w:lang w:val="en-US"/>
        </w:rPr>
      </w:pPr>
      <w:r w:rsidRPr="00204970">
        <w:rPr>
          <w:b/>
          <w:bCs/>
          <w:sz w:val="24"/>
          <w:szCs w:val="24"/>
          <w:lang w:val="en-US"/>
        </w:rPr>
        <w:t>Q2) What is the actual objective of the project?</w:t>
      </w:r>
    </w:p>
    <w:p w14:paraId="3FCD49B2" w14:textId="1C6B0AE8" w:rsidR="009A5A5A" w:rsidRPr="00204970" w:rsidRDefault="009A5A5A" w:rsidP="00204970">
      <w:pPr>
        <w:jc w:val="both"/>
        <w:rPr>
          <w:sz w:val="24"/>
          <w:szCs w:val="24"/>
        </w:rPr>
      </w:pPr>
      <w:r w:rsidRPr="00204970">
        <w:rPr>
          <w:b/>
          <w:bCs/>
          <w:sz w:val="24"/>
          <w:szCs w:val="24"/>
          <w:lang w:val="en-US"/>
        </w:rPr>
        <w:t>Ans)</w:t>
      </w:r>
      <w:r w:rsidRPr="00204970">
        <w:rPr>
          <w:sz w:val="24"/>
          <w:szCs w:val="24"/>
          <w:lang w:val="en-US"/>
        </w:rPr>
        <w:t xml:space="preserve"> To develop a new algorithm for the detection and severity grading of knee osteoarthritis.</w:t>
      </w:r>
    </w:p>
    <w:p w14:paraId="2028EDE8" w14:textId="0085E97A" w:rsidR="00256666" w:rsidRPr="00204970" w:rsidRDefault="00256666" w:rsidP="00204970">
      <w:pPr>
        <w:jc w:val="both"/>
        <w:rPr>
          <w:b/>
          <w:bCs/>
          <w:sz w:val="24"/>
          <w:szCs w:val="24"/>
          <w:lang w:val="en-US"/>
        </w:rPr>
      </w:pPr>
      <w:r w:rsidRPr="00204970">
        <w:rPr>
          <w:b/>
          <w:bCs/>
          <w:sz w:val="24"/>
          <w:szCs w:val="24"/>
          <w:lang w:val="en-US"/>
        </w:rPr>
        <w:t>Q</w:t>
      </w:r>
      <w:r w:rsidR="00196119" w:rsidRPr="00204970">
        <w:rPr>
          <w:b/>
          <w:bCs/>
          <w:sz w:val="24"/>
          <w:szCs w:val="24"/>
          <w:lang w:val="en-US"/>
        </w:rPr>
        <w:t>3</w:t>
      </w:r>
      <w:r w:rsidRPr="00204970">
        <w:rPr>
          <w:b/>
          <w:bCs/>
          <w:sz w:val="24"/>
          <w:szCs w:val="24"/>
          <w:lang w:val="en-US"/>
        </w:rPr>
        <w:t>) What kind of features we are targeting for the detection and severity grading of Knee Osteoarthritis?</w:t>
      </w:r>
    </w:p>
    <w:p w14:paraId="3FB12FFD" w14:textId="283DBD21" w:rsidR="009A5A5A" w:rsidRPr="00204970" w:rsidRDefault="00256666" w:rsidP="00204970">
      <w:pPr>
        <w:jc w:val="both"/>
        <w:rPr>
          <w:sz w:val="24"/>
          <w:szCs w:val="24"/>
          <w:lang w:val="en-US"/>
        </w:rPr>
      </w:pPr>
      <w:r w:rsidRPr="00204970">
        <w:rPr>
          <w:b/>
          <w:bCs/>
          <w:sz w:val="24"/>
          <w:szCs w:val="24"/>
          <w:lang w:val="en-US"/>
        </w:rPr>
        <w:t>Ans)</w:t>
      </w:r>
      <w:r w:rsidR="009A5A5A" w:rsidRPr="00204970">
        <w:rPr>
          <w:b/>
          <w:bCs/>
          <w:sz w:val="24"/>
          <w:szCs w:val="24"/>
          <w:lang w:val="en-US"/>
        </w:rPr>
        <w:t xml:space="preserve"> </w:t>
      </w:r>
      <w:r w:rsidR="009A5A5A" w:rsidRPr="00204970">
        <w:rPr>
          <w:sz w:val="24"/>
          <w:szCs w:val="24"/>
          <w:lang w:val="en-US"/>
        </w:rPr>
        <w:t>In general we are targeting the following from the x-ray images:</w:t>
      </w:r>
    </w:p>
    <w:p w14:paraId="0B8AD661" w14:textId="77777777" w:rsidR="009A5A5A" w:rsidRPr="00204970" w:rsidRDefault="009A5A5A" w:rsidP="00204970">
      <w:pPr>
        <w:pStyle w:val="ListParagraph"/>
        <w:numPr>
          <w:ilvl w:val="0"/>
          <w:numId w:val="3"/>
        </w:numPr>
        <w:jc w:val="both"/>
        <w:rPr>
          <w:sz w:val="24"/>
          <w:szCs w:val="24"/>
          <w:lang w:val="en-US"/>
        </w:rPr>
      </w:pPr>
      <w:r w:rsidRPr="00204970">
        <w:rPr>
          <w:sz w:val="24"/>
          <w:szCs w:val="24"/>
          <w:lang w:val="en-US"/>
        </w:rPr>
        <w:t>Joint space narrowing</w:t>
      </w:r>
    </w:p>
    <w:p w14:paraId="684EF611" w14:textId="77777777" w:rsidR="009A5A5A" w:rsidRPr="00204970" w:rsidRDefault="009A5A5A" w:rsidP="00204970">
      <w:pPr>
        <w:pStyle w:val="ListParagraph"/>
        <w:numPr>
          <w:ilvl w:val="0"/>
          <w:numId w:val="3"/>
        </w:numPr>
        <w:jc w:val="both"/>
        <w:rPr>
          <w:sz w:val="24"/>
          <w:szCs w:val="24"/>
          <w:lang w:val="en-US"/>
        </w:rPr>
      </w:pPr>
      <w:r w:rsidRPr="00204970">
        <w:rPr>
          <w:sz w:val="24"/>
          <w:szCs w:val="24"/>
          <w:lang w:val="en-US"/>
        </w:rPr>
        <w:t>Osteophyte formation</w:t>
      </w:r>
    </w:p>
    <w:p w14:paraId="3842D82C" w14:textId="77777777" w:rsidR="009A5A5A" w:rsidRPr="00204970" w:rsidRDefault="009A5A5A" w:rsidP="00204970">
      <w:pPr>
        <w:pStyle w:val="ListParagraph"/>
        <w:numPr>
          <w:ilvl w:val="0"/>
          <w:numId w:val="3"/>
        </w:numPr>
        <w:jc w:val="both"/>
        <w:rPr>
          <w:sz w:val="24"/>
          <w:szCs w:val="24"/>
          <w:lang w:val="en-US"/>
        </w:rPr>
      </w:pPr>
      <w:r w:rsidRPr="00204970">
        <w:rPr>
          <w:sz w:val="24"/>
          <w:szCs w:val="24"/>
          <w:lang w:val="en-US"/>
        </w:rPr>
        <w:t>Subchondral sclerosis</w:t>
      </w:r>
    </w:p>
    <w:p w14:paraId="033CF965" w14:textId="7F160910" w:rsidR="009A5A5A" w:rsidRDefault="009A5A5A" w:rsidP="00204970">
      <w:pPr>
        <w:pStyle w:val="ListParagraph"/>
        <w:numPr>
          <w:ilvl w:val="0"/>
          <w:numId w:val="3"/>
        </w:numPr>
        <w:jc w:val="both"/>
        <w:rPr>
          <w:sz w:val="24"/>
          <w:szCs w:val="24"/>
          <w:lang w:val="en-US"/>
        </w:rPr>
      </w:pPr>
      <w:r w:rsidRPr="00204970">
        <w:rPr>
          <w:sz w:val="24"/>
          <w:szCs w:val="24"/>
          <w:lang w:val="en-US"/>
        </w:rPr>
        <w:t>Subchondral cysts</w:t>
      </w:r>
    </w:p>
    <w:p w14:paraId="0B66ACF7" w14:textId="73A802C7" w:rsidR="00856E68" w:rsidRPr="00856E68" w:rsidRDefault="00856E68" w:rsidP="00856E68">
      <w:pPr>
        <w:jc w:val="center"/>
        <w:rPr>
          <w:lang w:val="en-US"/>
        </w:rPr>
      </w:pPr>
      <w:r w:rsidRPr="00856E68">
        <w:rPr>
          <w:lang w:val="en-US"/>
        </w:rPr>
        <w:drawing>
          <wp:inline distT="0" distB="0" distL="0" distR="0" wp14:anchorId="13571369" wp14:editId="53999559">
            <wp:extent cx="2601709" cy="3314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931" cy="3325176"/>
                    </a:xfrm>
                    <a:prstGeom prst="rect">
                      <a:avLst/>
                    </a:prstGeom>
                  </pic:spPr>
                </pic:pic>
              </a:graphicData>
            </a:graphic>
          </wp:inline>
        </w:drawing>
      </w:r>
    </w:p>
    <w:p w14:paraId="0F7F8FDF" w14:textId="50C3CF4E" w:rsidR="00856E68" w:rsidRPr="00856E68" w:rsidRDefault="00856E68" w:rsidP="00856E68">
      <w:pPr>
        <w:jc w:val="center"/>
        <w:rPr>
          <w:lang w:val="en-US"/>
        </w:rPr>
      </w:pPr>
      <w:r>
        <w:rPr>
          <w:lang w:val="en-US"/>
        </w:rPr>
        <w:t xml:space="preserve">Fig 1: </w:t>
      </w:r>
      <w:r w:rsidRPr="00856E68">
        <w:rPr>
          <w:lang w:val="en-US"/>
        </w:rPr>
        <w:t>Osteophytes - Knee</w:t>
      </w:r>
    </w:p>
    <w:p w14:paraId="06DDE737" w14:textId="4A3B5EA5" w:rsidR="00856E68" w:rsidRPr="00856E68" w:rsidRDefault="00856E68" w:rsidP="00856E68">
      <w:pPr>
        <w:jc w:val="center"/>
        <w:rPr>
          <w:lang w:val="en-US"/>
        </w:rPr>
      </w:pPr>
      <w:r w:rsidRPr="00856E68">
        <w:rPr>
          <w:lang w:val="en-US"/>
        </w:rPr>
        <w:lastRenderedPageBreak/>
        <w:drawing>
          <wp:inline distT="0" distB="0" distL="0" distR="0" wp14:anchorId="07997B2C" wp14:editId="7FB82578">
            <wp:extent cx="3039459" cy="3613150"/>
            <wp:effectExtent l="0" t="0" r="889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3043046" cy="3617415"/>
                    </a:xfrm>
                    <a:prstGeom prst="rect">
                      <a:avLst/>
                    </a:prstGeom>
                  </pic:spPr>
                </pic:pic>
              </a:graphicData>
            </a:graphic>
          </wp:inline>
        </w:drawing>
      </w:r>
    </w:p>
    <w:p w14:paraId="62AABF19" w14:textId="48925E46" w:rsidR="00856E68" w:rsidRPr="00856E68" w:rsidRDefault="00856E68" w:rsidP="00856E68">
      <w:pPr>
        <w:jc w:val="center"/>
        <w:rPr>
          <w:lang w:val="en-US"/>
        </w:rPr>
      </w:pPr>
      <w:r>
        <w:rPr>
          <w:lang w:val="en-US"/>
        </w:rPr>
        <w:t xml:space="preserve">Fig 2: </w:t>
      </w:r>
      <w:r w:rsidRPr="00856E68">
        <w:rPr>
          <w:lang w:val="en-US"/>
        </w:rPr>
        <w:t xml:space="preserve">Joint </w:t>
      </w:r>
      <w:r w:rsidRPr="00856E68">
        <w:rPr>
          <w:lang w:val="en-US"/>
        </w:rPr>
        <w:t>S</w:t>
      </w:r>
      <w:r w:rsidRPr="00856E68">
        <w:rPr>
          <w:lang w:val="en-US"/>
        </w:rPr>
        <w:t xml:space="preserve">pace </w:t>
      </w:r>
      <w:r w:rsidRPr="00856E68">
        <w:rPr>
          <w:lang w:val="en-US"/>
        </w:rPr>
        <w:t>N</w:t>
      </w:r>
      <w:r w:rsidRPr="00856E68">
        <w:rPr>
          <w:lang w:val="en-US"/>
        </w:rPr>
        <w:t>arrowing</w:t>
      </w:r>
    </w:p>
    <w:p w14:paraId="656F1607" w14:textId="3C35D252" w:rsidR="00856E68" w:rsidRPr="00856E68" w:rsidRDefault="00856E68" w:rsidP="00856E68">
      <w:pPr>
        <w:jc w:val="center"/>
        <w:rPr>
          <w:lang w:val="en-US"/>
        </w:rPr>
      </w:pPr>
      <w:r w:rsidRPr="00856E68">
        <w:rPr>
          <w:lang w:val="en-US"/>
        </w:rPr>
        <w:drawing>
          <wp:inline distT="0" distB="0" distL="0" distR="0" wp14:anchorId="464941D9" wp14:editId="015423F4">
            <wp:extent cx="2832100" cy="2694073"/>
            <wp:effectExtent l="0" t="0" r="635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7"/>
                    <a:stretch>
                      <a:fillRect/>
                    </a:stretch>
                  </pic:blipFill>
                  <pic:spPr>
                    <a:xfrm>
                      <a:off x="0" y="0"/>
                      <a:ext cx="2835681" cy="2697480"/>
                    </a:xfrm>
                    <a:prstGeom prst="rect">
                      <a:avLst/>
                    </a:prstGeom>
                  </pic:spPr>
                </pic:pic>
              </a:graphicData>
            </a:graphic>
          </wp:inline>
        </w:drawing>
      </w:r>
    </w:p>
    <w:p w14:paraId="77D26502" w14:textId="085C49A2" w:rsidR="00856E68" w:rsidRPr="00856E68" w:rsidRDefault="00856E68" w:rsidP="00856E68">
      <w:pPr>
        <w:jc w:val="center"/>
      </w:pPr>
      <w:r>
        <w:t xml:space="preserve">Fig 3: </w:t>
      </w:r>
      <w:r w:rsidRPr="00856E68">
        <w:t xml:space="preserve">Articular </w:t>
      </w:r>
      <w:r w:rsidRPr="00856E68">
        <w:t>S</w:t>
      </w:r>
      <w:r w:rsidRPr="00856E68">
        <w:t xml:space="preserve">urface </w:t>
      </w:r>
      <w:r w:rsidRPr="00856E68">
        <w:t>C</w:t>
      </w:r>
      <w:r w:rsidRPr="00856E68">
        <w:t xml:space="preserve">ortical </w:t>
      </w:r>
      <w:r w:rsidRPr="00856E68">
        <w:t>I</w:t>
      </w:r>
      <w:r w:rsidRPr="00856E68">
        <w:t xml:space="preserve">rregularity and/or </w:t>
      </w:r>
      <w:r w:rsidRPr="00856E68">
        <w:t>S</w:t>
      </w:r>
      <w:r w:rsidRPr="00856E68">
        <w:t>clerosis</w:t>
      </w:r>
    </w:p>
    <w:p w14:paraId="0EC8042D" w14:textId="7BACEE04" w:rsidR="00856E68" w:rsidRPr="00856E68" w:rsidRDefault="00856E68" w:rsidP="00856E68">
      <w:pPr>
        <w:jc w:val="center"/>
        <w:rPr>
          <w:lang w:val="en-US"/>
        </w:rPr>
      </w:pPr>
      <w:r w:rsidRPr="00856E68">
        <w:rPr>
          <w:lang w:val="en-US"/>
        </w:rPr>
        <w:lastRenderedPageBreak/>
        <w:drawing>
          <wp:inline distT="0" distB="0" distL="0" distR="0" wp14:anchorId="29A29461" wp14:editId="04E22B69">
            <wp:extent cx="2993157" cy="2781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2995532" cy="2783507"/>
                    </a:xfrm>
                    <a:prstGeom prst="rect">
                      <a:avLst/>
                    </a:prstGeom>
                  </pic:spPr>
                </pic:pic>
              </a:graphicData>
            </a:graphic>
          </wp:inline>
        </w:drawing>
      </w:r>
    </w:p>
    <w:p w14:paraId="3434125B" w14:textId="3CA9D9A2" w:rsidR="00856E68" w:rsidRPr="00856E68" w:rsidRDefault="00856E68" w:rsidP="00856E68">
      <w:pPr>
        <w:jc w:val="center"/>
        <w:rPr>
          <w:lang w:val="en-US"/>
        </w:rPr>
      </w:pPr>
      <w:r>
        <w:rPr>
          <w:lang w:val="en-US"/>
        </w:rPr>
        <w:t xml:space="preserve">Fig 4: </w:t>
      </w:r>
      <w:r w:rsidRPr="00856E68">
        <w:rPr>
          <w:lang w:val="en-US"/>
        </w:rPr>
        <w:t>Sub-</w:t>
      </w:r>
      <w:r w:rsidRPr="00856E68">
        <w:rPr>
          <w:lang w:val="en-US"/>
        </w:rPr>
        <w:t>C</w:t>
      </w:r>
      <w:r w:rsidRPr="00856E68">
        <w:rPr>
          <w:lang w:val="en-US"/>
        </w:rPr>
        <w:t xml:space="preserve">ortical </w:t>
      </w:r>
      <w:r w:rsidRPr="00856E68">
        <w:rPr>
          <w:lang w:val="en-US"/>
        </w:rPr>
        <w:t>C</w:t>
      </w:r>
      <w:r w:rsidRPr="00856E68">
        <w:rPr>
          <w:lang w:val="en-US"/>
        </w:rPr>
        <w:t>ysts (</w:t>
      </w:r>
      <w:r w:rsidRPr="00856E68">
        <w:rPr>
          <w:lang w:val="en-US"/>
        </w:rPr>
        <w:t>G</w:t>
      </w:r>
      <w:r w:rsidRPr="00856E68">
        <w:rPr>
          <w:lang w:val="en-US"/>
        </w:rPr>
        <w:t>eodes)</w:t>
      </w:r>
    </w:p>
    <w:p w14:paraId="5D55BE01" w14:textId="5171F063" w:rsidR="00196119" w:rsidRPr="00204970" w:rsidRDefault="004806F7" w:rsidP="00204970">
      <w:pPr>
        <w:jc w:val="both"/>
        <w:rPr>
          <w:sz w:val="24"/>
          <w:szCs w:val="24"/>
          <w:lang w:val="en-US"/>
        </w:rPr>
      </w:pPr>
      <w:r w:rsidRPr="00204970">
        <w:rPr>
          <w:sz w:val="24"/>
          <w:szCs w:val="24"/>
          <w:lang w:val="en-US"/>
        </w:rPr>
        <w:t>Till now whatever information we have, we are going to take joint</w:t>
      </w:r>
      <w:r w:rsidR="00196119" w:rsidRPr="00204970">
        <w:rPr>
          <w:sz w:val="24"/>
          <w:szCs w:val="24"/>
          <w:lang w:val="en-US"/>
        </w:rPr>
        <w:t xml:space="preserve"> space narrowing and osteophyte formation as two main features. Rest will be considered based on the demand of the project* **.</w:t>
      </w:r>
    </w:p>
    <w:p w14:paraId="5A6BA90A" w14:textId="00669798" w:rsidR="00196119" w:rsidRPr="00204970" w:rsidRDefault="00196119" w:rsidP="00204970">
      <w:pPr>
        <w:jc w:val="both"/>
        <w:rPr>
          <w:sz w:val="24"/>
          <w:szCs w:val="24"/>
          <w:lang w:val="en-US"/>
        </w:rPr>
      </w:pPr>
      <w:r w:rsidRPr="00204970">
        <w:rPr>
          <w:sz w:val="24"/>
          <w:szCs w:val="24"/>
          <w:lang w:val="en-US"/>
        </w:rPr>
        <w:t xml:space="preserve">*When the affected joint is examined with an X-ray, subchondral sclerosis can appear as a dense area of bone just under the cartilage in your joints, and it looks like abnormally white bone along the joint line. Magnetic resonance imaging (MRI) is also a good test for visualizing soft tissue damage. </w:t>
      </w:r>
    </w:p>
    <w:p w14:paraId="7AD25EAF" w14:textId="2C6FC910" w:rsidR="00196119" w:rsidRPr="00204970" w:rsidRDefault="00196119" w:rsidP="00204970">
      <w:pPr>
        <w:jc w:val="both"/>
        <w:rPr>
          <w:sz w:val="24"/>
          <w:szCs w:val="24"/>
          <w:lang w:val="en-US"/>
        </w:rPr>
      </w:pPr>
      <w:r w:rsidRPr="00204970">
        <w:rPr>
          <w:sz w:val="24"/>
          <w:szCs w:val="24"/>
          <w:lang w:val="en-US"/>
        </w:rPr>
        <w:t>** SBCs can be diagnosed using an X-ray. If a cyst isn’t clear on an X-ray image, your doctor may order an MRI of the affected joint. In addition to these images, your doctor will ask about your medical history, symptoms of osteoarthritis, and risk factors. That information along with images can help your doctor correctly diagnose subchondral bone cysts.</w:t>
      </w:r>
    </w:p>
    <w:p w14:paraId="57813750" w14:textId="278045BA" w:rsidR="00196119" w:rsidRPr="00204970" w:rsidRDefault="00196119" w:rsidP="00204970">
      <w:pPr>
        <w:jc w:val="both"/>
        <w:rPr>
          <w:b/>
          <w:bCs/>
          <w:sz w:val="24"/>
          <w:szCs w:val="24"/>
          <w:lang w:val="en-US"/>
        </w:rPr>
      </w:pPr>
      <w:r w:rsidRPr="00204970">
        <w:rPr>
          <w:b/>
          <w:bCs/>
          <w:sz w:val="24"/>
          <w:szCs w:val="24"/>
          <w:lang w:val="en-US"/>
        </w:rPr>
        <w:t>More Information:</w:t>
      </w:r>
    </w:p>
    <w:p w14:paraId="603F43CC" w14:textId="31512B72" w:rsidR="00196119" w:rsidRPr="00204970" w:rsidRDefault="00196119" w:rsidP="00204970">
      <w:pPr>
        <w:jc w:val="both"/>
        <w:rPr>
          <w:sz w:val="24"/>
          <w:szCs w:val="24"/>
          <w:lang w:val="en-US"/>
        </w:rPr>
      </w:pPr>
      <w:r w:rsidRPr="00204970">
        <w:rPr>
          <w:sz w:val="24"/>
          <w:szCs w:val="24"/>
          <w:lang w:val="en-US"/>
        </w:rPr>
        <w:t xml:space="preserve">[1] </w:t>
      </w:r>
      <w:hyperlink r:id="rId9" w:history="1">
        <w:r w:rsidRPr="00204970">
          <w:rPr>
            <w:rStyle w:val="Hyperlink"/>
            <w:sz w:val="24"/>
            <w:szCs w:val="24"/>
            <w:lang w:val="en-US"/>
          </w:rPr>
          <w:t>https://www.ncbi.nlm.nih.gov/books/NBK507884/</w:t>
        </w:r>
      </w:hyperlink>
    </w:p>
    <w:p w14:paraId="36D931CD" w14:textId="02DA7A0E" w:rsidR="00196119" w:rsidRPr="00204970" w:rsidRDefault="00196119" w:rsidP="00204970">
      <w:pPr>
        <w:jc w:val="both"/>
        <w:rPr>
          <w:sz w:val="24"/>
          <w:szCs w:val="24"/>
          <w:lang w:val="en-US"/>
        </w:rPr>
      </w:pPr>
      <w:r w:rsidRPr="00204970">
        <w:rPr>
          <w:sz w:val="24"/>
          <w:szCs w:val="24"/>
          <w:lang w:val="en-US"/>
        </w:rPr>
        <w:t xml:space="preserve">[2] </w:t>
      </w:r>
      <w:hyperlink r:id="rId10" w:anchor=":~:text=When%20the%20affected%20joint%20is,for%20visualizing%20soft%20tissue%20damage" w:history="1">
        <w:r w:rsidRPr="00204970">
          <w:rPr>
            <w:rStyle w:val="Hyperlink"/>
            <w:sz w:val="24"/>
            <w:szCs w:val="24"/>
            <w:lang w:val="en-US"/>
          </w:rPr>
          <w:t>https://www.verywellhealth.com/what-is-subchondral-sclerosis-2552142#:~:text=When%20the%20affected%20joint%20is,for%20visualizing%20soft%20tissue%20damage</w:t>
        </w:r>
      </w:hyperlink>
      <w:r w:rsidRPr="00204970">
        <w:rPr>
          <w:sz w:val="24"/>
          <w:szCs w:val="24"/>
          <w:lang w:val="en-US"/>
        </w:rPr>
        <w:t>.</w:t>
      </w:r>
    </w:p>
    <w:p w14:paraId="358E5A44" w14:textId="2F2A45B9" w:rsidR="00196119" w:rsidRPr="00204970" w:rsidRDefault="00196119" w:rsidP="00204970">
      <w:pPr>
        <w:jc w:val="both"/>
        <w:rPr>
          <w:sz w:val="24"/>
          <w:szCs w:val="24"/>
          <w:lang w:val="en-US"/>
        </w:rPr>
      </w:pPr>
      <w:r w:rsidRPr="00204970">
        <w:rPr>
          <w:sz w:val="24"/>
          <w:szCs w:val="24"/>
          <w:lang w:val="en-US"/>
        </w:rPr>
        <w:t xml:space="preserve">[3] </w:t>
      </w:r>
      <w:hyperlink r:id="rId11" w:anchor="symptoms" w:history="1">
        <w:r w:rsidRPr="00204970">
          <w:rPr>
            <w:rStyle w:val="Hyperlink"/>
            <w:sz w:val="24"/>
            <w:szCs w:val="24"/>
            <w:lang w:val="en-US"/>
          </w:rPr>
          <w:t>https://www.healthline.com/health/osteoarthritis/subchondral-bone-cyst#symptoms</w:t>
        </w:r>
      </w:hyperlink>
    </w:p>
    <w:p w14:paraId="4F1F60F3" w14:textId="755A9EDA" w:rsidR="00196119" w:rsidRPr="00204970" w:rsidRDefault="00196119" w:rsidP="00204970">
      <w:pPr>
        <w:jc w:val="both"/>
        <w:rPr>
          <w:sz w:val="24"/>
          <w:szCs w:val="24"/>
          <w:lang w:val="en-US"/>
        </w:rPr>
      </w:pPr>
      <w:r w:rsidRPr="00204970">
        <w:rPr>
          <w:sz w:val="24"/>
          <w:szCs w:val="24"/>
          <w:lang w:val="en-US"/>
        </w:rPr>
        <w:t xml:space="preserve">[4] </w:t>
      </w:r>
      <w:hyperlink r:id="rId12" w:history="1">
        <w:r w:rsidRPr="00204970">
          <w:rPr>
            <w:rStyle w:val="Hyperlink"/>
            <w:sz w:val="24"/>
            <w:szCs w:val="24"/>
            <w:lang w:val="en-US"/>
          </w:rPr>
          <w:t>https://www.radiologymasterclass.co.uk/tutorials/musculoskeletal/imaging-joints-bones/osteoarthritis</w:t>
        </w:r>
      </w:hyperlink>
    </w:p>
    <w:p w14:paraId="7F65E0D8" w14:textId="2C393F63" w:rsidR="00256666" w:rsidRPr="00204970" w:rsidRDefault="00256666" w:rsidP="00204970">
      <w:pPr>
        <w:jc w:val="both"/>
        <w:rPr>
          <w:b/>
          <w:bCs/>
          <w:sz w:val="24"/>
          <w:szCs w:val="24"/>
          <w:lang w:val="en-US"/>
        </w:rPr>
      </w:pPr>
      <w:r w:rsidRPr="00204970">
        <w:rPr>
          <w:b/>
          <w:bCs/>
          <w:sz w:val="24"/>
          <w:szCs w:val="24"/>
          <w:lang w:val="en-US"/>
        </w:rPr>
        <w:t>Q</w:t>
      </w:r>
      <w:r w:rsidR="00196119" w:rsidRPr="00204970">
        <w:rPr>
          <w:b/>
          <w:bCs/>
          <w:sz w:val="24"/>
          <w:szCs w:val="24"/>
          <w:lang w:val="en-US"/>
        </w:rPr>
        <w:t>4</w:t>
      </w:r>
      <w:r w:rsidRPr="00204970">
        <w:rPr>
          <w:b/>
          <w:bCs/>
          <w:sz w:val="24"/>
          <w:szCs w:val="24"/>
          <w:lang w:val="en-US"/>
        </w:rPr>
        <w:t>) On what basis we are determining whether the person is having knee osteoarthritis or not?</w:t>
      </w:r>
    </w:p>
    <w:p w14:paraId="2DBDB032" w14:textId="40E7715F" w:rsidR="00256666" w:rsidRPr="00204970" w:rsidRDefault="00256666" w:rsidP="00204970">
      <w:pPr>
        <w:jc w:val="both"/>
        <w:rPr>
          <w:sz w:val="24"/>
          <w:szCs w:val="24"/>
          <w:lang w:val="en-US"/>
        </w:rPr>
      </w:pPr>
      <w:r w:rsidRPr="00204970">
        <w:rPr>
          <w:b/>
          <w:bCs/>
          <w:sz w:val="24"/>
          <w:szCs w:val="24"/>
          <w:lang w:val="en-US"/>
        </w:rPr>
        <w:t>Ans)</w:t>
      </w:r>
      <w:r w:rsidR="009A5A5A" w:rsidRPr="00204970">
        <w:rPr>
          <w:sz w:val="24"/>
          <w:szCs w:val="24"/>
          <w:lang w:val="en-US"/>
        </w:rPr>
        <w:t xml:space="preserve"> We are using the KL (</w:t>
      </w:r>
      <w:proofErr w:type="spellStart"/>
      <w:r w:rsidR="009A5A5A" w:rsidRPr="00204970">
        <w:rPr>
          <w:sz w:val="24"/>
          <w:szCs w:val="24"/>
          <w:lang w:val="en-US"/>
        </w:rPr>
        <w:t>Kellgren</w:t>
      </w:r>
      <w:proofErr w:type="spellEnd"/>
      <w:r w:rsidR="009A5A5A" w:rsidRPr="00204970">
        <w:rPr>
          <w:sz w:val="24"/>
          <w:szCs w:val="24"/>
          <w:lang w:val="en-US"/>
        </w:rPr>
        <w:t xml:space="preserve">-Lawrence) Grading System which is a widely used grading system for the severity grading of knee osteoarthritis. </w:t>
      </w:r>
    </w:p>
    <w:p w14:paraId="1F647C86" w14:textId="5598C28F" w:rsidR="00C036FE" w:rsidRPr="00204970" w:rsidRDefault="00C036FE" w:rsidP="00204970">
      <w:pPr>
        <w:jc w:val="both"/>
        <w:rPr>
          <w:b/>
          <w:bCs/>
          <w:sz w:val="24"/>
          <w:szCs w:val="24"/>
        </w:rPr>
      </w:pPr>
      <w:r w:rsidRPr="00204970">
        <w:rPr>
          <w:b/>
          <w:bCs/>
          <w:sz w:val="24"/>
          <w:szCs w:val="24"/>
        </w:rPr>
        <w:lastRenderedPageBreak/>
        <w:t xml:space="preserve">Description of the </w:t>
      </w:r>
      <w:proofErr w:type="spellStart"/>
      <w:r w:rsidRPr="00204970">
        <w:rPr>
          <w:b/>
          <w:bCs/>
          <w:sz w:val="24"/>
          <w:szCs w:val="24"/>
        </w:rPr>
        <w:t>Kellgren</w:t>
      </w:r>
      <w:proofErr w:type="spellEnd"/>
      <w:r w:rsidRPr="00204970">
        <w:rPr>
          <w:b/>
          <w:bCs/>
          <w:sz w:val="24"/>
          <w:szCs w:val="24"/>
        </w:rPr>
        <w:t>-Lawrence Classification System:</w:t>
      </w:r>
    </w:p>
    <w:p w14:paraId="09F52800" w14:textId="1EFBC444" w:rsidR="00C036FE" w:rsidRPr="00204970" w:rsidRDefault="00C036FE" w:rsidP="00204970">
      <w:pPr>
        <w:jc w:val="both"/>
        <w:rPr>
          <w:sz w:val="24"/>
          <w:szCs w:val="24"/>
        </w:rPr>
      </w:pPr>
      <w:r w:rsidRPr="00204970">
        <w:rPr>
          <w:sz w:val="24"/>
          <w:szCs w:val="24"/>
        </w:rPr>
        <w:t>Based on the data presented in their original work, the KL classification is typically applied specifically within the context of knee OA. The KL classification was originally described using AP knee radiographs. Each radiograph was assigned a grade from 0 to 4, which correlated to increasing severity of OA, with Grade 0 signifying no presence of OA and Grade 4 signifying severe OA(Fig. 1). Additionally, KL provided detailed radiographic descriptions of OA. Although it is unclear from the original paper whether the radiographic descriptions were presented with the intent of demonstrating a linear disease progression of OA that begins with the formation of osteophytes and culminates in the altered shape of bone ends, other authors have criticized the KL system based on this assumption.</w:t>
      </w:r>
    </w:p>
    <w:p w14:paraId="3BA52C2F" w14:textId="77B36EFB" w:rsidR="00196119" w:rsidRPr="00204970" w:rsidRDefault="00196119" w:rsidP="00204970">
      <w:pPr>
        <w:jc w:val="both"/>
        <w:rPr>
          <w:b/>
          <w:bCs/>
          <w:sz w:val="24"/>
          <w:szCs w:val="24"/>
        </w:rPr>
      </w:pPr>
      <w:r w:rsidRPr="00204970">
        <w:rPr>
          <w:b/>
          <w:bCs/>
          <w:sz w:val="24"/>
          <w:szCs w:val="24"/>
        </w:rPr>
        <w:t>More Information:</w:t>
      </w:r>
    </w:p>
    <w:p w14:paraId="0590B28A" w14:textId="64DFE65D" w:rsidR="00196119" w:rsidRPr="00204970" w:rsidRDefault="00196119" w:rsidP="00204970">
      <w:pPr>
        <w:jc w:val="both"/>
        <w:rPr>
          <w:sz w:val="24"/>
          <w:szCs w:val="24"/>
        </w:rPr>
      </w:pPr>
      <w:r w:rsidRPr="00204970">
        <w:rPr>
          <w:sz w:val="24"/>
          <w:szCs w:val="24"/>
        </w:rPr>
        <w:t xml:space="preserve">[1] </w:t>
      </w:r>
      <w:hyperlink r:id="rId13" w:anchor=":~:text=Description%20of%20the%20Kellgren%2DLawrence%20Classification%20System&amp;text=The%20KL%20classification%20was%20originally,OA%20%5B19%5D%20(Fig" w:history="1">
        <w:r w:rsidRPr="00204970">
          <w:rPr>
            <w:rStyle w:val="Hyperlink"/>
            <w:sz w:val="24"/>
            <w:szCs w:val="24"/>
          </w:rPr>
          <w:t>https://www.ncbi.nlm.nih.gov/pmc/articles/PMC4925407/#:~:text=Description%20of%20the%20Kellgren%2DLawrence%20Classification%20System&amp;text=The%20KL%20classification%20was%20originally,OA%20%5B19%5D%20(Fig</w:t>
        </w:r>
      </w:hyperlink>
      <w:r w:rsidRPr="00204970">
        <w:rPr>
          <w:sz w:val="24"/>
          <w:szCs w:val="24"/>
        </w:rPr>
        <w:t>.</w:t>
      </w:r>
    </w:p>
    <w:p w14:paraId="6C6DFFC5" w14:textId="0B91A2A1" w:rsidR="00256666" w:rsidRPr="00204970" w:rsidRDefault="00256666" w:rsidP="00204970">
      <w:pPr>
        <w:jc w:val="both"/>
        <w:rPr>
          <w:b/>
          <w:bCs/>
          <w:sz w:val="24"/>
          <w:szCs w:val="24"/>
          <w:lang w:val="en-US"/>
        </w:rPr>
      </w:pPr>
      <w:r w:rsidRPr="00204970">
        <w:rPr>
          <w:b/>
          <w:bCs/>
          <w:sz w:val="24"/>
          <w:szCs w:val="24"/>
          <w:lang w:val="en-US"/>
        </w:rPr>
        <w:t>Q</w:t>
      </w:r>
      <w:r w:rsidR="00196119" w:rsidRPr="00204970">
        <w:rPr>
          <w:b/>
          <w:bCs/>
          <w:sz w:val="24"/>
          <w:szCs w:val="24"/>
          <w:lang w:val="en-US"/>
        </w:rPr>
        <w:t>5</w:t>
      </w:r>
      <w:r w:rsidRPr="00204970">
        <w:rPr>
          <w:b/>
          <w:bCs/>
          <w:sz w:val="24"/>
          <w:szCs w:val="24"/>
          <w:lang w:val="en-US"/>
        </w:rPr>
        <w:t>) What kind of dataset we are using for the project and from where you are getting this dataset?</w:t>
      </w:r>
    </w:p>
    <w:p w14:paraId="64377BD0" w14:textId="1E23078C" w:rsidR="00256666" w:rsidRPr="00204970" w:rsidRDefault="00256666" w:rsidP="00204970">
      <w:pPr>
        <w:jc w:val="both"/>
        <w:rPr>
          <w:sz w:val="24"/>
          <w:szCs w:val="24"/>
          <w:lang w:val="en-US"/>
        </w:rPr>
      </w:pPr>
      <w:r w:rsidRPr="00204970">
        <w:rPr>
          <w:b/>
          <w:bCs/>
          <w:sz w:val="24"/>
          <w:szCs w:val="24"/>
          <w:lang w:val="en-US"/>
        </w:rPr>
        <w:t>Ans)</w:t>
      </w:r>
      <w:r w:rsidRPr="00204970">
        <w:rPr>
          <w:sz w:val="24"/>
          <w:szCs w:val="24"/>
          <w:lang w:val="en-US"/>
        </w:rPr>
        <w:t xml:space="preserve"> In this project:</w:t>
      </w:r>
    </w:p>
    <w:p w14:paraId="3CF1FF08" w14:textId="77777777" w:rsidR="00256666" w:rsidRPr="00204970" w:rsidRDefault="00256666" w:rsidP="00204970">
      <w:pPr>
        <w:pStyle w:val="ListParagraph"/>
        <w:numPr>
          <w:ilvl w:val="0"/>
          <w:numId w:val="2"/>
        </w:numPr>
        <w:jc w:val="both"/>
        <w:rPr>
          <w:sz w:val="24"/>
          <w:szCs w:val="24"/>
        </w:rPr>
      </w:pPr>
      <w:r w:rsidRPr="00204970">
        <w:rPr>
          <w:sz w:val="24"/>
          <w:szCs w:val="24"/>
        </w:rPr>
        <w:t xml:space="preserve">In total, 9786 cropped right and left knee X-ray images with a resolution of 299x299 pixels were obtained from Mendeley Data in Chen's "Knee Osteoarthritis Severity Grading Dataset" and published paper. </w:t>
      </w:r>
    </w:p>
    <w:p w14:paraId="2AD19B71" w14:textId="77777777" w:rsidR="00256666" w:rsidRPr="00204970" w:rsidRDefault="00256666" w:rsidP="00204970">
      <w:pPr>
        <w:pStyle w:val="ListParagraph"/>
        <w:numPr>
          <w:ilvl w:val="0"/>
          <w:numId w:val="2"/>
        </w:numPr>
        <w:jc w:val="both"/>
        <w:rPr>
          <w:sz w:val="24"/>
          <w:szCs w:val="24"/>
        </w:rPr>
      </w:pPr>
      <w:r w:rsidRPr="00204970">
        <w:rPr>
          <w:sz w:val="24"/>
          <w:szCs w:val="24"/>
        </w:rPr>
        <w:t xml:space="preserve">From 9786 X-ray images, 8270 were used in this project of which 5778 X-ray images were used for training, 826 X-ray images were used for validation and 5778 X-ray images were used for testing. </w:t>
      </w:r>
    </w:p>
    <w:p w14:paraId="6909522B" w14:textId="0070F6BB" w:rsidR="00256666" w:rsidRPr="00204970" w:rsidRDefault="00256666" w:rsidP="00204970">
      <w:pPr>
        <w:pStyle w:val="ListParagraph"/>
        <w:numPr>
          <w:ilvl w:val="0"/>
          <w:numId w:val="2"/>
        </w:numPr>
        <w:jc w:val="both"/>
        <w:rPr>
          <w:sz w:val="24"/>
          <w:szCs w:val="24"/>
        </w:rPr>
      </w:pPr>
      <w:r w:rsidRPr="00204970">
        <w:rPr>
          <w:sz w:val="24"/>
          <w:szCs w:val="24"/>
        </w:rPr>
        <w:t>This dataset was obtained from the OAI and edited by cropping just the parts of the knee joint that are divided into right and left joints.</w:t>
      </w:r>
    </w:p>
    <w:p w14:paraId="08B60D60" w14:textId="66719F0B" w:rsidR="00331853" w:rsidRPr="00204970" w:rsidRDefault="00331853" w:rsidP="00204970">
      <w:pPr>
        <w:jc w:val="both"/>
        <w:rPr>
          <w:b/>
          <w:bCs/>
          <w:sz w:val="24"/>
          <w:szCs w:val="24"/>
        </w:rPr>
      </w:pPr>
      <w:r w:rsidRPr="00204970">
        <w:rPr>
          <w:b/>
          <w:bCs/>
          <w:sz w:val="24"/>
          <w:szCs w:val="24"/>
        </w:rPr>
        <w:t>More Information:</w:t>
      </w:r>
    </w:p>
    <w:p w14:paraId="7A8E3FE7" w14:textId="6534A1CD" w:rsidR="00C036FE" w:rsidRPr="00204970" w:rsidRDefault="00196119" w:rsidP="00204970">
      <w:pPr>
        <w:jc w:val="both"/>
        <w:rPr>
          <w:sz w:val="24"/>
          <w:szCs w:val="24"/>
        </w:rPr>
      </w:pPr>
      <w:r w:rsidRPr="00204970">
        <w:rPr>
          <w:sz w:val="24"/>
          <w:szCs w:val="24"/>
        </w:rPr>
        <w:t xml:space="preserve">[1] </w:t>
      </w:r>
      <w:hyperlink r:id="rId14" w:history="1">
        <w:r w:rsidRPr="00204970">
          <w:rPr>
            <w:rStyle w:val="Hyperlink"/>
            <w:sz w:val="24"/>
            <w:szCs w:val="24"/>
          </w:rPr>
          <w:t>https://data.mendeley.com/datasets/56rmx5bjcr</w:t>
        </w:r>
      </w:hyperlink>
    </w:p>
    <w:p w14:paraId="2F3034C7" w14:textId="599250AB" w:rsidR="00196119" w:rsidRPr="00204970" w:rsidRDefault="00196119" w:rsidP="00204970">
      <w:pPr>
        <w:jc w:val="both"/>
        <w:rPr>
          <w:sz w:val="24"/>
          <w:szCs w:val="24"/>
        </w:rPr>
      </w:pPr>
      <w:r w:rsidRPr="00204970">
        <w:rPr>
          <w:sz w:val="24"/>
          <w:szCs w:val="24"/>
        </w:rPr>
        <w:t xml:space="preserve">[2] </w:t>
      </w:r>
      <w:hyperlink r:id="rId15" w:history="1">
        <w:r w:rsidRPr="00204970">
          <w:rPr>
            <w:rStyle w:val="Hyperlink"/>
            <w:sz w:val="24"/>
            <w:szCs w:val="24"/>
          </w:rPr>
          <w:t>https://nda.nih.gov/oai/</w:t>
        </w:r>
      </w:hyperlink>
    </w:p>
    <w:p w14:paraId="7EFAF835" w14:textId="69D79BCE" w:rsidR="00C036FE" w:rsidRPr="00204970" w:rsidRDefault="00C036FE" w:rsidP="00204970">
      <w:pPr>
        <w:jc w:val="both"/>
        <w:rPr>
          <w:b/>
          <w:bCs/>
          <w:sz w:val="24"/>
          <w:szCs w:val="24"/>
        </w:rPr>
      </w:pPr>
      <w:r w:rsidRPr="00204970">
        <w:rPr>
          <w:b/>
          <w:bCs/>
          <w:sz w:val="24"/>
          <w:szCs w:val="24"/>
        </w:rPr>
        <w:t>Q</w:t>
      </w:r>
      <w:r w:rsidR="00196119" w:rsidRPr="00204970">
        <w:rPr>
          <w:b/>
          <w:bCs/>
          <w:sz w:val="24"/>
          <w:szCs w:val="24"/>
        </w:rPr>
        <w:t>6</w:t>
      </w:r>
      <w:r w:rsidRPr="00204970">
        <w:rPr>
          <w:b/>
          <w:bCs/>
          <w:sz w:val="24"/>
          <w:szCs w:val="24"/>
        </w:rPr>
        <w:t>) What is the methodology of the project?</w:t>
      </w:r>
    </w:p>
    <w:p w14:paraId="1E8FFC12" w14:textId="28838D11" w:rsidR="00C036FE" w:rsidRPr="00204970" w:rsidRDefault="00C036FE" w:rsidP="00204970">
      <w:pPr>
        <w:jc w:val="both"/>
        <w:rPr>
          <w:b/>
          <w:bCs/>
          <w:sz w:val="24"/>
          <w:szCs w:val="24"/>
        </w:rPr>
      </w:pPr>
      <w:r w:rsidRPr="00204970">
        <w:rPr>
          <w:b/>
          <w:bCs/>
          <w:sz w:val="24"/>
          <w:szCs w:val="24"/>
        </w:rPr>
        <w:t>Ans)</w:t>
      </w:r>
      <w:r w:rsidR="004806F7" w:rsidRPr="00204970">
        <w:rPr>
          <w:b/>
          <w:bCs/>
          <w:sz w:val="24"/>
          <w:szCs w:val="24"/>
        </w:rPr>
        <w:t xml:space="preserve"> </w:t>
      </w:r>
    </w:p>
    <w:p w14:paraId="20AD4F7D" w14:textId="6865D799" w:rsidR="00256666" w:rsidRPr="00204970" w:rsidRDefault="00256666" w:rsidP="00204970">
      <w:pPr>
        <w:jc w:val="both"/>
        <w:rPr>
          <w:b/>
          <w:bCs/>
          <w:sz w:val="24"/>
          <w:szCs w:val="24"/>
          <w:lang w:val="en-US"/>
        </w:rPr>
      </w:pPr>
      <w:r w:rsidRPr="00204970">
        <w:rPr>
          <w:b/>
          <w:bCs/>
          <w:sz w:val="24"/>
          <w:szCs w:val="24"/>
          <w:lang w:val="en-US"/>
        </w:rPr>
        <w:t>Q</w:t>
      </w:r>
      <w:r w:rsidR="00196119" w:rsidRPr="00204970">
        <w:rPr>
          <w:b/>
          <w:bCs/>
          <w:sz w:val="24"/>
          <w:szCs w:val="24"/>
          <w:lang w:val="en-US"/>
        </w:rPr>
        <w:t>7</w:t>
      </w:r>
      <w:r w:rsidRPr="00204970">
        <w:rPr>
          <w:b/>
          <w:bCs/>
          <w:sz w:val="24"/>
          <w:szCs w:val="24"/>
          <w:lang w:val="en-US"/>
        </w:rPr>
        <w:t xml:space="preserve">) </w:t>
      </w:r>
      <w:r w:rsidR="009A5A5A" w:rsidRPr="00204970">
        <w:rPr>
          <w:b/>
          <w:bCs/>
          <w:sz w:val="24"/>
          <w:szCs w:val="24"/>
          <w:lang w:val="en-US"/>
        </w:rPr>
        <w:t>Can we able to achieve the goals?</w:t>
      </w:r>
    </w:p>
    <w:p w14:paraId="14C94626" w14:textId="09C7C7C5" w:rsidR="009A5A5A" w:rsidRPr="00204970" w:rsidRDefault="009A5A5A" w:rsidP="00204970">
      <w:pPr>
        <w:jc w:val="both"/>
        <w:rPr>
          <w:b/>
          <w:bCs/>
          <w:sz w:val="24"/>
          <w:szCs w:val="24"/>
          <w:lang w:val="en-US"/>
        </w:rPr>
      </w:pPr>
      <w:r w:rsidRPr="00204970">
        <w:rPr>
          <w:b/>
          <w:bCs/>
          <w:sz w:val="24"/>
          <w:szCs w:val="24"/>
          <w:lang w:val="en-US"/>
        </w:rPr>
        <w:t>Ans)</w:t>
      </w:r>
    </w:p>
    <w:p w14:paraId="001EF54F" w14:textId="0699529F" w:rsidR="00256666" w:rsidRPr="00204970" w:rsidRDefault="00196119" w:rsidP="00204970">
      <w:pPr>
        <w:jc w:val="both"/>
        <w:rPr>
          <w:b/>
          <w:bCs/>
          <w:sz w:val="24"/>
          <w:szCs w:val="24"/>
          <w:lang w:val="en-US"/>
        </w:rPr>
      </w:pPr>
      <w:r w:rsidRPr="00204970">
        <w:rPr>
          <w:b/>
          <w:bCs/>
          <w:sz w:val="24"/>
          <w:szCs w:val="24"/>
          <w:lang w:val="en-US"/>
        </w:rPr>
        <w:t>Extra Links:</w:t>
      </w:r>
    </w:p>
    <w:p w14:paraId="61B893D5" w14:textId="348E388C" w:rsidR="00196119" w:rsidRPr="00204970" w:rsidRDefault="00196119" w:rsidP="00204970">
      <w:pPr>
        <w:jc w:val="both"/>
        <w:rPr>
          <w:sz w:val="24"/>
          <w:szCs w:val="24"/>
          <w:lang w:val="en-US"/>
        </w:rPr>
      </w:pPr>
      <w:r w:rsidRPr="00204970">
        <w:rPr>
          <w:sz w:val="24"/>
          <w:szCs w:val="24"/>
          <w:lang w:val="en-US"/>
        </w:rPr>
        <w:t xml:space="preserve">[1] </w:t>
      </w:r>
      <w:hyperlink r:id="rId16" w:history="1">
        <w:r w:rsidR="00331853" w:rsidRPr="00204970">
          <w:rPr>
            <w:rStyle w:val="Hyperlink"/>
            <w:sz w:val="24"/>
            <w:szCs w:val="24"/>
            <w:lang w:val="en-US"/>
          </w:rPr>
          <w:t>https://monai.io/</w:t>
        </w:r>
      </w:hyperlink>
    </w:p>
    <w:p w14:paraId="26C34B52" w14:textId="6835CC16" w:rsidR="00331853" w:rsidRPr="00204970" w:rsidRDefault="00331853" w:rsidP="00204970">
      <w:pPr>
        <w:jc w:val="both"/>
        <w:rPr>
          <w:sz w:val="24"/>
          <w:szCs w:val="24"/>
          <w:lang w:val="en-US"/>
        </w:rPr>
      </w:pPr>
      <w:r w:rsidRPr="00204970">
        <w:rPr>
          <w:sz w:val="24"/>
          <w:szCs w:val="24"/>
          <w:lang w:val="en-US"/>
        </w:rPr>
        <w:t xml:space="preserve">[2] </w:t>
      </w:r>
      <w:hyperlink r:id="rId17" w:history="1">
        <w:r w:rsidRPr="00204970">
          <w:rPr>
            <w:rStyle w:val="Hyperlink"/>
            <w:sz w:val="24"/>
            <w:szCs w:val="24"/>
            <w:lang w:val="en-US"/>
          </w:rPr>
          <w:t>https://github.com/Project-MONAI</w:t>
        </w:r>
      </w:hyperlink>
    </w:p>
    <w:p w14:paraId="4303495F" w14:textId="032A14EA" w:rsidR="00196119" w:rsidRPr="00204970" w:rsidRDefault="00196119" w:rsidP="00204970">
      <w:pPr>
        <w:jc w:val="both"/>
        <w:rPr>
          <w:sz w:val="24"/>
          <w:szCs w:val="24"/>
          <w:lang w:val="en-US"/>
        </w:rPr>
      </w:pPr>
      <w:r w:rsidRPr="00204970">
        <w:rPr>
          <w:sz w:val="24"/>
          <w:szCs w:val="24"/>
          <w:lang w:val="en-US"/>
        </w:rPr>
        <w:lastRenderedPageBreak/>
        <w:t>[</w:t>
      </w:r>
      <w:r w:rsidR="00331853" w:rsidRPr="00204970">
        <w:rPr>
          <w:sz w:val="24"/>
          <w:szCs w:val="24"/>
          <w:lang w:val="en-US"/>
        </w:rPr>
        <w:t>3</w:t>
      </w:r>
      <w:r w:rsidRPr="00204970">
        <w:rPr>
          <w:sz w:val="24"/>
          <w:szCs w:val="24"/>
          <w:lang w:val="en-US"/>
        </w:rPr>
        <w:t xml:space="preserve">] </w:t>
      </w:r>
      <w:hyperlink r:id="rId18" w:history="1">
        <w:r w:rsidRPr="00204970">
          <w:rPr>
            <w:rStyle w:val="Hyperlink"/>
            <w:sz w:val="24"/>
            <w:szCs w:val="24"/>
            <w:lang w:val="en-US"/>
          </w:rPr>
          <w:t>https://www.ncbi.nlm.nih.gov/pmc/articles/PMC5336370/</w:t>
        </w:r>
      </w:hyperlink>
    </w:p>
    <w:p w14:paraId="2DAAD5C5" w14:textId="3758E13C" w:rsidR="00196119" w:rsidRPr="00204970" w:rsidRDefault="00196119" w:rsidP="00204970">
      <w:pPr>
        <w:jc w:val="both"/>
        <w:rPr>
          <w:sz w:val="24"/>
          <w:szCs w:val="24"/>
          <w:lang w:val="en-US"/>
        </w:rPr>
      </w:pPr>
    </w:p>
    <w:p w14:paraId="599E652C" w14:textId="77777777" w:rsidR="00196119" w:rsidRPr="00204970" w:rsidRDefault="00196119" w:rsidP="00204970">
      <w:pPr>
        <w:jc w:val="both"/>
        <w:rPr>
          <w:sz w:val="24"/>
          <w:szCs w:val="24"/>
          <w:lang w:val="en-US"/>
        </w:rPr>
      </w:pPr>
    </w:p>
    <w:sectPr w:rsidR="00196119" w:rsidRPr="0020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20D8D"/>
    <w:multiLevelType w:val="hybridMultilevel"/>
    <w:tmpl w:val="20387C22"/>
    <w:lvl w:ilvl="0" w:tplc="507AB5F6">
      <w:start w:val="1"/>
      <w:numFmt w:val="bullet"/>
      <w:lvlText w:val="●"/>
      <w:lvlJc w:val="left"/>
      <w:pPr>
        <w:tabs>
          <w:tab w:val="num" w:pos="720"/>
        </w:tabs>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F94A71"/>
    <w:multiLevelType w:val="hybridMultilevel"/>
    <w:tmpl w:val="149887F6"/>
    <w:lvl w:ilvl="0" w:tplc="507AB5F6">
      <w:start w:val="1"/>
      <w:numFmt w:val="bullet"/>
      <w:lvlText w:val="●"/>
      <w:lvlJc w:val="left"/>
      <w:pPr>
        <w:tabs>
          <w:tab w:val="num" w:pos="720"/>
        </w:tabs>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9B73FE"/>
    <w:multiLevelType w:val="hybridMultilevel"/>
    <w:tmpl w:val="3B98A534"/>
    <w:lvl w:ilvl="0" w:tplc="507AB5F6">
      <w:start w:val="1"/>
      <w:numFmt w:val="bullet"/>
      <w:lvlText w:val="●"/>
      <w:lvlJc w:val="left"/>
      <w:pPr>
        <w:tabs>
          <w:tab w:val="num" w:pos="720"/>
        </w:tabs>
        <w:ind w:left="720" w:hanging="360"/>
      </w:pPr>
      <w:rPr>
        <w:rFonts w:ascii="Times New Roman" w:hAnsi="Times New Roman" w:hint="default"/>
      </w:rPr>
    </w:lvl>
    <w:lvl w:ilvl="1" w:tplc="2D8844AA" w:tentative="1">
      <w:start w:val="1"/>
      <w:numFmt w:val="bullet"/>
      <w:lvlText w:val="●"/>
      <w:lvlJc w:val="left"/>
      <w:pPr>
        <w:tabs>
          <w:tab w:val="num" w:pos="1440"/>
        </w:tabs>
        <w:ind w:left="1440" w:hanging="360"/>
      </w:pPr>
      <w:rPr>
        <w:rFonts w:ascii="Times New Roman" w:hAnsi="Times New Roman" w:hint="default"/>
      </w:rPr>
    </w:lvl>
    <w:lvl w:ilvl="2" w:tplc="9D3EF50C" w:tentative="1">
      <w:start w:val="1"/>
      <w:numFmt w:val="bullet"/>
      <w:lvlText w:val="●"/>
      <w:lvlJc w:val="left"/>
      <w:pPr>
        <w:tabs>
          <w:tab w:val="num" w:pos="2160"/>
        </w:tabs>
        <w:ind w:left="2160" w:hanging="360"/>
      </w:pPr>
      <w:rPr>
        <w:rFonts w:ascii="Times New Roman" w:hAnsi="Times New Roman" w:hint="default"/>
      </w:rPr>
    </w:lvl>
    <w:lvl w:ilvl="3" w:tplc="941ED2FE" w:tentative="1">
      <w:start w:val="1"/>
      <w:numFmt w:val="bullet"/>
      <w:lvlText w:val="●"/>
      <w:lvlJc w:val="left"/>
      <w:pPr>
        <w:tabs>
          <w:tab w:val="num" w:pos="2880"/>
        </w:tabs>
        <w:ind w:left="2880" w:hanging="360"/>
      </w:pPr>
      <w:rPr>
        <w:rFonts w:ascii="Times New Roman" w:hAnsi="Times New Roman" w:hint="default"/>
      </w:rPr>
    </w:lvl>
    <w:lvl w:ilvl="4" w:tplc="D80841BA" w:tentative="1">
      <w:start w:val="1"/>
      <w:numFmt w:val="bullet"/>
      <w:lvlText w:val="●"/>
      <w:lvlJc w:val="left"/>
      <w:pPr>
        <w:tabs>
          <w:tab w:val="num" w:pos="3600"/>
        </w:tabs>
        <w:ind w:left="3600" w:hanging="360"/>
      </w:pPr>
      <w:rPr>
        <w:rFonts w:ascii="Times New Roman" w:hAnsi="Times New Roman" w:hint="default"/>
      </w:rPr>
    </w:lvl>
    <w:lvl w:ilvl="5" w:tplc="1144B380" w:tentative="1">
      <w:start w:val="1"/>
      <w:numFmt w:val="bullet"/>
      <w:lvlText w:val="●"/>
      <w:lvlJc w:val="left"/>
      <w:pPr>
        <w:tabs>
          <w:tab w:val="num" w:pos="4320"/>
        </w:tabs>
        <w:ind w:left="4320" w:hanging="360"/>
      </w:pPr>
      <w:rPr>
        <w:rFonts w:ascii="Times New Roman" w:hAnsi="Times New Roman" w:hint="default"/>
      </w:rPr>
    </w:lvl>
    <w:lvl w:ilvl="6" w:tplc="A8DC6F50" w:tentative="1">
      <w:start w:val="1"/>
      <w:numFmt w:val="bullet"/>
      <w:lvlText w:val="●"/>
      <w:lvlJc w:val="left"/>
      <w:pPr>
        <w:tabs>
          <w:tab w:val="num" w:pos="5040"/>
        </w:tabs>
        <w:ind w:left="5040" w:hanging="360"/>
      </w:pPr>
      <w:rPr>
        <w:rFonts w:ascii="Times New Roman" w:hAnsi="Times New Roman" w:hint="default"/>
      </w:rPr>
    </w:lvl>
    <w:lvl w:ilvl="7" w:tplc="C3227D1C" w:tentative="1">
      <w:start w:val="1"/>
      <w:numFmt w:val="bullet"/>
      <w:lvlText w:val="●"/>
      <w:lvlJc w:val="left"/>
      <w:pPr>
        <w:tabs>
          <w:tab w:val="num" w:pos="5760"/>
        </w:tabs>
        <w:ind w:left="5760" w:hanging="360"/>
      </w:pPr>
      <w:rPr>
        <w:rFonts w:ascii="Times New Roman" w:hAnsi="Times New Roman" w:hint="default"/>
      </w:rPr>
    </w:lvl>
    <w:lvl w:ilvl="8" w:tplc="08C81C42" w:tentative="1">
      <w:start w:val="1"/>
      <w:numFmt w:val="bullet"/>
      <w:lvlText w:val="●"/>
      <w:lvlJc w:val="left"/>
      <w:pPr>
        <w:tabs>
          <w:tab w:val="num" w:pos="6480"/>
        </w:tabs>
        <w:ind w:left="6480" w:hanging="360"/>
      </w:pPr>
      <w:rPr>
        <w:rFonts w:ascii="Times New Roman" w:hAnsi="Times New Roman" w:hint="default"/>
      </w:rPr>
    </w:lvl>
  </w:abstractNum>
  <w:num w:numId="1" w16cid:durableId="1392728300">
    <w:abstractNumId w:val="2"/>
  </w:num>
  <w:num w:numId="2" w16cid:durableId="1152256136">
    <w:abstractNumId w:val="1"/>
  </w:num>
  <w:num w:numId="3" w16cid:durableId="115155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6"/>
    <w:rsid w:val="00196119"/>
    <w:rsid w:val="00204970"/>
    <w:rsid w:val="00256666"/>
    <w:rsid w:val="00331853"/>
    <w:rsid w:val="004806F7"/>
    <w:rsid w:val="00856E68"/>
    <w:rsid w:val="009A5A5A"/>
    <w:rsid w:val="00C036FE"/>
    <w:rsid w:val="00D47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CC95"/>
  <w15:chartTrackingRefBased/>
  <w15:docId w15:val="{BD879235-CF6C-4394-92CB-839AD78D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66"/>
    <w:pPr>
      <w:ind w:left="720"/>
      <w:contextualSpacing/>
    </w:pPr>
  </w:style>
  <w:style w:type="character" w:styleId="Hyperlink">
    <w:name w:val="Hyperlink"/>
    <w:basedOn w:val="DefaultParagraphFont"/>
    <w:uiPriority w:val="99"/>
    <w:unhideWhenUsed/>
    <w:rsid w:val="00196119"/>
    <w:rPr>
      <w:color w:val="0563C1" w:themeColor="hyperlink"/>
      <w:u w:val="single"/>
    </w:rPr>
  </w:style>
  <w:style w:type="character" w:styleId="UnresolvedMention">
    <w:name w:val="Unresolved Mention"/>
    <w:basedOn w:val="DefaultParagraphFont"/>
    <w:uiPriority w:val="99"/>
    <w:semiHidden/>
    <w:unhideWhenUsed/>
    <w:rsid w:val="00196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2042">
      <w:bodyDiv w:val="1"/>
      <w:marLeft w:val="0"/>
      <w:marRight w:val="0"/>
      <w:marTop w:val="0"/>
      <w:marBottom w:val="0"/>
      <w:divBdr>
        <w:top w:val="none" w:sz="0" w:space="0" w:color="auto"/>
        <w:left w:val="none" w:sz="0" w:space="0" w:color="auto"/>
        <w:bottom w:val="none" w:sz="0" w:space="0" w:color="auto"/>
        <w:right w:val="none" w:sz="0" w:space="0" w:color="auto"/>
      </w:divBdr>
    </w:div>
    <w:div w:id="245961234">
      <w:bodyDiv w:val="1"/>
      <w:marLeft w:val="0"/>
      <w:marRight w:val="0"/>
      <w:marTop w:val="0"/>
      <w:marBottom w:val="0"/>
      <w:divBdr>
        <w:top w:val="none" w:sz="0" w:space="0" w:color="auto"/>
        <w:left w:val="none" w:sz="0" w:space="0" w:color="auto"/>
        <w:bottom w:val="none" w:sz="0" w:space="0" w:color="auto"/>
        <w:right w:val="none" w:sz="0" w:space="0" w:color="auto"/>
      </w:divBdr>
    </w:div>
    <w:div w:id="280185295">
      <w:bodyDiv w:val="1"/>
      <w:marLeft w:val="0"/>
      <w:marRight w:val="0"/>
      <w:marTop w:val="0"/>
      <w:marBottom w:val="0"/>
      <w:divBdr>
        <w:top w:val="none" w:sz="0" w:space="0" w:color="auto"/>
        <w:left w:val="none" w:sz="0" w:space="0" w:color="auto"/>
        <w:bottom w:val="none" w:sz="0" w:space="0" w:color="auto"/>
        <w:right w:val="none" w:sz="0" w:space="0" w:color="auto"/>
      </w:divBdr>
      <w:divsChild>
        <w:div w:id="18627046">
          <w:marLeft w:val="965"/>
          <w:marRight w:val="0"/>
          <w:marTop w:val="0"/>
          <w:marBottom w:val="0"/>
          <w:divBdr>
            <w:top w:val="none" w:sz="0" w:space="0" w:color="auto"/>
            <w:left w:val="none" w:sz="0" w:space="0" w:color="auto"/>
            <w:bottom w:val="none" w:sz="0" w:space="0" w:color="auto"/>
            <w:right w:val="none" w:sz="0" w:space="0" w:color="auto"/>
          </w:divBdr>
        </w:div>
        <w:div w:id="1620914181">
          <w:marLeft w:val="965"/>
          <w:marRight w:val="0"/>
          <w:marTop w:val="0"/>
          <w:marBottom w:val="0"/>
          <w:divBdr>
            <w:top w:val="none" w:sz="0" w:space="0" w:color="auto"/>
            <w:left w:val="none" w:sz="0" w:space="0" w:color="auto"/>
            <w:bottom w:val="none" w:sz="0" w:space="0" w:color="auto"/>
            <w:right w:val="none" w:sz="0" w:space="0" w:color="auto"/>
          </w:divBdr>
        </w:div>
        <w:div w:id="1299842572">
          <w:marLeft w:val="965"/>
          <w:marRight w:val="0"/>
          <w:marTop w:val="0"/>
          <w:marBottom w:val="0"/>
          <w:divBdr>
            <w:top w:val="none" w:sz="0" w:space="0" w:color="auto"/>
            <w:left w:val="none" w:sz="0" w:space="0" w:color="auto"/>
            <w:bottom w:val="none" w:sz="0" w:space="0" w:color="auto"/>
            <w:right w:val="none" w:sz="0" w:space="0" w:color="auto"/>
          </w:divBdr>
        </w:div>
      </w:divsChild>
    </w:div>
    <w:div w:id="512064163">
      <w:bodyDiv w:val="1"/>
      <w:marLeft w:val="0"/>
      <w:marRight w:val="0"/>
      <w:marTop w:val="0"/>
      <w:marBottom w:val="0"/>
      <w:divBdr>
        <w:top w:val="none" w:sz="0" w:space="0" w:color="auto"/>
        <w:left w:val="none" w:sz="0" w:space="0" w:color="auto"/>
        <w:bottom w:val="none" w:sz="0" w:space="0" w:color="auto"/>
        <w:right w:val="none" w:sz="0" w:space="0" w:color="auto"/>
      </w:divBdr>
    </w:div>
    <w:div w:id="569072985">
      <w:bodyDiv w:val="1"/>
      <w:marLeft w:val="0"/>
      <w:marRight w:val="0"/>
      <w:marTop w:val="0"/>
      <w:marBottom w:val="0"/>
      <w:divBdr>
        <w:top w:val="none" w:sz="0" w:space="0" w:color="auto"/>
        <w:left w:val="none" w:sz="0" w:space="0" w:color="auto"/>
        <w:bottom w:val="none" w:sz="0" w:space="0" w:color="auto"/>
        <w:right w:val="none" w:sz="0" w:space="0" w:color="auto"/>
      </w:divBdr>
      <w:divsChild>
        <w:div w:id="712386716">
          <w:marLeft w:val="0"/>
          <w:marRight w:val="0"/>
          <w:marTop w:val="0"/>
          <w:marBottom w:val="0"/>
          <w:divBdr>
            <w:top w:val="none" w:sz="0" w:space="0" w:color="auto"/>
            <w:left w:val="none" w:sz="0" w:space="0" w:color="auto"/>
            <w:bottom w:val="none" w:sz="0" w:space="0" w:color="auto"/>
            <w:right w:val="none" w:sz="0" w:space="0" w:color="auto"/>
          </w:divBdr>
        </w:div>
        <w:div w:id="1790322767">
          <w:marLeft w:val="0"/>
          <w:marRight w:val="0"/>
          <w:marTop w:val="0"/>
          <w:marBottom w:val="0"/>
          <w:divBdr>
            <w:top w:val="none" w:sz="0" w:space="0" w:color="auto"/>
            <w:left w:val="none" w:sz="0" w:space="0" w:color="auto"/>
            <w:bottom w:val="none" w:sz="0" w:space="0" w:color="auto"/>
            <w:right w:val="none" w:sz="0" w:space="0" w:color="auto"/>
          </w:divBdr>
        </w:div>
        <w:div w:id="7874472">
          <w:marLeft w:val="0"/>
          <w:marRight w:val="0"/>
          <w:marTop w:val="0"/>
          <w:marBottom w:val="0"/>
          <w:divBdr>
            <w:top w:val="none" w:sz="0" w:space="0" w:color="auto"/>
            <w:left w:val="none" w:sz="0" w:space="0" w:color="auto"/>
            <w:bottom w:val="none" w:sz="0" w:space="0" w:color="auto"/>
            <w:right w:val="none" w:sz="0" w:space="0" w:color="auto"/>
          </w:divBdr>
        </w:div>
        <w:div w:id="1937447181">
          <w:marLeft w:val="0"/>
          <w:marRight w:val="0"/>
          <w:marTop w:val="0"/>
          <w:marBottom w:val="0"/>
          <w:divBdr>
            <w:top w:val="none" w:sz="0" w:space="0" w:color="auto"/>
            <w:left w:val="none" w:sz="0" w:space="0" w:color="auto"/>
            <w:bottom w:val="none" w:sz="0" w:space="0" w:color="auto"/>
            <w:right w:val="none" w:sz="0" w:space="0" w:color="auto"/>
          </w:divBdr>
        </w:div>
      </w:divsChild>
    </w:div>
    <w:div w:id="838471063">
      <w:bodyDiv w:val="1"/>
      <w:marLeft w:val="0"/>
      <w:marRight w:val="0"/>
      <w:marTop w:val="0"/>
      <w:marBottom w:val="0"/>
      <w:divBdr>
        <w:top w:val="none" w:sz="0" w:space="0" w:color="auto"/>
        <w:left w:val="none" w:sz="0" w:space="0" w:color="auto"/>
        <w:bottom w:val="none" w:sz="0" w:space="0" w:color="auto"/>
        <w:right w:val="none" w:sz="0" w:space="0" w:color="auto"/>
      </w:divBdr>
      <w:divsChild>
        <w:div w:id="1221940737">
          <w:marLeft w:val="965"/>
          <w:marRight w:val="0"/>
          <w:marTop w:val="0"/>
          <w:marBottom w:val="0"/>
          <w:divBdr>
            <w:top w:val="none" w:sz="0" w:space="0" w:color="auto"/>
            <w:left w:val="none" w:sz="0" w:space="0" w:color="auto"/>
            <w:bottom w:val="none" w:sz="0" w:space="0" w:color="auto"/>
            <w:right w:val="none" w:sz="0" w:space="0" w:color="auto"/>
          </w:divBdr>
        </w:div>
        <w:div w:id="663820787">
          <w:marLeft w:val="965"/>
          <w:marRight w:val="0"/>
          <w:marTop w:val="0"/>
          <w:marBottom w:val="0"/>
          <w:divBdr>
            <w:top w:val="none" w:sz="0" w:space="0" w:color="auto"/>
            <w:left w:val="none" w:sz="0" w:space="0" w:color="auto"/>
            <w:bottom w:val="none" w:sz="0" w:space="0" w:color="auto"/>
            <w:right w:val="none" w:sz="0" w:space="0" w:color="auto"/>
          </w:divBdr>
        </w:div>
        <w:div w:id="1448114292">
          <w:marLeft w:val="965"/>
          <w:marRight w:val="0"/>
          <w:marTop w:val="0"/>
          <w:marBottom w:val="0"/>
          <w:divBdr>
            <w:top w:val="none" w:sz="0" w:space="0" w:color="auto"/>
            <w:left w:val="none" w:sz="0" w:space="0" w:color="auto"/>
            <w:bottom w:val="none" w:sz="0" w:space="0" w:color="auto"/>
            <w:right w:val="none" w:sz="0" w:space="0" w:color="auto"/>
          </w:divBdr>
        </w:div>
      </w:divsChild>
    </w:div>
    <w:div w:id="859702756">
      <w:bodyDiv w:val="1"/>
      <w:marLeft w:val="0"/>
      <w:marRight w:val="0"/>
      <w:marTop w:val="0"/>
      <w:marBottom w:val="0"/>
      <w:divBdr>
        <w:top w:val="none" w:sz="0" w:space="0" w:color="auto"/>
        <w:left w:val="none" w:sz="0" w:space="0" w:color="auto"/>
        <w:bottom w:val="none" w:sz="0" w:space="0" w:color="auto"/>
        <w:right w:val="none" w:sz="0" w:space="0" w:color="auto"/>
      </w:divBdr>
    </w:div>
    <w:div w:id="870722572">
      <w:bodyDiv w:val="1"/>
      <w:marLeft w:val="0"/>
      <w:marRight w:val="0"/>
      <w:marTop w:val="0"/>
      <w:marBottom w:val="0"/>
      <w:divBdr>
        <w:top w:val="none" w:sz="0" w:space="0" w:color="auto"/>
        <w:left w:val="none" w:sz="0" w:space="0" w:color="auto"/>
        <w:bottom w:val="none" w:sz="0" w:space="0" w:color="auto"/>
        <w:right w:val="none" w:sz="0" w:space="0" w:color="auto"/>
      </w:divBdr>
    </w:div>
    <w:div w:id="1193229073">
      <w:bodyDiv w:val="1"/>
      <w:marLeft w:val="0"/>
      <w:marRight w:val="0"/>
      <w:marTop w:val="0"/>
      <w:marBottom w:val="0"/>
      <w:divBdr>
        <w:top w:val="none" w:sz="0" w:space="0" w:color="auto"/>
        <w:left w:val="none" w:sz="0" w:space="0" w:color="auto"/>
        <w:bottom w:val="none" w:sz="0" w:space="0" w:color="auto"/>
        <w:right w:val="none" w:sz="0" w:space="0" w:color="auto"/>
      </w:divBdr>
      <w:divsChild>
        <w:div w:id="1531524868">
          <w:marLeft w:val="965"/>
          <w:marRight w:val="0"/>
          <w:marTop w:val="0"/>
          <w:marBottom w:val="0"/>
          <w:divBdr>
            <w:top w:val="none" w:sz="0" w:space="0" w:color="auto"/>
            <w:left w:val="none" w:sz="0" w:space="0" w:color="auto"/>
            <w:bottom w:val="none" w:sz="0" w:space="0" w:color="auto"/>
            <w:right w:val="none" w:sz="0" w:space="0" w:color="auto"/>
          </w:divBdr>
        </w:div>
        <w:div w:id="1621957027">
          <w:marLeft w:val="965"/>
          <w:marRight w:val="0"/>
          <w:marTop w:val="0"/>
          <w:marBottom w:val="0"/>
          <w:divBdr>
            <w:top w:val="none" w:sz="0" w:space="0" w:color="auto"/>
            <w:left w:val="none" w:sz="0" w:space="0" w:color="auto"/>
            <w:bottom w:val="none" w:sz="0" w:space="0" w:color="auto"/>
            <w:right w:val="none" w:sz="0" w:space="0" w:color="auto"/>
          </w:divBdr>
        </w:div>
        <w:div w:id="531723044">
          <w:marLeft w:val="965"/>
          <w:marRight w:val="0"/>
          <w:marTop w:val="0"/>
          <w:marBottom w:val="0"/>
          <w:divBdr>
            <w:top w:val="none" w:sz="0" w:space="0" w:color="auto"/>
            <w:left w:val="none" w:sz="0" w:space="0" w:color="auto"/>
            <w:bottom w:val="none" w:sz="0" w:space="0" w:color="auto"/>
            <w:right w:val="none" w:sz="0" w:space="0" w:color="auto"/>
          </w:divBdr>
        </w:div>
      </w:divsChild>
    </w:div>
    <w:div w:id="1293756471">
      <w:bodyDiv w:val="1"/>
      <w:marLeft w:val="0"/>
      <w:marRight w:val="0"/>
      <w:marTop w:val="0"/>
      <w:marBottom w:val="0"/>
      <w:divBdr>
        <w:top w:val="none" w:sz="0" w:space="0" w:color="auto"/>
        <w:left w:val="none" w:sz="0" w:space="0" w:color="auto"/>
        <w:bottom w:val="none" w:sz="0" w:space="0" w:color="auto"/>
        <w:right w:val="none" w:sz="0" w:space="0" w:color="auto"/>
      </w:divBdr>
    </w:div>
    <w:div w:id="1717197369">
      <w:bodyDiv w:val="1"/>
      <w:marLeft w:val="0"/>
      <w:marRight w:val="0"/>
      <w:marTop w:val="0"/>
      <w:marBottom w:val="0"/>
      <w:divBdr>
        <w:top w:val="none" w:sz="0" w:space="0" w:color="auto"/>
        <w:left w:val="none" w:sz="0" w:space="0" w:color="auto"/>
        <w:bottom w:val="none" w:sz="0" w:space="0" w:color="auto"/>
        <w:right w:val="none" w:sz="0" w:space="0" w:color="auto"/>
      </w:divBdr>
    </w:div>
    <w:div w:id="1908226314">
      <w:bodyDiv w:val="1"/>
      <w:marLeft w:val="0"/>
      <w:marRight w:val="0"/>
      <w:marTop w:val="0"/>
      <w:marBottom w:val="0"/>
      <w:divBdr>
        <w:top w:val="none" w:sz="0" w:space="0" w:color="auto"/>
        <w:left w:val="none" w:sz="0" w:space="0" w:color="auto"/>
        <w:bottom w:val="none" w:sz="0" w:space="0" w:color="auto"/>
        <w:right w:val="none" w:sz="0" w:space="0" w:color="auto"/>
      </w:divBdr>
    </w:div>
    <w:div w:id="21367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4925407/" TargetMode="External"/><Relationship Id="rId18" Type="http://schemas.openxmlformats.org/officeDocument/2006/relationships/hyperlink" Target="https://www.ncbi.nlm.nih.gov/pmc/articles/PMC533637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diologymasterclass.co.uk/tutorials/musculoskeletal/imaging-joints-bones/osteoarthritis" TargetMode="External"/><Relationship Id="rId17" Type="http://schemas.openxmlformats.org/officeDocument/2006/relationships/hyperlink" Target="https://github.com/Project-MONAI" TargetMode="External"/><Relationship Id="rId2" Type="http://schemas.openxmlformats.org/officeDocument/2006/relationships/styles" Target="styles.xml"/><Relationship Id="rId16" Type="http://schemas.openxmlformats.org/officeDocument/2006/relationships/hyperlink" Target="https://monai.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lthline.com/health/osteoarthritis/subchondral-bone-cyst" TargetMode="External"/><Relationship Id="rId5" Type="http://schemas.openxmlformats.org/officeDocument/2006/relationships/image" Target="media/image1.png"/><Relationship Id="rId15" Type="http://schemas.openxmlformats.org/officeDocument/2006/relationships/hyperlink" Target="https://nda.nih.gov/oai/" TargetMode="External"/><Relationship Id="rId10" Type="http://schemas.openxmlformats.org/officeDocument/2006/relationships/hyperlink" Target="https://www.verywellhealth.com/what-is-subchondral-sclerosis-25521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books/NBK507884/" TargetMode="External"/><Relationship Id="rId14" Type="http://schemas.openxmlformats.org/officeDocument/2006/relationships/hyperlink" Target="https://data.mendeley.com/datasets/56rmx5bj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dc:creator>
  <cp:keywords/>
  <dc:description/>
  <cp:lastModifiedBy>Shaina</cp:lastModifiedBy>
  <cp:revision>4</cp:revision>
  <dcterms:created xsi:type="dcterms:W3CDTF">2023-02-25T06:08:00Z</dcterms:created>
  <dcterms:modified xsi:type="dcterms:W3CDTF">2023-02-25T06:59:00Z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4028d146-b297-4c9b-ab7a-f0f697cd32af</vt:lpwstr>
  </property>
</Properties>
</file>