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4064E" w14:textId="5D5A0147" w:rsidR="00F27E0D" w:rsidRDefault="00F27E0D" w:rsidP="00F27E0D">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Experiment 6</w:t>
      </w:r>
    </w:p>
    <w:p w14:paraId="42129D47" w14:textId="77777777" w:rsidR="00F27E0D" w:rsidRDefault="00F27E0D" w:rsidP="007C6EDC">
      <w:pPr>
        <w:jc w:val="both"/>
        <w:rPr>
          <w:rFonts w:ascii="Times New Roman" w:hAnsi="Times New Roman" w:cs="Times New Roman"/>
          <w:b/>
          <w:bCs/>
          <w:sz w:val="28"/>
          <w:szCs w:val="28"/>
          <w:lang w:val="en-IN"/>
        </w:rPr>
      </w:pPr>
    </w:p>
    <w:p w14:paraId="5F287672" w14:textId="49E68373" w:rsidR="00F27E0D" w:rsidRDefault="00F27E0D" w:rsidP="007C6EDC">
      <w:pPr>
        <w:jc w:val="both"/>
        <w:rPr>
          <w:rFonts w:ascii="Times New Roman" w:hAnsi="Times New Roman" w:cs="Times New Roman"/>
          <w:sz w:val="24"/>
          <w:szCs w:val="24"/>
        </w:rPr>
      </w:pPr>
      <w:r>
        <w:rPr>
          <w:rFonts w:ascii="Times New Roman" w:hAnsi="Times New Roman" w:cs="Times New Roman"/>
          <w:b/>
          <w:bCs/>
          <w:sz w:val="28"/>
          <w:szCs w:val="28"/>
          <w:lang w:val="en-IN"/>
        </w:rPr>
        <w:t xml:space="preserve">Aim: </w:t>
      </w:r>
      <w:r>
        <w:rPr>
          <w:rFonts w:ascii="Times New Roman" w:hAnsi="Times New Roman" w:cs="Times New Roman"/>
          <w:sz w:val="24"/>
          <w:szCs w:val="24"/>
        </w:rPr>
        <w:t>To study the input and output characteristics of a transistor in its Common Base configurations (CB).</w:t>
      </w:r>
    </w:p>
    <w:p w14:paraId="2E54E276" w14:textId="77777777" w:rsidR="00F27E0D" w:rsidRDefault="00F27E0D" w:rsidP="007C6EDC">
      <w:pPr>
        <w:jc w:val="both"/>
        <w:rPr>
          <w:rFonts w:ascii="Times New Roman" w:hAnsi="Times New Roman" w:cs="Times New Roman"/>
          <w:sz w:val="24"/>
          <w:szCs w:val="24"/>
          <w:lang w:val="en-IN"/>
        </w:rPr>
      </w:pPr>
    </w:p>
    <w:p w14:paraId="098083B1" w14:textId="77777777" w:rsidR="00F27E0D" w:rsidRDefault="00F27E0D" w:rsidP="007C6EDC">
      <w:pPr>
        <w:jc w:val="both"/>
        <w:rPr>
          <w:rFonts w:ascii="Times New Roman" w:hAnsi="Times New Roman" w:cs="Times New Roman"/>
          <w:sz w:val="28"/>
          <w:szCs w:val="28"/>
          <w:lang w:val="en-IN"/>
        </w:rPr>
      </w:pPr>
      <w:r>
        <w:rPr>
          <w:rFonts w:ascii="Times New Roman" w:hAnsi="Times New Roman" w:cs="Times New Roman"/>
          <w:b/>
          <w:bCs/>
          <w:sz w:val="28"/>
          <w:szCs w:val="28"/>
          <w:lang w:val="en-IN"/>
        </w:rPr>
        <w:t>Theory:</w:t>
      </w:r>
    </w:p>
    <w:p w14:paraId="2248C0F8" w14:textId="77777777" w:rsidR="00F27E0D" w:rsidRDefault="00F27E0D" w:rsidP="007C6EDC">
      <w:pPr>
        <w:jc w:val="both"/>
        <w:rPr>
          <w:rFonts w:ascii="Times New Roman" w:hAnsi="Times New Roman" w:cs="Times New Roman"/>
          <w:sz w:val="24"/>
          <w:szCs w:val="24"/>
        </w:rPr>
      </w:pPr>
      <w:r>
        <w:rPr>
          <w:rFonts w:ascii="Times New Roman" w:hAnsi="Times New Roman" w:cs="Times New Roman"/>
          <w:sz w:val="24"/>
          <w:szCs w:val="24"/>
        </w:rPr>
        <w:t>A bipolar junction transistor, BJT, is a single piece of silicon with two back-to-back P-N junctions’ can be made either as PNP or as NPN.</w:t>
      </w:r>
      <w:r>
        <w:t xml:space="preserve"> </w:t>
      </w:r>
      <w:r>
        <w:rPr>
          <w:rFonts w:ascii="Times New Roman" w:hAnsi="Times New Roman" w:cs="Times New Roman"/>
          <w:sz w:val="24"/>
          <w:szCs w:val="24"/>
        </w:rPr>
        <w:t xml:space="preserve">They have three regions and three terminals, emitter, base, and collector represented by E, B, and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respectively. The direction of the arrow indicates the direction of the current in the emitter when the transistor is conducting normally.</w:t>
      </w:r>
    </w:p>
    <w:p w14:paraId="5C1FAF40" w14:textId="77777777" w:rsidR="00F27E0D" w:rsidRDefault="00F27E0D" w:rsidP="007C6EDC">
      <w:pPr>
        <w:jc w:val="both"/>
        <w:rPr>
          <w:rFonts w:ascii="Times New Roman" w:hAnsi="Times New Roman" w:cs="Times New Roman"/>
          <w:sz w:val="28"/>
          <w:szCs w:val="28"/>
          <w:lang w:val="en-IN"/>
        </w:rPr>
      </w:pPr>
      <w:r>
        <w:rPr>
          <w:rFonts w:ascii="SimSun" w:eastAsia="SimSun" w:hAnsi="SimSun" w:cs="SimSun"/>
          <w:noProof/>
          <w:sz w:val="24"/>
          <w:szCs w:val="24"/>
        </w:rPr>
        <w:drawing>
          <wp:inline distT="0" distB="0" distL="114300" distR="114300" wp14:anchorId="72398C62" wp14:editId="24CB904D">
            <wp:extent cx="2409825" cy="1371600"/>
            <wp:effectExtent l="0" t="0" r="1333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409825" cy="1371600"/>
                    </a:xfrm>
                    <a:prstGeom prst="rect">
                      <a:avLst/>
                    </a:prstGeom>
                    <a:noFill/>
                    <a:ln w="9525">
                      <a:noFill/>
                    </a:ln>
                  </pic:spPr>
                </pic:pic>
              </a:graphicData>
            </a:graphic>
          </wp:inline>
        </w:drawing>
      </w:r>
      <w:r>
        <w:rPr>
          <w:rFonts w:ascii="SimSun" w:eastAsia="SimSun" w:hAnsi="SimSun" w:cs="SimSun"/>
          <w:noProof/>
          <w:sz w:val="24"/>
          <w:szCs w:val="24"/>
        </w:rPr>
        <w:drawing>
          <wp:inline distT="0" distB="0" distL="114300" distR="114300" wp14:anchorId="306BA7D3" wp14:editId="2D1218EE">
            <wp:extent cx="2495550" cy="1485900"/>
            <wp:effectExtent l="0" t="0" r="381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2495550" cy="1485900"/>
                    </a:xfrm>
                    <a:prstGeom prst="rect">
                      <a:avLst/>
                    </a:prstGeom>
                    <a:noFill/>
                    <a:ln w="9525">
                      <a:noFill/>
                    </a:ln>
                  </pic:spPr>
                </pic:pic>
              </a:graphicData>
            </a:graphic>
          </wp:inline>
        </w:drawing>
      </w:r>
    </w:p>
    <w:p w14:paraId="46931D31" w14:textId="77777777" w:rsidR="00F27E0D" w:rsidRDefault="00F27E0D" w:rsidP="007C6EDC">
      <w:pPr>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Fig 1: Representation of NPN and PNP transistor respectively </w:t>
      </w:r>
    </w:p>
    <w:p w14:paraId="14D3ACB5" w14:textId="77777777" w:rsidR="00F27E0D" w:rsidRDefault="00F27E0D" w:rsidP="007C6EDC">
      <w:pPr>
        <w:jc w:val="both"/>
        <w:rPr>
          <w:rFonts w:ascii="Times New Roman" w:hAnsi="Times New Roman" w:cs="Times New Roman"/>
          <w:sz w:val="24"/>
          <w:szCs w:val="24"/>
        </w:rPr>
      </w:pPr>
      <w:r>
        <w:rPr>
          <w:rFonts w:ascii="Times New Roman" w:hAnsi="Times New Roman" w:cs="Times New Roman"/>
          <w:b/>
          <w:bCs/>
          <w:sz w:val="24"/>
          <w:szCs w:val="24"/>
        </w:rPr>
        <w:t>Emitter</w:t>
      </w:r>
      <w:r>
        <w:rPr>
          <w:rFonts w:ascii="Times New Roman" w:hAnsi="Times New Roman" w:cs="Times New Roman"/>
          <w:sz w:val="24"/>
          <w:szCs w:val="24"/>
        </w:rPr>
        <w:t xml:space="preserve"> </w:t>
      </w:r>
      <w:r>
        <w:rPr>
          <w:rFonts w:ascii="Times New Roman" w:hAnsi="Times New Roman" w:cs="Times New Roman"/>
          <w:b/>
          <w:bCs/>
          <w:sz w:val="24"/>
          <w:szCs w:val="24"/>
        </w:rPr>
        <w:t>(E):</w:t>
      </w:r>
      <w:r>
        <w:rPr>
          <w:rFonts w:ascii="Times New Roman" w:hAnsi="Times New Roman" w:cs="Times New Roman"/>
          <w:sz w:val="24"/>
          <w:szCs w:val="24"/>
        </w:rPr>
        <w:t xml:space="preserve"> It is the region to the left end which supply free charge carriers i.e., electrons in n-p-n or holes in p-n-p transistors. These majority carriers are injected to the middle region i.e. electrons in the p region of n-p-n or holes in the n region of p-n-p transistor. Emitter is a heavily doped region to supply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majority carriers into the base.</w:t>
      </w:r>
    </w:p>
    <w:p w14:paraId="17954F4F" w14:textId="77777777" w:rsidR="00F27E0D" w:rsidRDefault="00F27E0D" w:rsidP="007C6EDC">
      <w:pPr>
        <w:jc w:val="both"/>
        <w:rPr>
          <w:rFonts w:ascii="Times New Roman" w:hAnsi="Times New Roman" w:cs="Times New Roman"/>
          <w:sz w:val="24"/>
          <w:szCs w:val="24"/>
        </w:rPr>
      </w:pPr>
      <w:r>
        <w:rPr>
          <w:rFonts w:ascii="Times New Roman" w:hAnsi="Times New Roman" w:cs="Times New Roman"/>
          <w:b/>
          <w:bCs/>
          <w:sz w:val="24"/>
          <w:szCs w:val="24"/>
        </w:rPr>
        <w:t>Base</w:t>
      </w:r>
      <w:r>
        <w:rPr>
          <w:rFonts w:ascii="Times New Roman" w:hAnsi="Times New Roman" w:cs="Times New Roman"/>
          <w:sz w:val="24"/>
          <w:szCs w:val="24"/>
        </w:rPr>
        <w:t xml:space="preserve"> </w:t>
      </w:r>
      <w:r>
        <w:rPr>
          <w:rFonts w:ascii="Times New Roman" w:hAnsi="Times New Roman" w:cs="Times New Roman"/>
          <w:b/>
          <w:bCs/>
          <w:sz w:val="24"/>
          <w:szCs w:val="24"/>
        </w:rPr>
        <w:t>(B):</w:t>
      </w:r>
      <w:r>
        <w:rPr>
          <w:rFonts w:ascii="Times New Roman" w:hAnsi="Times New Roman" w:cs="Times New Roman"/>
          <w:sz w:val="24"/>
          <w:szCs w:val="24"/>
        </w:rPr>
        <w:t xml:space="preserve"> It is the middle region where either two p-type layers or two n-type layers are sandwiched. The majority carriers from the emitter region are injected into this region. This region is thin and very lightly doped.</w:t>
      </w:r>
    </w:p>
    <w:p w14:paraId="56103BFA" w14:textId="77777777" w:rsidR="00F27E0D" w:rsidRDefault="00F27E0D" w:rsidP="007C6EDC">
      <w:pPr>
        <w:jc w:val="both"/>
        <w:rPr>
          <w:rFonts w:ascii="Times New Roman" w:hAnsi="Times New Roman" w:cs="Times New Roman"/>
          <w:sz w:val="24"/>
          <w:szCs w:val="24"/>
        </w:rPr>
      </w:pPr>
      <w:r>
        <w:rPr>
          <w:rFonts w:ascii="Times New Roman" w:hAnsi="Times New Roman" w:cs="Times New Roman"/>
          <w:b/>
          <w:bCs/>
          <w:sz w:val="24"/>
          <w:szCs w:val="24"/>
        </w:rPr>
        <w:t>Collector</w:t>
      </w:r>
      <w:r>
        <w:rPr>
          <w:rFonts w:ascii="Times New Roman" w:hAnsi="Times New Roman" w:cs="Times New Roman"/>
          <w:sz w:val="24"/>
          <w:szCs w:val="24"/>
        </w:rPr>
        <w:t xml:space="preserve"> </w:t>
      </w:r>
      <w:r>
        <w:rPr>
          <w:rFonts w:ascii="Times New Roman" w:hAnsi="Times New Roman" w:cs="Times New Roman"/>
          <w:b/>
          <w:bCs/>
          <w:sz w:val="24"/>
          <w:szCs w:val="24"/>
        </w:rPr>
        <w:t>(C):</w:t>
      </w:r>
      <w:r>
        <w:rPr>
          <w:rFonts w:ascii="Times New Roman" w:hAnsi="Times New Roman" w:cs="Times New Roman"/>
          <w:sz w:val="24"/>
          <w:szCs w:val="24"/>
        </w:rPr>
        <w:t xml:space="preserve"> It is the region to right end where charge carriers are collected. The area of this region is largest compared to emitter and base region. The doping level of this region is intermediate between heavily doped emitter region and lightly doped base region.</w:t>
      </w:r>
    </w:p>
    <w:p w14:paraId="47D9BB17" w14:textId="77777777" w:rsidR="00F27E0D" w:rsidRDefault="00F27E0D" w:rsidP="007C6EDC">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IN"/>
        </w:rPr>
        <w:t>In CE configuration, the input current I</w:t>
      </w:r>
      <w:r>
        <w:rPr>
          <w:rStyle w:val="normaltextrun"/>
          <w:color w:val="000000"/>
          <w:sz w:val="19"/>
          <w:szCs w:val="19"/>
          <w:vertAlign w:val="subscript"/>
          <w:lang w:val="en-IN"/>
        </w:rPr>
        <w:t>B</w:t>
      </w:r>
      <w:r>
        <w:rPr>
          <w:rStyle w:val="normaltextrun"/>
          <w:color w:val="000000"/>
          <w:lang w:val="en-IN"/>
        </w:rPr>
        <w:t> and the output current I</w:t>
      </w:r>
      <w:r>
        <w:rPr>
          <w:rStyle w:val="normaltextrun"/>
          <w:color w:val="000000"/>
          <w:sz w:val="19"/>
          <w:szCs w:val="19"/>
          <w:vertAlign w:val="subscript"/>
          <w:lang w:val="en-IN"/>
        </w:rPr>
        <w:t>C</w:t>
      </w:r>
      <w:r>
        <w:rPr>
          <w:rStyle w:val="normaltextrun"/>
          <w:color w:val="000000"/>
          <w:lang w:val="en-IN"/>
        </w:rPr>
        <w:t> are related by the equation shown below.</w:t>
      </w:r>
      <w:r>
        <w:rPr>
          <w:rStyle w:val="eop"/>
          <w:color w:val="000000"/>
        </w:rPr>
        <w:t> </w:t>
      </w:r>
    </w:p>
    <w:p w14:paraId="06EB2FF6" w14:textId="77777777" w:rsidR="00F27E0D" w:rsidRDefault="00F27E0D" w:rsidP="00F27E0D">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8"/>
          <w:szCs w:val="28"/>
          <w:lang w:val="en-IN"/>
        </w:rPr>
        <w:t>I</w:t>
      </w:r>
      <w:r>
        <w:rPr>
          <w:rStyle w:val="normaltextrun"/>
          <w:color w:val="000000"/>
          <w:sz w:val="22"/>
          <w:szCs w:val="22"/>
          <w:vertAlign w:val="subscript"/>
          <w:lang w:val="en-IN"/>
        </w:rPr>
        <w:t>E</w:t>
      </w:r>
      <w:r>
        <w:rPr>
          <w:rStyle w:val="normaltextrun"/>
          <w:color w:val="000000"/>
          <w:sz w:val="28"/>
          <w:szCs w:val="28"/>
          <w:lang w:val="en-IN"/>
        </w:rPr>
        <w:t>=I</w:t>
      </w:r>
      <w:r>
        <w:rPr>
          <w:rStyle w:val="normaltextrun"/>
          <w:color w:val="000000"/>
          <w:sz w:val="22"/>
          <w:szCs w:val="22"/>
          <w:vertAlign w:val="subscript"/>
          <w:lang w:val="en-IN"/>
        </w:rPr>
        <w:t>C</w:t>
      </w:r>
      <w:r>
        <w:rPr>
          <w:rStyle w:val="normaltextrun"/>
          <w:color w:val="000000"/>
          <w:sz w:val="28"/>
          <w:szCs w:val="28"/>
          <w:lang w:val="en-IN"/>
        </w:rPr>
        <w:t>+I</w:t>
      </w:r>
      <w:r>
        <w:rPr>
          <w:rStyle w:val="normaltextrun"/>
          <w:color w:val="000000"/>
          <w:sz w:val="22"/>
          <w:szCs w:val="22"/>
          <w:vertAlign w:val="subscript"/>
          <w:lang w:val="en-IN"/>
        </w:rPr>
        <w:t>B</w:t>
      </w:r>
      <w:r>
        <w:rPr>
          <w:rStyle w:val="eop"/>
          <w:color w:val="000000"/>
          <w:sz w:val="22"/>
          <w:szCs w:val="22"/>
        </w:rPr>
        <w:t> </w:t>
      </w:r>
    </w:p>
    <w:p w14:paraId="079B923D" w14:textId="77777777" w:rsidR="00F27E0D" w:rsidRDefault="00F27E0D" w:rsidP="007C6EDC">
      <w:pPr>
        <w:jc w:val="both"/>
        <w:rPr>
          <w:rFonts w:ascii="Times New Roman" w:hAnsi="Times New Roman" w:cs="Times New Roman"/>
          <w:b/>
          <w:bCs/>
          <w:sz w:val="24"/>
          <w:szCs w:val="24"/>
          <w:lang w:val="en-IN"/>
        </w:rPr>
      </w:pPr>
      <w:r>
        <w:rPr>
          <w:rFonts w:ascii="Times New Roman" w:hAnsi="Times New Roman" w:cs="Times New Roman"/>
          <w:b/>
          <w:bCs/>
          <w:sz w:val="24"/>
          <w:szCs w:val="24"/>
        </w:rPr>
        <w:t>Operation of Bipolar Junction Transistor</w:t>
      </w:r>
      <w:r>
        <w:rPr>
          <w:rFonts w:ascii="Times New Roman" w:hAnsi="Times New Roman" w:cs="Times New Roman"/>
          <w:b/>
          <w:bCs/>
          <w:sz w:val="24"/>
          <w:szCs w:val="24"/>
          <w:lang w:val="en-IN"/>
        </w:rPr>
        <w:t>:</w:t>
      </w:r>
    </w:p>
    <w:p w14:paraId="7645E587" w14:textId="77777777" w:rsidR="00F27E0D" w:rsidRDefault="00F27E0D" w:rsidP="007C6EDC">
      <w:pPr>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2A531CAF" wp14:editId="51801E38">
            <wp:extent cx="2790825" cy="1885950"/>
            <wp:effectExtent l="0" t="0" r="13335" b="381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2790825" cy="1885950"/>
                    </a:xfrm>
                    <a:prstGeom prst="rect">
                      <a:avLst/>
                    </a:prstGeom>
                    <a:noFill/>
                    <a:ln w="9525">
                      <a:noFill/>
                    </a:ln>
                  </pic:spPr>
                </pic:pic>
              </a:graphicData>
            </a:graphic>
          </wp:inline>
        </w:drawing>
      </w:r>
    </w:p>
    <w:p w14:paraId="72837529" w14:textId="306B2E2C" w:rsidR="00F27E0D" w:rsidRDefault="00F27E0D" w:rsidP="007C6EDC">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Fig 2: Four Operating Conditions</w:t>
      </w:r>
    </w:p>
    <w:p w14:paraId="38328F52" w14:textId="77777777" w:rsidR="00F27E0D" w:rsidRDefault="00F27E0D" w:rsidP="007C6EDC">
      <w:pPr>
        <w:jc w:val="both"/>
        <w:rPr>
          <w:rFonts w:ascii="Times New Roman" w:eastAsia="SimSun" w:hAnsi="Times New Roman"/>
          <w:sz w:val="24"/>
          <w:szCs w:val="24"/>
          <w:lang w:val="en-IN"/>
        </w:rPr>
      </w:pPr>
      <w:r>
        <w:rPr>
          <w:rFonts w:ascii="Times New Roman" w:eastAsia="SimSun" w:hAnsi="Times New Roman"/>
          <w:b/>
          <w:bCs/>
          <w:sz w:val="24"/>
          <w:szCs w:val="24"/>
          <w:lang w:val="en-IN"/>
        </w:rPr>
        <w:t>Cut-Off Region:</w:t>
      </w:r>
      <w:r>
        <w:rPr>
          <w:rFonts w:ascii="Times New Roman" w:eastAsia="SimSun" w:hAnsi="Times New Roman"/>
          <w:sz w:val="24"/>
          <w:szCs w:val="24"/>
          <w:lang w:val="en-IN"/>
        </w:rPr>
        <w:t xml:space="preserve"> In Cut-Off region both junctions are reverse biased, Base-emitter junction is reverse biased (V</w:t>
      </w:r>
      <w:r>
        <w:rPr>
          <w:rFonts w:ascii="Times New Roman" w:eastAsia="SimSun" w:hAnsi="Times New Roman"/>
          <w:sz w:val="24"/>
          <w:szCs w:val="24"/>
          <w:vertAlign w:val="subscript"/>
          <w:lang w:val="en-IN"/>
        </w:rPr>
        <w:t>BE</w:t>
      </w:r>
      <w:r>
        <w:rPr>
          <w:rFonts w:ascii="Times New Roman" w:eastAsia="SimSun" w:hAnsi="Times New Roman"/>
          <w:sz w:val="24"/>
          <w:szCs w:val="24"/>
          <w:lang w:val="en-IN"/>
        </w:rPr>
        <w:t>&lt;0)and also Collector-Base junction is reverse biased(V</w:t>
      </w:r>
      <w:r>
        <w:rPr>
          <w:rFonts w:ascii="Times New Roman" w:eastAsia="SimSun" w:hAnsi="Times New Roman"/>
          <w:sz w:val="24"/>
          <w:szCs w:val="24"/>
          <w:vertAlign w:val="subscript"/>
          <w:lang w:val="en-IN"/>
        </w:rPr>
        <w:t>CB</w:t>
      </w:r>
      <w:r>
        <w:rPr>
          <w:rFonts w:ascii="Times New Roman" w:eastAsia="SimSun" w:hAnsi="Times New Roman"/>
          <w:sz w:val="24"/>
          <w:szCs w:val="24"/>
          <w:lang w:val="en-IN"/>
        </w:rPr>
        <w:t xml:space="preserve">&gt;0).With reverse biasing, all currents are </w:t>
      </w:r>
      <w:proofErr w:type="spellStart"/>
      <w:r>
        <w:rPr>
          <w:rFonts w:ascii="Times New Roman" w:eastAsia="SimSun" w:hAnsi="Times New Roman"/>
          <w:sz w:val="24"/>
          <w:szCs w:val="24"/>
          <w:lang w:val="en-IN"/>
        </w:rPr>
        <w:t>zero.There</w:t>
      </w:r>
      <w:proofErr w:type="spellEnd"/>
      <w:r>
        <w:rPr>
          <w:rFonts w:ascii="Times New Roman" w:eastAsia="SimSun" w:hAnsi="Times New Roman"/>
          <w:sz w:val="24"/>
          <w:szCs w:val="24"/>
          <w:lang w:val="en-IN"/>
        </w:rPr>
        <w:t xml:space="preserve"> are some leakage currents associated with reverse biased </w:t>
      </w:r>
      <w:proofErr w:type="spellStart"/>
      <w:r>
        <w:rPr>
          <w:rFonts w:ascii="Times New Roman" w:eastAsia="SimSun" w:hAnsi="Times New Roman"/>
          <w:sz w:val="24"/>
          <w:szCs w:val="24"/>
          <w:lang w:val="en-IN"/>
        </w:rPr>
        <w:t>junctions,but</w:t>
      </w:r>
      <w:proofErr w:type="spellEnd"/>
      <w:r>
        <w:rPr>
          <w:rFonts w:ascii="Times New Roman" w:eastAsia="SimSun" w:hAnsi="Times New Roman"/>
          <w:sz w:val="24"/>
          <w:szCs w:val="24"/>
          <w:lang w:val="en-IN"/>
        </w:rPr>
        <w:t xml:space="preserve"> these currents are small and therefore can be neglected.</w:t>
      </w:r>
    </w:p>
    <w:p w14:paraId="06B10626" w14:textId="77777777" w:rsidR="00F27E0D" w:rsidRDefault="00F27E0D" w:rsidP="007C6EDC">
      <w:pPr>
        <w:jc w:val="both"/>
        <w:rPr>
          <w:rFonts w:ascii="Times New Roman" w:eastAsia="SimSun" w:hAnsi="Times New Roman"/>
          <w:sz w:val="24"/>
          <w:szCs w:val="24"/>
          <w:lang w:val="en-IN"/>
        </w:rPr>
      </w:pPr>
      <w:r>
        <w:rPr>
          <w:rFonts w:ascii="Times New Roman" w:eastAsia="SimSun" w:hAnsi="Times New Roman"/>
          <w:sz w:val="24"/>
          <w:szCs w:val="24"/>
          <w:lang w:val="en-IN"/>
        </w:rPr>
        <w:lastRenderedPageBreak/>
        <w:t>Application: Open switch</w:t>
      </w:r>
    </w:p>
    <w:p w14:paraId="50458C9C" w14:textId="77777777" w:rsidR="00F27E0D" w:rsidRDefault="00F27E0D" w:rsidP="007C6EDC">
      <w:pPr>
        <w:jc w:val="both"/>
        <w:rPr>
          <w:rFonts w:ascii="Times New Roman" w:eastAsia="SimSun" w:hAnsi="Times New Roman"/>
          <w:sz w:val="24"/>
          <w:szCs w:val="24"/>
          <w:lang w:val="en-IN"/>
        </w:rPr>
      </w:pPr>
      <w:r>
        <w:rPr>
          <w:rFonts w:ascii="Times New Roman" w:eastAsia="SimSun" w:hAnsi="Times New Roman"/>
          <w:b/>
          <w:bCs/>
          <w:sz w:val="24"/>
          <w:szCs w:val="24"/>
          <w:lang w:val="en-IN"/>
        </w:rPr>
        <w:t xml:space="preserve">Forward Active </w:t>
      </w:r>
      <w:proofErr w:type="spellStart"/>
      <w:proofErr w:type="gramStart"/>
      <w:r>
        <w:rPr>
          <w:rFonts w:ascii="Times New Roman" w:eastAsia="SimSun" w:hAnsi="Times New Roman"/>
          <w:b/>
          <w:bCs/>
          <w:sz w:val="24"/>
          <w:szCs w:val="24"/>
          <w:lang w:val="en-IN"/>
        </w:rPr>
        <w:t>Region:</w:t>
      </w:r>
      <w:r>
        <w:rPr>
          <w:rFonts w:ascii="Times New Roman" w:eastAsia="SimSun" w:hAnsi="Times New Roman"/>
          <w:sz w:val="24"/>
          <w:szCs w:val="24"/>
          <w:lang w:val="en-IN"/>
        </w:rPr>
        <w:t>In</w:t>
      </w:r>
      <w:proofErr w:type="spellEnd"/>
      <w:proofErr w:type="gramEnd"/>
      <w:r>
        <w:rPr>
          <w:rFonts w:ascii="Times New Roman" w:eastAsia="SimSun" w:hAnsi="Times New Roman"/>
          <w:sz w:val="24"/>
          <w:szCs w:val="24"/>
          <w:lang w:val="en-IN"/>
        </w:rPr>
        <w:t xml:space="preserve"> Forward Active region Base-emitter junction is forward biased(V</w:t>
      </w:r>
      <w:r>
        <w:rPr>
          <w:rFonts w:ascii="Times New Roman" w:eastAsia="SimSun" w:hAnsi="Times New Roman"/>
          <w:sz w:val="24"/>
          <w:szCs w:val="24"/>
          <w:vertAlign w:val="subscript"/>
          <w:lang w:val="en-IN"/>
        </w:rPr>
        <w:t>BE</w:t>
      </w:r>
      <w:r>
        <w:rPr>
          <w:rFonts w:ascii="Times New Roman" w:eastAsia="SimSun" w:hAnsi="Times New Roman"/>
          <w:sz w:val="24"/>
          <w:szCs w:val="24"/>
          <w:lang w:val="en-IN"/>
        </w:rPr>
        <w:t>&gt;0) and Collector-Base junction is reverse biased(V</w:t>
      </w:r>
      <w:r>
        <w:rPr>
          <w:rFonts w:ascii="Times New Roman" w:eastAsia="SimSun" w:hAnsi="Times New Roman"/>
          <w:sz w:val="24"/>
          <w:szCs w:val="24"/>
          <w:vertAlign w:val="subscript"/>
          <w:lang w:val="en-IN"/>
        </w:rPr>
        <w:t>CB</w:t>
      </w:r>
      <w:r>
        <w:rPr>
          <w:rFonts w:ascii="Times New Roman" w:eastAsia="SimSun" w:hAnsi="Times New Roman"/>
          <w:sz w:val="24"/>
          <w:szCs w:val="24"/>
          <w:lang w:val="en-IN"/>
        </w:rPr>
        <w:t>&gt;0). In this case, the forward bias of the BE junction will cause the injection of both holes and electrons across the junction. The holes are of little consequence because the doping levels are adjusted to minimize the hole current. The electrons are the carriers of interest. The electrons are injected into the base region where they are called the minority carrier even though they greatly outnumber the holes.</w:t>
      </w:r>
    </w:p>
    <w:p w14:paraId="17302E57" w14:textId="77777777" w:rsidR="00F27E0D" w:rsidRDefault="00F27E0D" w:rsidP="007C6EDC">
      <w:pPr>
        <w:jc w:val="both"/>
        <w:rPr>
          <w:rFonts w:ascii="Times New Roman" w:eastAsia="SimSun" w:hAnsi="Times New Roman"/>
          <w:sz w:val="24"/>
          <w:szCs w:val="24"/>
          <w:lang w:val="en-IN"/>
        </w:rPr>
      </w:pPr>
      <w:proofErr w:type="spellStart"/>
      <w:proofErr w:type="gramStart"/>
      <w:r>
        <w:rPr>
          <w:rFonts w:ascii="Times New Roman" w:eastAsia="SimSun" w:hAnsi="Times New Roman"/>
          <w:sz w:val="24"/>
          <w:szCs w:val="24"/>
          <w:lang w:val="en-IN"/>
        </w:rPr>
        <w:t>Application:Amplifier</w:t>
      </w:r>
      <w:proofErr w:type="spellEnd"/>
      <w:proofErr w:type="gramEnd"/>
      <w:r>
        <w:rPr>
          <w:rFonts w:ascii="Times New Roman" w:eastAsia="SimSun" w:hAnsi="Times New Roman"/>
          <w:sz w:val="24"/>
          <w:szCs w:val="24"/>
          <w:lang w:val="en-IN"/>
        </w:rPr>
        <w:t xml:space="preserve"> in </w:t>
      </w:r>
      <w:proofErr w:type="spellStart"/>
      <w:r>
        <w:rPr>
          <w:rFonts w:ascii="Times New Roman" w:eastAsia="SimSun" w:hAnsi="Times New Roman"/>
          <w:sz w:val="24"/>
          <w:szCs w:val="24"/>
          <w:lang w:val="en-IN"/>
        </w:rPr>
        <w:t>analog</w:t>
      </w:r>
      <w:proofErr w:type="spellEnd"/>
      <w:r>
        <w:rPr>
          <w:rFonts w:ascii="Times New Roman" w:eastAsia="SimSun" w:hAnsi="Times New Roman"/>
          <w:sz w:val="24"/>
          <w:szCs w:val="24"/>
          <w:lang w:val="en-IN"/>
        </w:rPr>
        <w:t xml:space="preserve"> circuits</w:t>
      </w:r>
    </w:p>
    <w:p w14:paraId="2E6E8823"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C</w:t>
      </w:r>
      <w:r>
        <w:rPr>
          <w:rFonts w:ascii="Times New Roman" w:eastAsia="SimSun" w:hAnsi="Times New Roman"/>
          <w:sz w:val="24"/>
          <w:szCs w:val="24"/>
          <w:lang w:val="en-IN"/>
        </w:rPr>
        <w:t>=</w:t>
      </w:r>
      <w:r>
        <w:rPr>
          <w:rFonts w:ascii="Times New Roman" w:eastAsia="SimSun" w:hAnsi="Times New Roman" w:cs="Times New Roman"/>
          <w:sz w:val="24"/>
          <w:szCs w:val="24"/>
          <w:lang w:val="en-IN"/>
        </w:rPr>
        <w:t>α</w:t>
      </w:r>
      <w:r>
        <w:rPr>
          <w:rFonts w:ascii="Times New Roman" w:eastAsia="SimSun" w:hAnsi="Times New Roman" w:cs="Times New Roman"/>
          <w:sz w:val="24"/>
          <w:szCs w:val="24"/>
          <w:vertAlign w:val="subscript"/>
          <w:lang w:val="en-IN"/>
        </w:rPr>
        <w:t>F</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E</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CO</w:t>
      </w:r>
    </w:p>
    <w:p w14:paraId="616979F5" w14:textId="77777777" w:rsidR="00F27E0D" w:rsidRDefault="00F27E0D" w:rsidP="007C6EDC">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2678A4A4" w14:textId="77777777" w:rsidR="00F27E0D" w:rsidRDefault="00F27E0D" w:rsidP="007C6EDC">
      <w:pPr>
        <w:jc w:val="both"/>
        <w:rPr>
          <w:rFonts w:ascii="Times New Roman" w:eastAsia="SimSun" w:hAnsi="Times New Roman"/>
          <w:sz w:val="24"/>
          <w:szCs w:val="24"/>
          <w:lang w:val="en-IN"/>
        </w:rPr>
      </w:pPr>
      <w:r>
        <w:rPr>
          <w:rFonts w:ascii="Times New Roman" w:eastAsia="SimSun" w:hAnsi="Times New Roman" w:cs="Times New Roman"/>
          <w:sz w:val="24"/>
          <w:szCs w:val="24"/>
          <w:lang w:val="en-IN"/>
        </w:rPr>
        <w:t>α</w:t>
      </w:r>
      <w:r>
        <w:rPr>
          <w:rFonts w:ascii="Times New Roman" w:eastAsia="SimSun" w:hAnsi="Times New Roman" w:cs="Times New Roman"/>
          <w:sz w:val="24"/>
          <w:szCs w:val="24"/>
          <w:vertAlign w:val="subscript"/>
          <w:lang w:val="en-IN"/>
        </w:rPr>
        <w:t xml:space="preserve">F </w:t>
      </w:r>
      <w:r>
        <w:rPr>
          <w:rFonts w:ascii="Times New Roman" w:eastAsia="SimSun" w:hAnsi="Times New Roman"/>
          <w:sz w:val="24"/>
          <w:szCs w:val="24"/>
          <w:lang w:val="en-IN"/>
        </w:rPr>
        <w:t>is the forward current transfer ratio</w:t>
      </w:r>
    </w:p>
    <w:p w14:paraId="7D50EBFC" w14:textId="77777777" w:rsidR="00F27E0D" w:rsidRDefault="00F27E0D" w:rsidP="007C6EDC">
      <w:pPr>
        <w:jc w:val="both"/>
        <w:rPr>
          <w:rFonts w:ascii="Times New Roman" w:eastAsia="SimSun" w:hAnsi="Times New Roman"/>
          <w:sz w:val="24"/>
          <w:szCs w:val="24"/>
          <w:lang w:val="en-IN"/>
        </w:rPr>
      </w:pPr>
      <w:r>
        <w:rPr>
          <w:rFonts w:ascii="Times New Roman" w:eastAsia="SimSun" w:hAnsi="Times New Roman"/>
          <w:sz w:val="24"/>
          <w:szCs w:val="24"/>
          <w:lang w:val="en-IN"/>
        </w:rPr>
        <w:t>ICO is Collector reverse saturation current</w:t>
      </w:r>
    </w:p>
    <w:p w14:paraId="247A1C88" w14:textId="77777777" w:rsidR="00F27E0D" w:rsidRDefault="00F27E0D" w:rsidP="007C6EDC">
      <w:pPr>
        <w:jc w:val="both"/>
        <w:rPr>
          <w:rFonts w:ascii="Times New Roman" w:eastAsia="SimSun" w:hAnsi="Times New Roman"/>
          <w:sz w:val="24"/>
          <w:szCs w:val="24"/>
          <w:lang w:val="en-IN"/>
        </w:rPr>
      </w:pPr>
      <w:r>
        <w:rPr>
          <w:rFonts w:ascii="Times New Roman" w:eastAsia="SimSun" w:hAnsi="Times New Roman"/>
          <w:b/>
          <w:bCs/>
          <w:sz w:val="24"/>
          <w:szCs w:val="24"/>
          <w:lang w:val="en-IN"/>
        </w:rPr>
        <w:t xml:space="preserve">Saturation </w:t>
      </w:r>
      <w:proofErr w:type="spellStart"/>
      <w:proofErr w:type="gramStart"/>
      <w:r>
        <w:rPr>
          <w:rFonts w:ascii="Times New Roman" w:eastAsia="SimSun" w:hAnsi="Times New Roman"/>
          <w:b/>
          <w:bCs/>
          <w:sz w:val="24"/>
          <w:szCs w:val="24"/>
          <w:lang w:val="en-IN"/>
        </w:rPr>
        <w:t>Region:</w:t>
      </w:r>
      <w:r>
        <w:rPr>
          <w:rFonts w:ascii="Times New Roman" w:eastAsia="SimSun" w:hAnsi="Times New Roman"/>
          <w:sz w:val="24"/>
          <w:szCs w:val="24"/>
          <w:lang w:val="en-IN"/>
        </w:rPr>
        <w:t>In</w:t>
      </w:r>
      <w:proofErr w:type="spellEnd"/>
      <w:proofErr w:type="gramEnd"/>
      <w:r>
        <w:rPr>
          <w:rFonts w:ascii="Times New Roman" w:eastAsia="SimSun" w:hAnsi="Times New Roman"/>
          <w:sz w:val="24"/>
          <w:szCs w:val="24"/>
          <w:lang w:val="en-IN"/>
        </w:rPr>
        <w:t xml:space="preserve"> Saturation region both junctions are Forward </w:t>
      </w:r>
      <w:proofErr w:type="spellStart"/>
      <w:r>
        <w:rPr>
          <w:rFonts w:ascii="Times New Roman" w:eastAsia="SimSun" w:hAnsi="Times New Roman"/>
          <w:sz w:val="24"/>
          <w:szCs w:val="24"/>
          <w:lang w:val="en-IN"/>
        </w:rPr>
        <w:t>biased,Base</w:t>
      </w:r>
      <w:proofErr w:type="spellEnd"/>
      <w:r>
        <w:rPr>
          <w:rFonts w:ascii="Times New Roman" w:eastAsia="SimSun" w:hAnsi="Times New Roman"/>
          <w:sz w:val="24"/>
          <w:szCs w:val="24"/>
          <w:lang w:val="en-IN"/>
        </w:rPr>
        <w:t>-emitter junction is forward biased(V</w:t>
      </w:r>
      <w:r>
        <w:rPr>
          <w:rFonts w:ascii="Times New Roman" w:eastAsia="SimSun" w:hAnsi="Times New Roman"/>
          <w:sz w:val="24"/>
          <w:szCs w:val="24"/>
          <w:vertAlign w:val="subscript"/>
          <w:lang w:val="en-IN"/>
        </w:rPr>
        <w:t>BE</w:t>
      </w:r>
      <w:r>
        <w:rPr>
          <w:rFonts w:ascii="Times New Roman" w:eastAsia="SimSun" w:hAnsi="Times New Roman"/>
          <w:sz w:val="24"/>
          <w:szCs w:val="24"/>
          <w:lang w:val="en-IN"/>
        </w:rPr>
        <w:t>&gt;0) and also Collector-Base junction is forward biased(V</w:t>
      </w:r>
      <w:r>
        <w:rPr>
          <w:rFonts w:ascii="Times New Roman" w:eastAsia="SimSun" w:hAnsi="Times New Roman"/>
          <w:sz w:val="24"/>
          <w:szCs w:val="24"/>
          <w:vertAlign w:val="subscript"/>
          <w:lang w:val="en-IN"/>
        </w:rPr>
        <w:t>CB</w:t>
      </w:r>
      <w:r>
        <w:rPr>
          <w:rFonts w:ascii="Times New Roman" w:eastAsia="SimSun" w:hAnsi="Times New Roman"/>
          <w:sz w:val="24"/>
          <w:szCs w:val="24"/>
          <w:lang w:val="en-IN"/>
        </w:rPr>
        <w:t xml:space="preserve">&lt;0). Maximum currents flows through the transistor with only a small voltage drop across the collector </w:t>
      </w:r>
      <w:proofErr w:type="spellStart"/>
      <w:proofErr w:type="gramStart"/>
      <w:r>
        <w:rPr>
          <w:rFonts w:ascii="Times New Roman" w:eastAsia="SimSun" w:hAnsi="Times New Roman"/>
          <w:sz w:val="24"/>
          <w:szCs w:val="24"/>
          <w:lang w:val="en-IN"/>
        </w:rPr>
        <w:t>junction.The</w:t>
      </w:r>
      <w:proofErr w:type="spellEnd"/>
      <w:proofErr w:type="gramEnd"/>
      <w:r>
        <w:rPr>
          <w:rFonts w:ascii="Times New Roman" w:eastAsia="SimSun" w:hAnsi="Times New Roman"/>
          <w:sz w:val="24"/>
          <w:szCs w:val="24"/>
          <w:lang w:val="en-IN"/>
        </w:rPr>
        <w:t xml:space="preserve"> transistor also does not respond to any change in emitter current or base-emitter voltage.</w:t>
      </w:r>
    </w:p>
    <w:p w14:paraId="7BA55C27" w14:textId="77777777" w:rsidR="00F27E0D" w:rsidRDefault="00F27E0D" w:rsidP="007C6EDC">
      <w:pPr>
        <w:jc w:val="both"/>
        <w:rPr>
          <w:rFonts w:ascii="Times New Roman" w:eastAsia="SimSun" w:hAnsi="Times New Roman"/>
          <w:sz w:val="24"/>
          <w:szCs w:val="24"/>
          <w:lang w:val="en-IN"/>
        </w:rPr>
      </w:pPr>
      <w:proofErr w:type="spellStart"/>
      <w:proofErr w:type="gramStart"/>
      <w:r>
        <w:rPr>
          <w:rFonts w:ascii="Times New Roman" w:eastAsia="SimSun" w:hAnsi="Times New Roman"/>
          <w:sz w:val="24"/>
          <w:szCs w:val="24"/>
          <w:lang w:val="en-IN"/>
        </w:rPr>
        <w:t>Application:Closed</w:t>
      </w:r>
      <w:proofErr w:type="spellEnd"/>
      <w:proofErr w:type="gramEnd"/>
      <w:r>
        <w:rPr>
          <w:rFonts w:ascii="Times New Roman" w:eastAsia="SimSun" w:hAnsi="Times New Roman"/>
          <w:sz w:val="24"/>
          <w:szCs w:val="24"/>
          <w:lang w:val="en-IN"/>
        </w:rPr>
        <w:t xml:space="preserve"> switch</w:t>
      </w:r>
    </w:p>
    <w:p w14:paraId="11CD40B4" w14:textId="77777777" w:rsidR="00F27E0D" w:rsidRDefault="00F27E0D" w:rsidP="007C6EDC">
      <w:pPr>
        <w:jc w:val="both"/>
        <w:rPr>
          <w:rFonts w:ascii="Times New Roman" w:eastAsia="SimSun" w:hAnsi="Times New Roman"/>
          <w:sz w:val="24"/>
          <w:szCs w:val="24"/>
          <w:lang w:val="en-IN"/>
        </w:rPr>
      </w:pPr>
      <w:r>
        <w:rPr>
          <w:rFonts w:ascii="Times New Roman" w:eastAsia="SimSun" w:hAnsi="Times New Roman"/>
          <w:b/>
          <w:bCs/>
          <w:sz w:val="24"/>
          <w:szCs w:val="24"/>
          <w:lang w:val="en-IN"/>
        </w:rPr>
        <w:t xml:space="preserve">Reverse Active </w:t>
      </w:r>
      <w:proofErr w:type="spellStart"/>
      <w:r>
        <w:rPr>
          <w:rFonts w:ascii="Times New Roman" w:eastAsia="SimSun" w:hAnsi="Times New Roman"/>
          <w:b/>
          <w:bCs/>
          <w:sz w:val="24"/>
          <w:szCs w:val="24"/>
          <w:lang w:val="en-IN"/>
        </w:rPr>
        <w:t>Region:</w:t>
      </w:r>
      <w:r>
        <w:rPr>
          <w:rFonts w:ascii="Times New Roman" w:eastAsia="SimSun" w:hAnsi="Times New Roman"/>
          <w:sz w:val="24"/>
          <w:szCs w:val="24"/>
          <w:lang w:val="en-IN"/>
        </w:rPr>
        <w:t>In</w:t>
      </w:r>
      <w:proofErr w:type="spellEnd"/>
      <w:r>
        <w:rPr>
          <w:rFonts w:ascii="Times New Roman" w:eastAsia="SimSun" w:hAnsi="Times New Roman"/>
          <w:sz w:val="24"/>
          <w:szCs w:val="24"/>
          <w:lang w:val="en-IN"/>
        </w:rPr>
        <w:t xml:space="preserve"> Reverse Active region Base-emitter junction is reverse biased(V</w:t>
      </w:r>
      <w:r>
        <w:rPr>
          <w:rFonts w:ascii="Times New Roman" w:eastAsia="SimSun" w:hAnsi="Times New Roman"/>
          <w:sz w:val="24"/>
          <w:szCs w:val="24"/>
          <w:vertAlign w:val="subscript"/>
          <w:lang w:val="en-IN"/>
        </w:rPr>
        <w:t>BE</w:t>
      </w:r>
      <w:r>
        <w:rPr>
          <w:rFonts w:ascii="Times New Roman" w:eastAsia="SimSun" w:hAnsi="Times New Roman"/>
          <w:sz w:val="24"/>
          <w:szCs w:val="24"/>
          <w:lang w:val="en-IN"/>
        </w:rPr>
        <w:t>&lt;0) and Collector-Base junction is forward biased(V</w:t>
      </w:r>
      <w:r>
        <w:rPr>
          <w:rFonts w:ascii="Times New Roman" w:eastAsia="SimSun" w:hAnsi="Times New Roman"/>
          <w:sz w:val="24"/>
          <w:szCs w:val="24"/>
          <w:vertAlign w:val="subscript"/>
          <w:lang w:val="en-IN"/>
        </w:rPr>
        <w:t>CB</w:t>
      </w:r>
      <w:r>
        <w:rPr>
          <w:rFonts w:ascii="Times New Roman" w:eastAsia="SimSun" w:hAnsi="Times New Roman"/>
          <w:sz w:val="24"/>
          <w:szCs w:val="24"/>
          <w:lang w:val="en-IN"/>
        </w:rPr>
        <w:t>&lt;0).The operation is just the same as the forward active region, except all voltage sources, and hence collector and emitter currents, are the reverse of the forward bias case. The current gain in this mode is smaller than that of forward active mode for which this mode in general unsuitable for amplification.</w:t>
      </w:r>
    </w:p>
    <w:p w14:paraId="0A37E8AD" w14:textId="77777777" w:rsidR="00F27E0D" w:rsidRDefault="00F27E0D" w:rsidP="007C6EDC">
      <w:pPr>
        <w:jc w:val="both"/>
        <w:rPr>
          <w:rFonts w:ascii="Times New Roman" w:eastAsia="SimSun" w:hAnsi="Times New Roman"/>
          <w:sz w:val="24"/>
          <w:szCs w:val="24"/>
          <w:lang w:val="en-IN"/>
        </w:rPr>
      </w:pPr>
      <w:proofErr w:type="spellStart"/>
      <w:proofErr w:type="gramStart"/>
      <w:r>
        <w:rPr>
          <w:rFonts w:ascii="Times New Roman" w:eastAsia="SimSun" w:hAnsi="Times New Roman"/>
          <w:sz w:val="24"/>
          <w:szCs w:val="24"/>
          <w:lang w:val="en-IN"/>
        </w:rPr>
        <w:t>Application:In</w:t>
      </w:r>
      <w:proofErr w:type="spellEnd"/>
      <w:proofErr w:type="gramEnd"/>
      <w:r>
        <w:rPr>
          <w:rFonts w:ascii="Times New Roman" w:eastAsia="SimSun" w:hAnsi="Times New Roman"/>
          <w:sz w:val="24"/>
          <w:szCs w:val="24"/>
          <w:lang w:val="en-IN"/>
        </w:rPr>
        <w:t xml:space="preserve"> digital circuits and </w:t>
      </w:r>
      <w:proofErr w:type="spellStart"/>
      <w:r>
        <w:rPr>
          <w:rFonts w:ascii="Times New Roman" w:eastAsia="SimSun" w:hAnsi="Times New Roman"/>
          <w:sz w:val="24"/>
          <w:szCs w:val="24"/>
          <w:lang w:val="en-IN"/>
        </w:rPr>
        <w:t>analog</w:t>
      </w:r>
      <w:proofErr w:type="spellEnd"/>
      <w:r>
        <w:rPr>
          <w:rFonts w:ascii="Times New Roman" w:eastAsia="SimSun" w:hAnsi="Times New Roman"/>
          <w:sz w:val="24"/>
          <w:szCs w:val="24"/>
          <w:lang w:val="en-IN"/>
        </w:rPr>
        <w:t xml:space="preserve"> switching circuits.</w:t>
      </w:r>
    </w:p>
    <w:p w14:paraId="1DE5D991"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E</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C</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EO</w:t>
      </w:r>
    </w:p>
    <w:p w14:paraId="15D8434E"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249AC095"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 xml:space="preserve"> is the reverse current transfer ratio\newline I</w:t>
      </w:r>
      <w:r>
        <w:rPr>
          <w:rFonts w:ascii="Times New Roman" w:eastAsia="SimSun" w:hAnsi="Times New Roman"/>
          <w:sz w:val="24"/>
          <w:szCs w:val="24"/>
          <w:vertAlign w:val="subscript"/>
          <w:lang w:val="en-IN"/>
        </w:rPr>
        <w:t>EO</w:t>
      </w:r>
      <w:r>
        <w:rPr>
          <w:rFonts w:ascii="Times New Roman" w:eastAsia="SimSun" w:hAnsi="Times New Roman"/>
          <w:sz w:val="24"/>
          <w:szCs w:val="24"/>
          <w:lang w:val="en-IN"/>
        </w:rPr>
        <w:t xml:space="preserve"> is the Emitter reverse saturation current</w:t>
      </w:r>
    </w:p>
    <w:p w14:paraId="5FDAE546"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This configuration is rarely used because most transistors are doped selectively to give forward current transfer ratios </w:t>
      </w:r>
      <w:proofErr w:type="gramStart"/>
      <w:r>
        <w:rPr>
          <w:rFonts w:ascii="Times New Roman" w:eastAsia="SimSun" w:hAnsi="Times New Roman"/>
          <w:sz w:val="24"/>
          <w:szCs w:val="24"/>
          <w:lang w:val="en-IN"/>
        </w:rPr>
        <w:t>very near</w:t>
      </w:r>
      <w:proofErr w:type="gramEnd"/>
      <w:r>
        <w:rPr>
          <w:rFonts w:ascii="Times New Roman" w:eastAsia="SimSun" w:hAnsi="Times New Roman"/>
          <w:sz w:val="24"/>
          <w:szCs w:val="24"/>
          <w:lang w:val="en-IN"/>
        </w:rPr>
        <w:t xml:space="preserve"> unity, which automatically causes the reverse current transfer ratio to be very low.</w:t>
      </w:r>
    </w:p>
    <w:p w14:paraId="6B9AA3C4"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b/>
          <w:bCs/>
          <w:sz w:val="24"/>
          <w:szCs w:val="24"/>
          <w:lang w:val="en-IN"/>
        </w:rPr>
        <w:t>BJT -Common Emitter Circuit:</w:t>
      </w:r>
    </w:p>
    <w:p w14:paraId="26898147"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The DC </w:t>
      </w:r>
      <w:proofErr w:type="spellStart"/>
      <w:r>
        <w:rPr>
          <w:rFonts w:ascii="Times New Roman" w:eastAsia="SimSun" w:hAnsi="Times New Roman"/>
          <w:sz w:val="24"/>
          <w:szCs w:val="24"/>
          <w:lang w:val="en-IN"/>
        </w:rPr>
        <w:t>behavior</w:t>
      </w:r>
      <w:proofErr w:type="spellEnd"/>
      <w:r>
        <w:rPr>
          <w:rFonts w:ascii="Times New Roman" w:eastAsia="SimSun" w:hAnsi="Times New Roman"/>
          <w:sz w:val="24"/>
          <w:szCs w:val="24"/>
          <w:lang w:val="en-IN"/>
        </w:rPr>
        <w:t xml:space="preserve"> of the BJT can be described by the </w:t>
      </w:r>
      <w:proofErr w:type="spellStart"/>
      <w:r>
        <w:rPr>
          <w:rFonts w:ascii="Times New Roman" w:eastAsia="SimSun" w:hAnsi="Times New Roman"/>
          <w:sz w:val="24"/>
          <w:szCs w:val="24"/>
          <w:lang w:val="en-IN"/>
        </w:rPr>
        <w:t>Ebers</w:t>
      </w:r>
      <w:proofErr w:type="spellEnd"/>
      <w:r>
        <w:rPr>
          <w:rFonts w:ascii="Times New Roman" w:eastAsia="SimSun" w:hAnsi="Times New Roman"/>
          <w:sz w:val="24"/>
          <w:szCs w:val="24"/>
          <w:lang w:val="en-IN"/>
        </w:rPr>
        <w:t>-Moll Model. The equations for the model are:</w:t>
      </w:r>
    </w:p>
    <w:p w14:paraId="04314A00"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ES</w:t>
      </w:r>
      <w:r>
        <w:rPr>
          <w:rFonts w:ascii="Times New Roman" w:eastAsia="SimSun" w:hAnsi="Times New Roman"/>
          <w:sz w:val="24"/>
          <w:szCs w:val="24"/>
          <w:lang w:val="en-IN"/>
        </w:rPr>
        <w:t>×(</w:t>
      </w:r>
      <w:proofErr w:type="spellStart"/>
      <w:r>
        <w:rPr>
          <w:rFonts w:ascii="Times New Roman" w:eastAsia="SimSun" w:hAnsi="Times New Roman"/>
          <w:sz w:val="24"/>
          <w:szCs w:val="24"/>
          <w:lang w:val="en-IN"/>
        </w:rPr>
        <w:t>exp</w:t>
      </w:r>
      <w:r>
        <w:rPr>
          <w:rFonts w:ascii="Times New Roman" w:eastAsia="SimSun" w:hAnsi="Times New Roman"/>
          <w:sz w:val="24"/>
          <w:szCs w:val="24"/>
          <w:vertAlign w:val="superscript"/>
          <w:lang w:val="en-IN"/>
        </w:rPr>
        <w:t>VBE</w:t>
      </w:r>
      <w:proofErr w:type="spellEnd"/>
      <w:r>
        <w:rPr>
          <w:rFonts w:ascii="Times New Roman" w:eastAsia="SimSun" w:hAnsi="Times New Roman"/>
          <w:sz w:val="24"/>
          <w:szCs w:val="24"/>
          <w:vertAlign w:val="superscript"/>
          <w:lang w:val="en-IN"/>
        </w:rPr>
        <w:t>/VT</w:t>
      </w:r>
      <w:r>
        <w:rPr>
          <w:rFonts w:ascii="Times New Roman" w:eastAsia="SimSun" w:hAnsi="Times New Roman"/>
          <w:sz w:val="24"/>
          <w:szCs w:val="24"/>
          <w:lang w:val="en-IN"/>
        </w:rPr>
        <w:t>−1)</w:t>
      </w:r>
    </w:p>
    <w:p w14:paraId="71F0A73B"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CS</w:t>
      </w:r>
      <w:r>
        <w:rPr>
          <w:rFonts w:ascii="Times New Roman" w:eastAsia="SimSun" w:hAnsi="Times New Roman"/>
          <w:sz w:val="24"/>
          <w:szCs w:val="24"/>
          <w:lang w:val="en-IN"/>
        </w:rPr>
        <w:t>×(</w:t>
      </w:r>
      <w:proofErr w:type="spellStart"/>
      <w:r>
        <w:rPr>
          <w:rFonts w:ascii="Times New Roman" w:eastAsia="SimSun" w:hAnsi="Times New Roman"/>
          <w:sz w:val="24"/>
          <w:szCs w:val="24"/>
          <w:lang w:val="en-IN"/>
        </w:rPr>
        <w:t>exp</w:t>
      </w:r>
      <w:r>
        <w:rPr>
          <w:rFonts w:ascii="Times New Roman" w:eastAsia="SimSun" w:hAnsi="Times New Roman"/>
          <w:sz w:val="24"/>
          <w:szCs w:val="24"/>
          <w:vertAlign w:val="superscript"/>
          <w:lang w:val="en-IN"/>
        </w:rPr>
        <w:t>VCB</w:t>
      </w:r>
      <w:proofErr w:type="spellEnd"/>
      <w:r>
        <w:rPr>
          <w:rFonts w:ascii="Times New Roman" w:eastAsia="SimSun" w:hAnsi="Times New Roman"/>
          <w:sz w:val="24"/>
          <w:szCs w:val="24"/>
          <w:vertAlign w:val="superscript"/>
          <w:lang w:val="en-IN"/>
        </w:rPr>
        <w:t>/VT</w:t>
      </w:r>
      <w:r>
        <w:rPr>
          <w:rFonts w:ascii="Times New Roman" w:eastAsia="SimSun" w:hAnsi="Times New Roman"/>
          <w:sz w:val="24"/>
          <w:szCs w:val="24"/>
          <w:lang w:val="en-IN"/>
        </w:rPr>
        <w:t>−1)</w:t>
      </w:r>
    </w:p>
    <w:p w14:paraId="384C7C58"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694B03D3"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ES</w:t>
      </w:r>
      <w:r>
        <w:rPr>
          <w:rFonts w:ascii="Times New Roman" w:eastAsia="SimSun" w:hAnsi="Times New Roman"/>
          <w:sz w:val="24"/>
          <w:szCs w:val="24"/>
          <w:lang w:val="en-IN"/>
        </w:rPr>
        <w:t xml:space="preserve"> is base-emitter saturation currents,</w:t>
      </w:r>
    </w:p>
    <w:p w14:paraId="7DDE96E8"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CS</w:t>
      </w:r>
      <w:r>
        <w:rPr>
          <w:rFonts w:ascii="Times New Roman" w:eastAsia="SimSun" w:hAnsi="Times New Roman"/>
          <w:sz w:val="24"/>
          <w:szCs w:val="24"/>
          <w:lang w:val="en-IN"/>
        </w:rPr>
        <w:t xml:space="preserve"> is base-collector saturation currents</w:t>
      </w:r>
    </w:p>
    <w:p w14:paraId="5F5039A4"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V</w:t>
      </w:r>
      <w:r>
        <w:rPr>
          <w:rFonts w:ascii="Times New Roman" w:eastAsia="SimSun" w:hAnsi="Times New Roman"/>
          <w:sz w:val="24"/>
          <w:szCs w:val="24"/>
          <w:vertAlign w:val="subscript"/>
          <w:lang w:val="en-IN"/>
        </w:rPr>
        <w:t>T</w:t>
      </w:r>
      <w:r>
        <w:rPr>
          <w:rFonts w:ascii="Times New Roman" w:eastAsia="SimSun" w:hAnsi="Times New Roman"/>
          <w:sz w:val="24"/>
          <w:szCs w:val="24"/>
          <w:lang w:val="en-IN"/>
        </w:rPr>
        <w:t>=(</w:t>
      </w:r>
      <w:proofErr w:type="spellStart"/>
      <w:r>
        <w:rPr>
          <w:rFonts w:ascii="Times New Roman" w:eastAsia="SimSun" w:hAnsi="Times New Roman"/>
          <w:sz w:val="24"/>
          <w:szCs w:val="24"/>
          <w:lang w:val="en-IN"/>
        </w:rPr>
        <w:t>k×T</w:t>
      </w:r>
      <w:proofErr w:type="spellEnd"/>
      <w:r>
        <w:rPr>
          <w:rFonts w:ascii="Times New Roman" w:eastAsia="SimSun" w:hAnsi="Times New Roman"/>
          <w:sz w:val="24"/>
          <w:szCs w:val="24"/>
          <w:lang w:val="en-IN"/>
        </w:rPr>
        <w:t>)/q</w:t>
      </w:r>
    </w:p>
    <w:p w14:paraId="23C0300E"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1F005D02"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k is the Boltzmann’s constant </w:t>
      </w:r>
      <w:proofErr w:type="gramStart"/>
      <w:r>
        <w:rPr>
          <w:rFonts w:ascii="Times New Roman" w:eastAsia="SimSun" w:hAnsi="Times New Roman"/>
          <w:sz w:val="24"/>
          <w:szCs w:val="24"/>
          <w:lang w:val="en-IN"/>
        </w:rPr>
        <w:t>( k</w:t>
      </w:r>
      <w:proofErr w:type="gramEnd"/>
      <w:r>
        <w:rPr>
          <w:rFonts w:ascii="Times New Roman" w:eastAsia="SimSun" w:hAnsi="Times New Roman"/>
          <w:sz w:val="24"/>
          <w:szCs w:val="24"/>
          <w:lang w:val="en-IN"/>
        </w:rPr>
        <w:t xml:space="preserve"> = 1.381 e</w:t>
      </w:r>
      <w:r>
        <w:rPr>
          <w:rFonts w:ascii="Times New Roman" w:eastAsia="SimSun" w:hAnsi="Times New Roman"/>
          <w:sz w:val="24"/>
          <w:szCs w:val="24"/>
          <w:vertAlign w:val="superscript"/>
          <w:lang w:val="en-IN"/>
        </w:rPr>
        <w:t>-23</w:t>
      </w:r>
      <w:r>
        <w:rPr>
          <w:rFonts w:ascii="Times New Roman" w:eastAsia="SimSun" w:hAnsi="Times New Roman"/>
          <w:sz w:val="24"/>
          <w:szCs w:val="24"/>
          <w:lang w:val="en-IN"/>
        </w:rPr>
        <w:t xml:space="preserve"> V.C/ K ),</w:t>
      </w:r>
    </w:p>
    <w:p w14:paraId="6BFCD9FC"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T is the absolute temperature in degrees Kelvin, and</w:t>
      </w:r>
    </w:p>
    <w:p w14:paraId="5E438498"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q is the charge of an electron (q = 1.602 e</w:t>
      </w:r>
      <w:r>
        <w:rPr>
          <w:rFonts w:ascii="Times New Roman" w:eastAsia="SimSun" w:hAnsi="Times New Roman"/>
          <w:sz w:val="24"/>
          <w:szCs w:val="24"/>
          <w:vertAlign w:val="superscript"/>
          <w:lang w:val="en-IN"/>
        </w:rPr>
        <w:t>-19</w:t>
      </w:r>
      <w:r>
        <w:rPr>
          <w:rFonts w:ascii="Times New Roman" w:eastAsia="SimSun" w:hAnsi="Times New Roman"/>
          <w:sz w:val="24"/>
          <w:szCs w:val="24"/>
          <w:lang w:val="en-IN"/>
        </w:rPr>
        <w:t xml:space="preserve"> C).</w:t>
      </w:r>
    </w:p>
    <w:p w14:paraId="5F42925C"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β</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/(1−α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w:t>
      </w:r>
    </w:p>
    <w:p w14:paraId="17F5B6C8"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β</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/(1−α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w:t>
      </w:r>
    </w:p>
    <w:p w14:paraId="4871C496"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4F8F9598"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β</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 xml:space="preserve"> is large signal forward current gain of common-emitter configuration,</w:t>
      </w:r>
    </w:p>
    <w:p w14:paraId="526ABFA9"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β</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 xml:space="preserve"> is the large signal reverse current gain of the common-emitter configuration</w:t>
      </w:r>
    </w:p>
    <w:p w14:paraId="64478F42"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=β</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/(1+β</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w:t>
      </w:r>
    </w:p>
    <w:p w14:paraId="284FC127"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=β</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/(1+β</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w:t>
      </w:r>
    </w:p>
    <w:p w14:paraId="16B1B768"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lastRenderedPageBreak/>
        <w:t>where,</w:t>
      </w:r>
    </w:p>
    <w:p w14:paraId="3AD5DA23"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 xml:space="preserve">R </w:t>
      </w:r>
      <w:r>
        <w:rPr>
          <w:rFonts w:ascii="Times New Roman" w:eastAsia="SimSun" w:hAnsi="Times New Roman"/>
          <w:sz w:val="24"/>
          <w:szCs w:val="24"/>
          <w:lang w:val="en-IN"/>
        </w:rPr>
        <w:t>is large signal reverse current gain of a common-base configuration,</w:t>
      </w:r>
    </w:p>
    <w:p w14:paraId="391E43E3"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 xml:space="preserve">F </w:t>
      </w:r>
      <w:r>
        <w:rPr>
          <w:rFonts w:ascii="Times New Roman" w:eastAsia="SimSun" w:hAnsi="Times New Roman"/>
          <w:sz w:val="24"/>
          <w:szCs w:val="24"/>
          <w:lang w:val="en-IN"/>
        </w:rPr>
        <w:t>is large signal forward current gain of the common-base configuration.</w:t>
      </w:r>
    </w:p>
    <w:p w14:paraId="591F26C4"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C</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R</w:t>
      </w:r>
    </w:p>
    <w:p w14:paraId="1B1F1C19"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E</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R</w:t>
      </w:r>
    </w:p>
    <w:p w14:paraId="1385BE55" w14:textId="77777777" w:rsidR="00F27E0D" w:rsidRDefault="00F27E0D" w:rsidP="00F27E0D">
      <w:pPr>
        <w:jc w:val="center"/>
        <w:rPr>
          <w:rFonts w:ascii="Times New Roman" w:eastAsia="SimSun" w:hAnsi="Times New Roman"/>
          <w:sz w:val="24"/>
          <w:szCs w:val="24"/>
          <w:vertAlign w:val="subscript"/>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B</w:t>
      </w:r>
      <w:r>
        <w:rPr>
          <w:rFonts w:ascii="Times New Roman" w:eastAsia="SimSun" w:hAnsi="Times New Roman"/>
          <w:sz w:val="24"/>
          <w:szCs w:val="24"/>
          <w:lang w:val="en-IN"/>
        </w:rPr>
        <w:t>=(1−α</w:t>
      </w:r>
      <w:proofErr w:type="gramStart"/>
      <w:r>
        <w:rPr>
          <w:rFonts w:ascii="Times New Roman" w:eastAsia="SimSun" w:hAnsi="Times New Roman"/>
          <w:sz w:val="24"/>
          <w:szCs w:val="24"/>
          <w:vertAlign w:val="subscript"/>
          <w:lang w:val="en-IN"/>
        </w:rPr>
        <w:t>F</w:t>
      </w:r>
      <w:r>
        <w:rPr>
          <w:rFonts w:ascii="Times New Roman" w:eastAsia="SimSun" w:hAnsi="Times New Roman"/>
          <w:sz w:val="24"/>
          <w:szCs w:val="24"/>
          <w:lang w:val="en-IN"/>
        </w:rPr>
        <w:t>)×</w:t>
      </w:r>
      <w:proofErr w:type="gramEnd"/>
      <w:r>
        <w:rPr>
          <w:rFonts w:ascii="Times New Roman" w:eastAsia="SimSun" w:hAnsi="Times New Roman"/>
          <w:sz w:val="24"/>
          <w:szCs w:val="24"/>
          <w:lang w:val="en-IN"/>
        </w:rPr>
        <w:t>I</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+(1−α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R</w:t>
      </w:r>
    </w:p>
    <w:p w14:paraId="0CE36ECA"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The forward and reverse current gains are related by the expression</w:t>
      </w:r>
    </w:p>
    <w:p w14:paraId="0C1DFFCC"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CS</w:t>
      </w:r>
      <w:r>
        <w:rPr>
          <w:rFonts w:ascii="Times New Roman" w:eastAsia="SimSun" w:hAnsi="Times New Roman"/>
          <w:sz w:val="24"/>
          <w:szCs w:val="24"/>
          <w:lang w:val="en-IN"/>
        </w:rPr>
        <w:t>=α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ES</w:t>
      </w:r>
      <w:r>
        <w:rPr>
          <w:rFonts w:ascii="Times New Roman" w:eastAsia="SimSun" w:hAnsi="Times New Roman"/>
          <w:sz w:val="24"/>
          <w:szCs w:val="24"/>
          <w:lang w:val="en-IN"/>
        </w:rPr>
        <w:t>=I</w:t>
      </w:r>
      <w:r>
        <w:rPr>
          <w:rFonts w:ascii="Times New Roman" w:eastAsia="SimSun" w:hAnsi="Times New Roman"/>
          <w:sz w:val="24"/>
          <w:szCs w:val="24"/>
          <w:vertAlign w:val="subscript"/>
          <w:lang w:val="en-IN"/>
        </w:rPr>
        <w:t>S</w:t>
      </w:r>
    </w:p>
    <w:p w14:paraId="75EAE25D"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4EFAFEE6"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IS </w:t>
      </w:r>
      <w:proofErr w:type="spellStart"/>
      <w:r>
        <w:rPr>
          <w:rFonts w:ascii="Times New Roman" w:eastAsia="SimSun" w:hAnsi="Times New Roman"/>
          <w:sz w:val="24"/>
          <w:szCs w:val="24"/>
          <w:lang w:val="en-IN"/>
        </w:rPr>
        <w:t>is</w:t>
      </w:r>
      <w:proofErr w:type="spellEnd"/>
      <w:r>
        <w:rPr>
          <w:rFonts w:ascii="Times New Roman" w:eastAsia="SimSun" w:hAnsi="Times New Roman"/>
          <w:sz w:val="24"/>
          <w:szCs w:val="24"/>
          <w:lang w:val="en-IN"/>
        </w:rPr>
        <w:t xml:space="preserve"> the BJT transport saturation current.</w:t>
      </w:r>
    </w:p>
    <w:p w14:paraId="0E1193CD"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The parameters</w:t>
      </w:r>
      <w:r>
        <w:rPr>
          <w:rFonts w:ascii="Times New Roman" w:eastAsia="SimSun" w:hAnsi="Times New Roman" w:cs="Times New Roman"/>
          <w:sz w:val="24"/>
          <w:szCs w:val="24"/>
          <w:lang w:val="en-IN"/>
        </w:rPr>
        <w:t xml:space="preserve"> α</w:t>
      </w:r>
      <w:r>
        <w:rPr>
          <w:rFonts w:ascii="Times New Roman" w:eastAsia="SimSun" w:hAnsi="Times New Roman"/>
          <w:sz w:val="24"/>
          <w:szCs w:val="24"/>
          <w:vertAlign w:val="subscript"/>
          <w:lang w:val="en-IN"/>
        </w:rPr>
        <w:t>R</w:t>
      </w:r>
      <w:r>
        <w:rPr>
          <w:rFonts w:ascii="Times New Roman" w:eastAsia="SimSun" w:hAnsi="Times New Roman"/>
          <w:sz w:val="24"/>
          <w:szCs w:val="24"/>
          <w:lang w:val="en-IN"/>
        </w:rPr>
        <w:t xml:space="preserve"> and α</w:t>
      </w:r>
      <w:r>
        <w:rPr>
          <w:rFonts w:ascii="Times New Roman" w:eastAsia="SimSun" w:hAnsi="Times New Roman"/>
          <w:sz w:val="24"/>
          <w:szCs w:val="24"/>
          <w:vertAlign w:val="subscript"/>
          <w:lang w:val="en-IN"/>
        </w:rPr>
        <w:t>F</w:t>
      </w:r>
      <w:r>
        <w:rPr>
          <w:rFonts w:ascii="Times New Roman" w:eastAsia="SimSun" w:hAnsi="Times New Roman"/>
          <w:sz w:val="24"/>
          <w:szCs w:val="24"/>
          <w:lang w:val="en-IN"/>
        </w:rPr>
        <w:t xml:space="preserve"> are influenced by impurity concentrations and junction depths.</w:t>
      </w:r>
    </w:p>
    <w:p w14:paraId="535FD592"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 xml:space="preserve">The saturation current, </w:t>
      </w:r>
      <w:proofErr w:type="gramStart"/>
      <w:r>
        <w:rPr>
          <w:rFonts w:ascii="Times New Roman" w:eastAsia="SimSun" w:hAnsi="Times New Roman"/>
          <w:sz w:val="24"/>
          <w:szCs w:val="24"/>
          <w:lang w:val="en-IN"/>
        </w:rPr>
        <w:t>I</w:t>
      </w:r>
      <w:r>
        <w:rPr>
          <w:rFonts w:ascii="Times New Roman" w:eastAsia="SimSun" w:hAnsi="Times New Roman"/>
          <w:sz w:val="24"/>
          <w:szCs w:val="24"/>
          <w:vertAlign w:val="subscript"/>
          <w:lang w:val="en-IN"/>
        </w:rPr>
        <w:t>S</w:t>
      </w:r>
      <w:r>
        <w:rPr>
          <w:rFonts w:ascii="Times New Roman" w:eastAsia="SimSun" w:hAnsi="Times New Roman"/>
          <w:sz w:val="24"/>
          <w:szCs w:val="24"/>
          <w:lang w:val="en-IN"/>
        </w:rPr>
        <w:t xml:space="preserve"> ,</w:t>
      </w:r>
      <w:proofErr w:type="gramEnd"/>
      <w:r>
        <w:rPr>
          <w:rFonts w:ascii="Times New Roman" w:eastAsia="SimSun" w:hAnsi="Times New Roman"/>
          <w:sz w:val="24"/>
          <w:szCs w:val="24"/>
          <w:lang w:val="en-IN"/>
        </w:rPr>
        <w:t xml:space="preserve"> can be expressed as</w:t>
      </w:r>
    </w:p>
    <w:p w14:paraId="1E91216D" w14:textId="77777777" w:rsidR="00F27E0D" w:rsidRDefault="00F27E0D" w:rsidP="00F27E0D">
      <w:pPr>
        <w:jc w:val="center"/>
        <w:rPr>
          <w:rFonts w:ascii="Times New Roman" w:eastAsia="SimSun" w:hAnsi="Times New Roman"/>
          <w:sz w:val="24"/>
          <w:szCs w:val="24"/>
          <w:lang w:val="en-IN"/>
        </w:rPr>
      </w:pPr>
      <w:r>
        <w:rPr>
          <w:rFonts w:ascii="Times New Roman" w:eastAsia="SimSun" w:hAnsi="Times New Roman"/>
          <w:sz w:val="24"/>
          <w:szCs w:val="24"/>
          <w:lang w:val="en-IN"/>
        </w:rPr>
        <w:t>I</w:t>
      </w:r>
      <w:r>
        <w:rPr>
          <w:rFonts w:ascii="Times New Roman" w:eastAsia="SimSun" w:hAnsi="Times New Roman"/>
          <w:sz w:val="24"/>
          <w:szCs w:val="24"/>
          <w:vertAlign w:val="subscript"/>
          <w:lang w:val="en-IN"/>
        </w:rPr>
        <w:t>S</w:t>
      </w:r>
      <w:r>
        <w:rPr>
          <w:rFonts w:ascii="Times New Roman" w:eastAsia="SimSun" w:hAnsi="Times New Roman"/>
          <w:sz w:val="24"/>
          <w:szCs w:val="24"/>
          <w:lang w:val="en-IN"/>
        </w:rPr>
        <w:t>=J</w:t>
      </w:r>
      <w:r>
        <w:rPr>
          <w:rFonts w:ascii="Times New Roman" w:eastAsia="SimSun" w:hAnsi="Times New Roman"/>
          <w:sz w:val="24"/>
          <w:szCs w:val="24"/>
          <w:vertAlign w:val="subscript"/>
          <w:lang w:val="en-IN"/>
        </w:rPr>
        <w:t>S</w:t>
      </w:r>
      <w:r>
        <w:rPr>
          <w:rFonts w:ascii="Times New Roman" w:eastAsia="SimSun" w:hAnsi="Times New Roman"/>
          <w:sz w:val="24"/>
          <w:szCs w:val="24"/>
          <w:lang w:val="en-IN"/>
        </w:rPr>
        <w:t>×A</w:t>
      </w:r>
    </w:p>
    <w:p w14:paraId="40BC0ED7"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where,</w:t>
      </w:r>
    </w:p>
    <w:p w14:paraId="09922972"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A is the area of the emitter and</w:t>
      </w:r>
    </w:p>
    <w:p w14:paraId="474CBE00" w14:textId="77777777" w:rsidR="00F27E0D" w:rsidRDefault="00F27E0D" w:rsidP="00F27E0D">
      <w:pPr>
        <w:jc w:val="both"/>
        <w:rPr>
          <w:rFonts w:ascii="Times New Roman" w:eastAsia="SimSun" w:hAnsi="Times New Roman"/>
          <w:sz w:val="24"/>
          <w:szCs w:val="24"/>
          <w:lang w:val="en-IN"/>
        </w:rPr>
      </w:pPr>
      <w:r>
        <w:rPr>
          <w:rFonts w:ascii="Times New Roman" w:eastAsia="SimSun" w:hAnsi="Times New Roman"/>
          <w:sz w:val="24"/>
          <w:szCs w:val="24"/>
          <w:lang w:val="en-IN"/>
        </w:rPr>
        <w:t>J</w:t>
      </w:r>
      <w:r>
        <w:rPr>
          <w:rFonts w:ascii="Times New Roman" w:eastAsia="SimSun" w:hAnsi="Times New Roman"/>
          <w:sz w:val="24"/>
          <w:szCs w:val="24"/>
          <w:vertAlign w:val="subscript"/>
          <w:lang w:val="en-IN"/>
        </w:rPr>
        <w:t>S</w:t>
      </w:r>
      <w:r>
        <w:rPr>
          <w:rFonts w:ascii="Times New Roman" w:eastAsia="SimSun" w:hAnsi="Times New Roman"/>
          <w:sz w:val="24"/>
          <w:szCs w:val="24"/>
          <w:lang w:val="en-IN"/>
        </w:rPr>
        <w:t xml:space="preserve"> is the transport saturation current density.</w:t>
      </w:r>
    </w:p>
    <w:p w14:paraId="6621D9B1" w14:textId="4654B4AA" w:rsidR="00F27E0D" w:rsidRDefault="00F27E0D" w:rsidP="00F27E0D">
      <w:pPr>
        <w:jc w:val="both"/>
        <w:rPr>
          <w:rFonts w:ascii="Times New Roman" w:hAnsi="Times New Roman" w:cs="Times New Roman"/>
          <w:sz w:val="24"/>
          <w:szCs w:val="24"/>
        </w:rPr>
      </w:pPr>
      <w:r>
        <w:rPr>
          <w:rFonts w:ascii="Times New Roman" w:hAnsi="Times New Roman" w:cs="Times New Roman"/>
          <w:b/>
          <w:bCs/>
          <w:sz w:val="24"/>
          <w:szCs w:val="24"/>
        </w:rPr>
        <w:t>Input Characteristics</w:t>
      </w:r>
      <w:r>
        <w:rPr>
          <w:rFonts w:ascii="Times New Roman" w:hAnsi="Times New Roman" w:cs="Times New Roman"/>
          <w:b/>
          <w:bCs/>
          <w:sz w:val="24"/>
          <w:szCs w:val="24"/>
          <w:lang w:val="en-IN"/>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most important characteristic of the BJT is the plot of the base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oMath>
      <w:r>
        <w:rPr>
          <w:rFonts w:ascii="Times New Roman" w:hAnsi="Times New Roman" w:cs="Times New Roman"/>
          <w:sz w:val="24"/>
          <w:szCs w:val="24"/>
        </w:rPr>
        <w:t xml:space="preserve">, versus the base-emitter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BE</m:t>
            </m:r>
          </m:sub>
        </m:sSub>
      </m:oMath>
      <w:r>
        <w:rPr>
          <w:rFonts w:ascii="Times New Roman" w:hAnsi="Times New Roman" w:cs="Times New Roman"/>
          <w:sz w:val="24"/>
          <w:szCs w:val="24"/>
        </w:rPr>
        <w:t xml:space="preserve">for various values of the collector-emitter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r>
              <w:rPr>
                <w:rFonts w:ascii="Cambria Math" w:hAnsi="Cambria Math" w:cs="Times New Roman"/>
                <w:sz w:val="24"/>
                <w:szCs w:val="24"/>
              </w:rPr>
              <m:t>B</m:t>
            </m:r>
          </m:sub>
        </m:sSub>
      </m:oMath>
      <w:r>
        <w:rPr>
          <w:rFonts w:ascii="Times New Roman" w:hAnsi="Times New Roman" w:cs="Times New Roman"/>
          <w:sz w:val="24"/>
          <w:szCs w:val="24"/>
        </w:rPr>
        <w:t>.</w:t>
      </w:r>
    </w:p>
    <w:p w14:paraId="3BA95762" w14:textId="77777777" w:rsidR="00F27E0D" w:rsidRDefault="00F27E0D" w:rsidP="00F27E0D">
      <w:pPr>
        <w:jc w:val="both"/>
        <w:rPr>
          <w:rFonts w:ascii="Times New Roman" w:hAnsi="Times New Roman" w:cs="Times New Roman"/>
          <w:sz w:val="24"/>
          <w:szCs w:val="24"/>
        </w:rPr>
      </w:pPr>
    </w:p>
    <w:p w14:paraId="6A8A1CA5" w14:textId="5624ADFF" w:rsidR="00F27E0D" w:rsidRDefault="00616C07" w:rsidP="00F27E0D">
      <w:pPr>
        <w:jc w:val="both"/>
        <w:rPr>
          <w:rFonts w:ascii="Times New Roman" w:hAnsi="Times New Roman" w:cs="Times New Roman"/>
          <w:b/>
          <w:bCs/>
          <w:sz w:val="24"/>
          <w:szCs w:val="24"/>
        </w:rPr>
      </w:pPr>
      <w:r>
        <w:rPr>
          <w:noProof/>
        </w:rPr>
        <w:drawing>
          <wp:inline distT="0" distB="0" distL="0" distR="0" wp14:anchorId="68103F83" wp14:editId="42FF45C7">
            <wp:extent cx="331470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087880"/>
                    </a:xfrm>
                    <a:prstGeom prst="rect">
                      <a:avLst/>
                    </a:prstGeom>
                    <a:noFill/>
                    <a:ln>
                      <a:noFill/>
                    </a:ln>
                  </pic:spPr>
                </pic:pic>
              </a:graphicData>
            </a:graphic>
          </wp:inline>
        </w:drawing>
      </w:r>
    </w:p>
    <w:p w14:paraId="4F79E22C" w14:textId="27EC544F" w:rsidR="00F27E0D" w:rsidRDefault="00F27E0D" w:rsidP="00F27E0D">
      <w:pPr>
        <w:jc w:val="both"/>
        <w:rPr>
          <w:rFonts w:ascii="Times New Roman" w:hAnsi="Times New Roman" w:cs="Times New Roman"/>
          <w:sz w:val="22"/>
          <w:szCs w:val="22"/>
        </w:rPr>
      </w:pPr>
      <w:r>
        <w:rPr>
          <w:rFonts w:ascii="Times New Roman" w:hAnsi="Times New Roman" w:cs="Times New Roman"/>
          <w:sz w:val="22"/>
          <w:szCs w:val="22"/>
          <w:lang w:val="en-IN"/>
        </w:rPr>
        <w:t xml:space="preserve">Fig 3: </w:t>
      </w:r>
      <w:r>
        <w:rPr>
          <w:rFonts w:ascii="Times New Roman" w:hAnsi="Times New Roman" w:cs="Times New Roman"/>
          <w:sz w:val="22"/>
          <w:szCs w:val="22"/>
        </w:rPr>
        <w:t>Input Characteristics Circuit</w:t>
      </w:r>
    </w:p>
    <w:p w14:paraId="11E691F8" w14:textId="2134855A" w:rsidR="00F27E0D" w:rsidRDefault="00F27E0D" w:rsidP="00F27E0D">
      <w:pPr>
        <w:jc w:val="both"/>
        <w:rPr>
          <w:rFonts w:ascii="Times New Roman" w:hAnsi="Times New Roman" w:cs="Times New Roman"/>
          <w:b/>
          <w:bCs/>
          <w:sz w:val="24"/>
          <w:szCs w:val="24"/>
        </w:rPr>
      </w:pPr>
      <w:r>
        <w:rPr>
          <w:rFonts w:ascii="Times New Roman" w:hAnsi="Times New Roman" w:cs="Times New Roman"/>
          <w:b/>
          <w:bCs/>
          <w:sz w:val="24"/>
          <w:szCs w:val="24"/>
        </w:rPr>
        <w:t>Output Characteristics</w:t>
      </w:r>
      <w:r>
        <w:rPr>
          <w:rFonts w:ascii="Times New Roman" w:hAnsi="Times New Roman" w:cs="Times New Roman"/>
          <w:b/>
          <w:bCs/>
          <w:sz w:val="24"/>
          <w:szCs w:val="24"/>
          <w:lang w:val="en-IN"/>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most important characteristic of the BJT is the plot of the collector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oMath>
      <w:r>
        <w:rPr>
          <w:rFonts w:ascii="Times New Roman" w:hAnsi="Times New Roman" w:cs="Times New Roman"/>
          <w:sz w:val="24"/>
          <w:szCs w:val="24"/>
        </w:rPr>
        <w:t>, versus the collector-emitter voltage,</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r>
              <w:rPr>
                <w:rFonts w:ascii="Cambria Math" w:hAnsi="Cambria Math" w:cs="Times New Roman"/>
                <w:sz w:val="24"/>
                <w:szCs w:val="24"/>
              </w:rPr>
              <m:t>B</m:t>
            </m:r>
          </m:sub>
        </m:sSub>
      </m:oMath>
      <w:r>
        <w:rPr>
          <w:rFonts w:ascii="Times New Roman" w:hAnsi="Times New Roman" w:cs="Times New Roman"/>
          <w:sz w:val="24"/>
          <w:szCs w:val="24"/>
        </w:rPr>
        <w:t xml:space="preserve">, for various values of the base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r>
          <w:rPr>
            <w:rFonts w:ascii="Cambria Math" w:hAnsi="Cambria Math" w:cs="Times New Roman"/>
            <w:sz w:val="24"/>
            <w:szCs w:val="24"/>
          </w:rPr>
          <m:t>,</m:t>
        </m:r>
      </m:oMath>
      <w:r>
        <w:rPr>
          <w:rFonts w:ascii="Times New Roman" w:hAnsi="Times New Roman" w:cs="Times New Roman"/>
          <w:sz w:val="24"/>
          <w:szCs w:val="24"/>
        </w:rPr>
        <w:t>as shown on the circuit on the right.</w:t>
      </w:r>
    </w:p>
    <w:p w14:paraId="557AA4B8" w14:textId="77777777" w:rsidR="00F27E0D" w:rsidRDefault="00F27E0D" w:rsidP="00F27E0D">
      <w:pPr>
        <w:jc w:val="both"/>
      </w:pPr>
    </w:p>
    <w:p w14:paraId="5D0E0793" w14:textId="139D3391" w:rsidR="00F27E0D" w:rsidRDefault="00AC6E50" w:rsidP="00F27E0D">
      <w:pPr>
        <w:jc w:val="both"/>
      </w:pPr>
      <w:r w:rsidRPr="00AC6E50">
        <w:drawing>
          <wp:inline distT="0" distB="0" distL="0" distR="0" wp14:anchorId="634A3076" wp14:editId="40DDAF5C">
            <wp:extent cx="3230880" cy="1889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1889760"/>
                    </a:xfrm>
                    <a:prstGeom prst="rect">
                      <a:avLst/>
                    </a:prstGeom>
                    <a:noFill/>
                    <a:ln>
                      <a:noFill/>
                    </a:ln>
                  </pic:spPr>
                </pic:pic>
              </a:graphicData>
            </a:graphic>
          </wp:inline>
        </w:drawing>
      </w:r>
    </w:p>
    <w:p w14:paraId="7E457F58" w14:textId="77777777" w:rsidR="00F27E0D" w:rsidRDefault="00F27E0D" w:rsidP="00F27E0D">
      <w:pPr>
        <w:jc w:val="both"/>
        <w:rPr>
          <w:rFonts w:ascii="Times New Roman" w:hAnsi="Times New Roman" w:cs="Times New Roman"/>
          <w:sz w:val="22"/>
          <w:szCs w:val="22"/>
        </w:rPr>
      </w:pPr>
      <w:r>
        <w:rPr>
          <w:rFonts w:ascii="Times New Roman" w:hAnsi="Times New Roman" w:cs="Times New Roman"/>
          <w:sz w:val="22"/>
          <w:szCs w:val="22"/>
          <w:lang w:val="en-IN"/>
        </w:rPr>
        <w:t xml:space="preserve">Fig 4: </w:t>
      </w:r>
      <w:r>
        <w:rPr>
          <w:rFonts w:ascii="Times New Roman" w:hAnsi="Times New Roman" w:cs="Times New Roman"/>
          <w:sz w:val="22"/>
          <w:szCs w:val="22"/>
        </w:rPr>
        <w:t>Output Characteristics Circuit</w:t>
      </w:r>
    </w:p>
    <w:p w14:paraId="4B335738" w14:textId="7BFD4645" w:rsidR="00F27E0D" w:rsidRDefault="00F27E0D" w:rsidP="00F27E0D">
      <w:pPr>
        <w:jc w:val="both"/>
        <w:rPr>
          <w:rFonts w:ascii="Times New Roman" w:eastAsia="SimSun" w:hAnsi="Times New Roman"/>
          <w:sz w:val="24"/>
          <w:szCs w:val="24"/>
        </w:rPr>
      </w:pPr>
    </w:p>
    <w:p w14:paraId="7853AD43" w14:textId="77777777" w:rsidR="00AC6E50" w:rsidRDefault="00AC6E50" w:rsidP="00AC6E50">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Circuit Diagram:</w:t>
      </w:r>
    </w:p>
    <w:p w14:paraId="3D2AEB8F" w14:textId="77777777" w:rsidR="00AC6E50" w:rsidRPr="003A7968" w:rsidRDefault="00AC6E50" w:rsidP="00AC6E50">
      <w:pPr>
        <w:jc w:val="both"/>
        <w:rPr>
          <w:rFonts w:ascii="Times New Roman" w:hAnsi="Times New Roman" w:cs="Times New Roman"/>
          <w:b/>
          <w:bCs/>
          <w:sz w:val="28"/>
          <w:szCs w:val="28"/>
          <w:lang w:val="en-IN"/>
        </w:rPr>
      </w:pPr>
    </w:p>
    <w:p w14:paraId="329BAF7B" w14:textId="72FA2D33" w:rsidR="00AC6E50" w:rsidRDefault="00AC6E50" w:rsidP="00AC6E50">
      <w:pPr>
        <w:pStyle w:val="ListParagraph"/>
        <w:numPr>
          <w:ilvl w:val="0"/>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Input Characteristics:</w:t>
      </w:r>
    </w:p>
    <w:p w14:paraId="02A4FC76" w14:textId="77777777" w:rsidR="00E43704" w:rsidRPr="00E43704" w:rsidRDefault="00E43704" w:rsidP="00E43704">
      <w:pPr>
        <w:jc w:val="both"/>
        <w:rPr>
          <w:rFonts w:ascii="Times New Roman" w:hAnsi="Times New Roman" w:cs="Times New Roman"/>
          <w:sz w:val="24"/>
          <w:szCs w:val="24"/>
          <w:lang w:val="en-IN"/>
        </w:rPr>
      </w:pPr>
    </w:p>
    <w:p w14:paraId="19A7D60E" w14:textId="39F4046E" w:rsidR="00AC6E50" w:rsidRPr="00E43704" w:rsidRDefault="00AC6E50" w:rsidP="00E43704">
      <w:pPr>
        <w:jc w:val="both"/>
        <w:rPr>
          <w:rFonts w:ascii="Times New Roman" w:hAnsi="Times New Roman" w:cs="Times New Roman"/>
          <w:sz w:val="24"/>
          <w:szCs w:val="24"/>
          <w:lang w:val="en-IN"/>
        </w:rPr>
      </w:pPr>
      <w:r w:rsidRPr="00AC6E50">
        <w:rPr>
          <w:lang w:val="en-IN"/>
        </w:rPr>
        <w:drawing>
          <wp:inline distT="0" distB="0" distL="0" distR="0" wp14:anchorId="615AD3B0" wp14:editId="15E7A6E4">
            <wp:extent cx="5356860" cy="2430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6860" cy="2430780"/>
                    </a:xfrm>
                    <a:prstGeom prst="rect">
                      <a:avLst/>
                    </a:prstGeom>
                  </pic:spPr>
                </pic:pic>
              </a:graphicData>
            </a:graphic>
          </wp:inline>
        </w:drawing>
      </w:r>
    </w:p>
    <w:p w14:paraId="56CB9ECB" w14:textId="42B14DCA" w:rsidR="00AC6E50" w:rsidRPr="0045144C" w:rsidRDefault="00AC6E50" w:rsidP="00AC6E50">
      <w:pPr>
        <w:jc w:val="both"/>
        <w:rPr>
          <w:rFonts w:ascii="Times New Roman" w:hAnsi="Times New Roman" w:cs="Times New Roman"/>
          <w:sz w:val="24"/>
          <w:szCs w:val="24"/>
          <w:lang w:val="en-IN"/>
        </w:rPr>
      </w:pPr>
    </w:p>
    <w:p w14:paraId="7B940728" w14:textId="469A5182" w:rsidR="00AC6E50" w:rsidRDefault="00AC6E50" w:rsidP="00AC6E50">
      <w:pPr>
        <w:pStyle w:val="ListParagraph"/>
        <w:numPr>
          <w:ilvl w:val="0"/>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Output Characteristics:</w:t>
      </w:r>
    </w:p>
    <w:p w14:paraId="2935CA16" w14:textId="30421C6F" w:rsidR="00E43704" w:rsidRDefault="00E43704" w:rsidP="00E43704">
      <w:pPr>
        <w:jc w:val="both"/>
        <w:rPr>
          <w:rFonts w:ascii="Times New Roman" w:hAnsi="Times New Roman" w:cs="Times New Roman"/>
          <w:sz w:val="24"/>
          <w:szCs w:val="24"/>
          <w:lang w:val="en-IN"/>
        </w:rPr>
      </w:pPr>
    </w:p>
    <w:p w14:paraId="12FE19F6" w14:textId="02235C32" w:rsidR="00AC6E50" w:rsidRDefault="00E43704" w:rsidP="00AC6E50">
      <w:pPr>
        <w:jc w:val="both"/>
        <w:rPr>
          <w:rFonts w:ascii="Times New Roman" w:hAnsi="Times New Roman" w:cs="Times New Roman"/>
          <w:sz w:val="24"/>
          <w:szCs w:val="24"/>
          <w:lang w:val="en-IN"/>
        </w:rPr>
      </w:pPr>
      <w:r w:rsidRPr="00E43704">
        <w:rPr>
          <w:rFonts w:ascii="Times New Roman" w:hAnsi="Times New Roman" w:cs="Times New Roman"/>
          <w:sz w:val="24"/>
          <w:szCs w:val="24"/>
          <w:lang w:val="en-IN"/>
        </w:rPr>
        <w:drawing>
          <wp:inline distT="0" distB="0" distL="0" distR="0" wp14:anchorId="09C2BD14" wp14:editId="36516C25">
            <wp:extent cx="5585460" cy="2918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5460" cy="2918460"/>
                    </a:xfrm>
                    <a:prstGeom prst="rect">
                      <a:avLst/>
                    </a:prstGeom>
                  </pic:spPr>
                </pic:pic>
              </a:graphicData>
            </a:graphic>
          </wp:inline>
        </w:drawing>
      </w:r>
    </w:p>
    <w:p w14:paraId="21949540" w14:textId="77777777" w:rsidR="00E43704" w:rsidRPr="00E43704" w:rsidRDefault="00E43704" w:rsidP="00AC6E50">
      <w:pPr>
        <w:jc w:val="both"/>
        <w:rPr>
          <w:rFonts w:ascii="Times New Roman" w:hAnsi="Times New Roman" w:cs="Times New Roman"/>
          <w:sz w:val="24"/>
          <w:szCs w:val="24"/>
          <w:lang w:val="en-IN"/>
        </w:rPr>
      </w:pPr>
    </w:p>
    <w:p w14:paraId="7E7429E2" w14:textId="77777777" w:rsidR="00E43704" w:rsidRDefault="00E43704" w:rsidP="00AC6E50">
      <w:pPr>
        <w:jc w:val="both"/>
        <w:rPr>
          <w:rFonts w:ascii="Times New Roman" w:hAnsi="Times New Roman" w:cs="Times New Roman"/>
          <w:b/>
          <w:bCs/>
          <w:sz w:val="28"/>
          <w:szCs w:val="28"/>
          <w:lang w:val="en-IN"/>
        </w:rPr>
      </w:pPr>
    </w:p>
    <w:p w14:paraId="14A8C0C6" w14:textId="77777777" w:rsidR="00E43704" w:rsidRDefault="00E43704" w:rsidP="00AC6E50">
      <w:pPr>
        <w:jc w:val="both"/>
        <w:rPr>
          <w:rFonts w:ascii="Times New Roman" w:hAnsi="Times New Roman" w:cs="Times New Roman"/>
          <w:b/>
          <w:bCs/>
          <w:sz w:val="28"/>
          <w:szCs w:val="28"/>
          <w:lang w:val="en-IN"/>
        </w:rPr>
      </w:pPr>
    </w:p>
    <w:p w14:paraId="51B44C22" w14:textId="77777777" w:rsidR="00E43704" w:rsidRDefault="00E43704" w:rsidP="00AC6E50">
      <w:pPr>
        <w:jc w:val="both"/>
        <w:rPr>
          <w:rFonts w:ascii="Times New Roman" w:hAnsi="Times New Roman" w:cs="Times New Roman"/>
          <w:b/>
          <w:bCs/>
          <w:sz w:val="28"/>
          <w:szCs w:val="28"/>
          <w:lang w:val="en-IN"/>
        </w:rPr>
      </w:pPr>
    </w:p>
    <w:p w14:paraId="13670600" w14:textId="77777777" w:rsidR="00E43704" w:rsidRDefault="00E43704" w:rsidP="00AC6E50">
      <w:pPr>
        <w:jc w:val="both"/>
        <w:rPr>
          <w:rFonts w:ascii="Times New Roman" w:hAnsi="Times New Roman" w:cs="Times New Roman"/>
          <w:b/>
          <w:bCs/>
          <w:sz w:val="28"/>
          <w:szCs w:val="28"/>
          <w:lang w:val="en-IN"/>
        </w:rPr>
      </w:pPr>
    </w:p>
    <w:p w14:paraId="15A00281" w14:textId="77777777" w:rsidR="00E43704" w:rsidRDefault="00E43704" w:rsidP="00AC6E50">
      <w:pPr>
        <w:jc w:val="both"/>
        <w:rPr>
          <w:rFonts w:ascii="Times New Roman" w:hAnsi="Times New Roman" w:cs="Times New Roman"/>
          <w:b/>
          <w:bCs/>
          <w:sz w:val="28"/>
          <w:szCs w:val="28"/>
          <w:lang w:val="en-IN"/>
        </w:rPr>
      </w:pPr>
    </w:p>
    <w:p w14:paraId="5432F0CE" w14:textId="77777777" w:rsidR="00E43704" w:rsidRDefault="00E43704" w:rsidP="00AC6E50">
      <w:pPr>
        <w:jc w:val="both"/>
        <w:rPr>
          <w:rFonts w:ascii="Times New Roman" w:hAnsi="Times New Roman" w:cs="Times New Roman"/>
          <w:b/>
          <w:bCs/>
          <w:sz w:val="28"/>
          <w:szCs w:val="28"/>
          <w:lang w:val="en-IN"/>
        </w:rPr>
      </w:pPr>
    </w:p>
    <w:p w14:paraId="4286587B" w14:textId="77777777" w:rsidR="00E43704" w:rsidRDefault="00E43704" w:rsidP="00AC6E50">
      <w:pPr>
        <w:jc w:val="both"/>
        <w:rPr>
          <w:rFonts w:ascii="Times New Roman" w:hAnsi="Times New Roman" w:cs="Times New Roman"/>
          <w:b/>
          <w:bCs/>
          <w:sz w:val="28"/>
          <w:szCs w:val="28"/>
          <w:lang w:val="en-IN"/>
        </w:rPr>
      </w:pPr>
    </w:p>
    <w:p w14:paraId="2B2B772A" w14:textId="77777777" w:rsidR="00E43704" w:rsidRDefault="00E43704" w:rsidP="00AC6E50">
      <w:pPr>
        <w:jc w:val="both"/>
        <w:rPr>
          <w:rFonts w:ascii="Times New Roman" w:hAnsi="Times New Roman" w:cs="Times New Roman"/>
          <w:b/>
          <w:bCs/>
          <w:sz w:val="28"/>
          <w:szCs w:val="28"/>
          <w:lang w:val="en-IN"/>
        </w:rPr>
      </w:pPr>
    </w:p>
    <w:p w14:paraId="0D3973DC" w14:textId="77777777" w:rsidR="00E43704" w:rsidRDefault="00E43704" w:rsidP="00AC6E50">
      <w:pPr>
        <w:jc w:val="both"/>
        <w:rPr>
          <w:rFonts w:ascii="Times New Roman" w:hAnsi="Times New Roman" w:cs="Times New Roman"/>
          <w:b/>
          <w:bCs/>
          <w:sz w:val="28"/>
          <w:szCs w:val="28"/>
          <w:lang w:val="en-IN"/>
        </w:rPr>
      </w:pPr>
    </w:p>
    <w:p w14:paraId="5E591F38" w14:textId="77777777" w:rsidR="00E43704" w:rsidRDefault="00E43704" w:rsidP="00AC6E50">
      <w:pPr>
        <w:jc w:val="both"/>
        <w:rPr>
          <w:rFonts w:ascii="Times New Roman" w:hAnsi="Times New Roman" w:cs="Times New Roman"/>
          <w:b/>
          <w:bCs/>
          <w:sz w:val="28"/>
          <w:szCs w:val="28"/>
          <w:lang w:val="en-IN"/>
        </w:rPr>
      </w:pPr>
    </w:p>
    <w:p w14:paraId="3936A638" w14:textId="701E8820" w:rsidR="00AC6E50" w:rsidRDefault="00AC6E50" w:rsidP="00AC6E50">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Graph:</w:t>
      </w:r>
    </w:p>
    <w:p w14:paraId="00938080" w14:textId="77777777" w:rsidR="00AC6E50" w:rsidRDefault="00AC6E50" w:rsidP="00AC6E50">
      <w:pPr>
        <w:jc w:val="both"/>
        <w:rPr>
          <w:rFonts w:ascii="Times New Roman" w:hAnsi="Times New Roman" w:cs="Times New Roman"/>
          <w:b/>
          <w:bCs/>
          <w:sz w:val="28"/>
          <w:szCs w:val="28"/>
          <w:lang w:val="en-IN"/>
        </w:rPr>
      </w:pPr>
    </w:p>
    <w:p w14:paraId="5ACFDC59" w14:textId="7AD82A3F" w:rsidR="00AC6E50" w:rsidRDefault="00AC6E50" w:rsidP="00AC6E50">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Input Characteristics:</w:t>
      </w:r>
    </w:p>
    <w:p w14:paraId="51D9AED1" w14:textId="13B8F281" w:rsidR="00E43704" w:rsidRDefault="00E43704" w:rsidP="00E43704">
      <w:pPr>
        <w:jc w:val="both"/>
        <w:rPr>
          <w:rFonts w:ascii="Times New Roman" w:hAnsi="Times New Roman" w:cs="Times New Roman"/>
          <w:sz w:val="24"/>
          <w:szCs w:val="24"/>
          <w:lang w:val="en-IN"/>
        </w:rPr>
      </w:pPr>
    </w:p>
    <w:p w14:paraId="393BF6FD" w14:textId="1D73DD9F" w:rsidR="00E43704" w:rsidRPr="00E43704" w:rsidRDefault="00702835" w:rsidP="00E43704">
      <w:pPr>
        <w:jc w:val="both"/>
        <w:rPr>
          <w:rFonts w:ascii="Times New Roman" w:hAnsi="Times New Roman" w:cs="Times New Roman"/>
          <w:sz w:val="24"/>
          <w:szCs w:val="24"/>
          <w:lang w:val="en-IN"/>
        </w:rPr>
      </w:pPr>
      <w:r w:rsidRPr="00702835">
        <w:rPr>
          <w:rFonts w:ascii="Times New Roman" w:hAnsi="Times New Roman" w:cs="Times New Roman"/>
          <w:sz w:val="24"/>
          <w:szCs w:val="24"/>
          <w:lang w:val="en-IN"/>
        </w:rPr>
        <w:drawing>
          <wp:inline distT="0" distB="0" distL="0" distR="0" wp14:anchorId="0109E3B9" wp14:editId="1F24C028">
            <wp:extent cx="5731510" cy="18592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59280"/>
                    </a:xfrm>
                    <a:prstGeom prst="rect">
                      <a:avLst/>
                    </a:prstGeom>
                  </pic:spPr>
                </pic:pic>
              </a:graphicData>
            </a:graphic>
          </wp:inline>
        </w:drawing>
      </w:r>
    </w:p>
    <w:p w14:paraId="734538B7" w14:textId="77777777" w:rsidR="00AC6E50" w:rsidRPr="003A7968" w:rsidRDefault="00AC6E50" w:rsidP="00AC6E50">
      <w:pPr>
        <w:jc w:val="both"/>
        <w:rPr>
          <w:rFonts w:ascii="Times New Roman" w:hAnsi="Times New Roman" w:cs="Times New Roman"/>
          <w:sz w:val="24"/>
          <w:szCs w:val="24"/>
          <w:lang w:val="en-IN"/>
        </w:rPr>
      </w:pPr>
    </w:p>
    <w:p w14:paraId="419DC462" w14:textId="77777777" w:rsidR="00AC6E50" w:rsidRDefault="00AC6E50" w:rsidP="00AC6E50">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Output Characteristics:</w:t>
      </w:r>
    </w:p>
    <w:p w14:paraId="5C83BFD6" w14:textId="77777777" w:rsidR="00AC6E50" w:rsidRPr="00A10281" w:rsidRDefault="00AC6E50" w:rsidP="00AC6E50">
      <w:pPr>
        <w:ind w:left="360"/>
        <w:jc w:val="both"/>
        <w:rPr>
          <w:rFonts w:ascii="Times New Roman" w:hAnsi="Times New Roman" w:cs="Times New Roman"/>
          <w:sz w:val="24"/>
          <w:szCs w:val="24"/>
          <w:lang w:val="en-IN"/>
        </w:rPr>
      </w:pPr>
    </w:p>
    <w:p w14:paraId="45636596" w14:textId="3B6578B9" w:rsidR="00AC6E50" w:rsidRPr="003A7968" w:rsidRDefault="005844A0" w:rsidP="00AC6E50">
      <w:pPr>
        <w:jc w:val="both"/>
        <w:rPr>
          <w:rFonts w:ascii="Times New Roman" w:hAnsi="Times New Roman" w:cs="Times New Roman"/>
          <w:sz w:val="24"/>
          <w:szCs w:val="24"/>
          <w:lang w:val="en-IN"/>
        </w:rPr>
      </w:pPr>
      <w:r w:rsidRPr="005844A0">
        <w:rPr>
          <w:rFonts w:ascii="Times New Roman" w:hAnsi="Times New Roman" w:cs="Times New Roman"/>
          <w:sz w:val="24"/>
          <w:szCs w:val="24"/>
          <w:lang w:val="en-IN"/>
        </w:rPr>
        <w:drawing>
          <wp:inline distT="0" distB="0" distL="0" distR="0" wp14:anchorId="3ED51312" wp14:editId="39F139A8">
            <wp:extent cx="5731510" cy="2026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26920"/>
                    </a:xfrm>
                    <a:prstGeom prst="rect">
                      <a:avLst/>
                    </a:prstGeom>
                  </pic:spPr>
                </pic:pic>
              </a:graphicData>
            </a:graphic>
          </wp:inline>
        </w:drawing>
      </w:r>
    </w:p>
    <w:p w14:paraId="113CF41A" w14:textId="77777777" w:rsidR="00AC6E50" w:rsidRDefault="00AC6E50" w:rsidP="00AC6E50">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Observations:</w:t>
      </w:r>
    </w:p>
    <w:p w14:paraId="6A6D3D4B" w14:textId="77777777" w:rsidR="00AC6E50" w:rsidRDefault="00AC6E50" w:rsidP="00AC6E50">
      <w:pPr>
        <w:jc w:val="both"/>
        <w:rPr>
          <w:rFonts w:ascii="Times New Roman" w:hAnsi="Times New Roman" w:cs="Times New Roman"/>
          <w:b/>
          <w:bCs/>
          <w:sz w:val="28"/>
          <w:szCs w:val="28"/>
          <w:lang w:val="en-IN"/>
        </w:rPr>
      </w:pPr>
    </w:p>
    <w:p w14:paraId="37E594E3" w14:textId="77777777" w:rsidR="005844A0" w:rsidRDefault="00AC6E50" w:rsidP="005844A0">
      <w:pPr>
        <w:pStyle w:val="ListParagraph"/>
        <w:numPr>
          <w:ilvl w:val="0"/>
          <w:numId w:val="3"/>
        </w:numPr>
        <w:jc w:val="both"/>
        <w:rPr>
          <w:rFonts w:ascii="Times New Roman" w:hAnsi="Times New Roman" w:cs="Times New Roman"/>
          <w:sz w:val="24"/>
          <w:szCs w:val="24"/>
          <w:lang w:val="en-IN"/>
        </w:rPr>
      </w:pPr>
      <w:r w:rsidRPr="00A10281">
        <w:rPr>
          <w:rFonts w:ascii="Times New Roman" w:hAnsi="Times New Roman" w:cs="Times New Roman"/>
          <w:sz w:val="24"/>
          <w:szCs w:val="24"/>
          <w:lang w:val="en-IN"/>
        </w:rPr>
        <w:t xml:space="preserve">Input </w:t>
      </w:r>
      <w:r>
        <w:rPr>
          <w:rFonts w:ascii="Times New Roman" w:hAnsi="Times New Roman" w:cs="Times New Roman"/>
          <w:sz w:val="24"/>
          <w:szCs w:val="24"/>
          <w:lang w:val="en-IN"/>
        </w:rPr>
        <w:t>Characteristics:</w:t>
      </w:r>
    </w:p>
    <w:p w14:paraId="3AE95AEB" w14:textId="77777777" w:rsidR="005844A0" w:rsidRDefault="005844A0" w:rsidP="005844A0">
      <w:pPr>
        <w:pStyle w:val="ListParagraph"/>
        <w:jc w:val="both"/>
        <w:rPr>
          <w:rFonts w:ascii="Times New Roman" w:hAnsi="Times New Roman" w:cs="Times New Roman"/>
          <w:sz w:val="24"/>
          <w:szCs w:val="24"/>
          <w:lang w:val="en-IN"/>
        </w:rPr>
      </w:pPr>
    </w:p>
    <w:p w14:paraId="18E95D60" w14:textId="5050E4A2" w:rsidR="00AC6E50" w:rsidRPr="005844A0" w:rsidRDefault="005844A0" w:rsidP="005844A0">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Base Collector</w:t>
      </w:r>
      <w:r w:rsidR="00AC6E50" w:rsidRPr="005844A0">
        <w:rPr>
          <w:rFonts w:ascii="Times New Roman" w:hAnsi="Times New Roman" w:cs="Times New Roman"/>
          <w:sz w:val="24"/>
          <w:szCs w:val="24"/>
          <w:lang w:val="en-IN"/>
        </w:rPr>
        <w:t xml:space="preserve"> Voltage, V</w:t>
      </w:r>
      <w:r>
        <w:rPr>
          <w:rFonts w:ascii="Times New Roman" w:hAnsi="Times New Roman" w:cs="Times New Roman"/>
          <w:sz w:val="24"/>
          <w:szCs w:val="24"/>
          <w:vertAlign w:val="subscript"/>
          <w:lang w:val="en-IN"/>
        </w:rPr>
        <w:t>CB</w:t>
      </w:r>
      <w:r w:rsidR="00AC6E50" w:rsidRPr="005844A0">
        <w:rPr>
          <w:rFonts w:ascii="Times New Roman" w:hAnsi="Times New Roman" w:cs="Times New Roman"/>
          <w:sz w:val="24"/>
          <w:szCs w:val="24"/>
          <w:lang w:val="en-IN"/>
        </w:rPr>
        <w:t>=1.000 Volts</w:t>
      </w:r>
    </w:p>
    <w:p w14:paraId="4BAFF3F5" w14:textId="77777777" w:rsidR="00AC6E50" w:rsidRDefault="00AC6E50" w:rsidP="00AC6E50">
      <w:pPr>
        <w:pStyle w:val="ListParagraph"/>
        <w:jc w:val="both"/>
        <w:rPr>
          <w:rFonts w:ascii="Times New Roman" w:hAnsi="Times New Roman" w:cs="Times New Roman"/>
          <w:sz w:val="24"/>
          <w:szCs w:val="24"/>
          <w:lang w:val="en-IN"/>
        </w:rPr>
      </w:pPr>
    </w:p>
    <w:tbl>
      <w:tblPr>
        <w:tblStyle w:val="TableGrid"/>
        <w:tblW w:w="0" w:type="auto"/>
        <w:tblInd w:w="720" w:type="dxa"/>
        <w:tblLook w:val="04A0" w:firstRow="1" w:lastRow="0" w:firstColumn="1" w:lastColumn="0" w:noHBand="0" w:noVBand="1"/>
      </w:tblPr>
      <w:tblGrid>
        <w:gridCol w:w="948"/>
        <w:gridCol w:w="3402"/>
        <w:gridCol w:w="3452"/>
      </w:tblGrid>
      <w:tr w:rsidR="00AC6E50" w14:paraId="54CE37B9" w14:textId="77777777" w:rsidTr="00CC0F24">
        <w:tc>
          <w:tcPr>
            <w:tcW w:w="948" w:type="dxa"/>
            <w:shd w:val="clear" w:color="auto" w:fill="8EAADB" w:themeFill="accent1" w:themeFillTint="99"/>
          </w:tcPr>
          <w:p w14:paraId="382ECDCE" w14:textId="77777777" w:rsidR="00AC6E50" w:rsidRDefault="00AC6E50" w:rsidP="00CC0F24">
            <w:pPr>
              <w:pStyle w:val="ListParagraph"/>
              <w:ind w:left="0"/>
              <w:jc w:val="center"/>
              <w:rPr>
                <w:sz w:val="24"/>
                <w:szCs w:val="24"/>
                <w:lang w:val="en-IN"/>
              </w:rPr>
            </w:pPr>
            <w:proofErr w:type="spellStart"/>
            <w:r>
              <w:rPr>
                <w:sz w:val="24"/>
                <w:szCs w:val="24"/>
                <w:lang w:val="en-IN"/>
              </w:rPr>
              <w:t>S.No</w:t>
            </w:r>
            <w:proofErr w:type="spellEnd"/>
            <w:r>
              <w:rPr>
                <w:sz w:val="24"/>
                <w:szCs w:val="24"/>
                <w:lang w:val="en-IN"/>
              </w:rPr>
              <w:t>.</w:t>
            </w:r>
          </w:p>
        </w:tc>
        <w:tc>
          <w:tcPr>
            <w:tcW w:w="3402" w:type="dxa"/>
            <w:shd w:val="clear" w:color="auto" w:fill="8EAADB" w:themeFill="accent1" w:themeFillTint="99"/>
          </w:tcPr>
          <w:p w14:paraId="769A1C78" w14:textId="77777777" w:rsidR="00AC6E50" w:rsidRDefault="00AC6E50" w:rsidP="00CC0F24">
            <w:pPr>
              <w:pStyle w:val="ListParagraph"/>
              <w:ind w:left="0"/>
              <w:jc w:val="center"/>
              <w:rPr>
                <w:sz w:val="24"/>
                <w:szCs w:val="24"/>
                <w:lang w:val="en-IN"/>
              </w:rPr>
            </w:pPr>
            <w:r>
              <w:rPr>
                <w:sz w:val="24"/>
                <w:szCs w:val="24"/>
                <w:lang w:val="en-IN"/>
              </w:rPr>
              <w:t>Base Emitter Voltage (V)</w:t>
            </w:r>
          </w:p>
        </w:tc>
        <w:tc>
          <w:tcPr>
            <w:tcW w:w="3452" w:type="dxa"/>
            <w:shd w:val="clear" w:color="auto" w:fill="8EAADB" w:themeFill="accent1" w:themeFillTint="99"/>
          </w:tcPr>
          <w:p w14:paraId="1143101F" w14:textId="73345ED0" w:rsidR="00AC6E50" w:rsidRDefault="00AC6E50" w:rsidP="00CC0F24">
            <w:pPr>
              <w:pStyle w:val="ListParagraph"/>
              <w:ind w:left="0"/>
              <w:jc w:val="center"/>
              <w:rPr>
                <w:sz w:val="24"/>
                <w:szCs w:val="24"/>
                <w:lang w:val="en-IN"/>
              </w:rPr>
            </w:pPr>
            <w:r>
              <w:rPr>
                <w:sz w:val="24"/>
                <w:szCs w:val="24"/>
                <w:lang w:val="en-IN"/>
              </w:rPr>
              <w:t>Emitter Current (</w:t>
            </w:r>
            <w:r w:rsidR="005844A0">
              <w:rPr>
                <w:sz w:val="24"/>
                <w:szCs w:val="24"/>
                <w:lang w:val="en-IN"/>
              </w:rPr>
              <w:t>m</w:t>
            </w:r>
            <w:r>
              <w:rPr>
                <w:sz w:val="24"/>
                <w:szCs w:val="24"/>
                <w:lang w:val="en-IN"/>
              </w:rPr>
              <w:t>A)</w:t>
            </w:r>
          </w:p>
        </w:tc>
      </w:tr>
      <w:tr w:rsidR="00AC6E50" w14:paraId="2ACFDDCD" w14:textId="77777777" w:rsidTr="00CC0F24">
        <w:tc>
          <w:tcPr>
            <w:tcW w:w="948" w:type="dxa"/>
          </w:tcPr>
          <w:p w14:paraId="063C9278" w14:textId="77777777" w:rsidR="00AC6E50" w:rsidRDefault="00AC6E50" w:rsidP="00CC0F24">
            <w:pPr>
              <w:pStyle w:val="ListParagraph"/>
              <w:ind w:left="0"/>
              <w:jc w:val="center"/>
              <w:rPr>
                <w:sz w:val="24"/>
                <w:szCs w:val="24"/>
                <w:lang w:val="en-IN"/>
              </w:rPr>
            </w:pPr>
            <w:r>
              <w:rPr>
                <w:sz w:val="24"/>
                <w:szCs w:val="24"/>
                <w:lang w:val="en-IN"/>
              </w:rPr>
              <w:t>1</w:t>
            </w:r>
          </w:p>
        </w:tc>
        <w:tc>
          <w:tcPr>
            <w:tcW w:w="3402" w:type="dxa"/>
          </w:tcPr>
          <w:p w14:paraId="5CCBCC66" w14:textId="77777777" w:rsidR="00AC6E50" w:rsidRDefault="00AC6E50" w:rsidP="00CC0F24">
            <w:pPr>
              <w:pStyle w:val="ListParagraph"/>
              <w:ind w:left="0"/>
              <w:jc w:val="center"/>
              <w:rPr>
                <w:sz w:val="24"/>
                <w:szCs w:val="24"/>
                <w:lang w:val="en-IN"/>
              </w:rPr>
            </w:pPr>
            <w:r>
              <w:rPr>
                <w:sz w:val="24"/>
                <w:szCs w:val="24"/>
                <w:lang w:val="en-IN"/>
              </w:rPr>
              <w:t>0.02000</w:t>
            </w:r>
          </w:p>
        </w:tc>
        <w:tc>
          <w:tcPr>
            <w:tcW w:w="3452" w:type="dxa"/>
          </w:tcPr>
          <w:p w14:paraId="116D57D9" w14:textId="48AB4769" w:rsidR="00AC6E50" w:rsidRDefault="005844A0" w:rsidP="00CC0F24">
            <w:pPr>
              <w:pStyle w:val="ListParagraph"/>
              <w:ind w:left="0"/>
              <w:jc w:val="center"/>
              <w:rPr>
                <w:sz w:val="24"/>
                <w:szCs w:val="24"/>
                <w:lang w:val="en-IN"/>
              </w:rPr>
            </w:pPr>
            <w:r>
              <w:rPr>
                <w:sz w:val="24"/>
                <w:szCs w:val="24"/>
                <w:lang w:val="en-IN"/>
              </w:rPr>
              <w:t>0.76</w:t>
            </w:r>
          </w:p>
        </w:tc>
      </w:tr>
      <w:tr w:rsidR="00AC6E50" w14:paraId="4B5A62DA" w14:textId="77777777" w:rsidTr="00CC0F24">
        <w:tc>
          <w:tcPr>
            <w:tcW w:w="948" w:type="dxa"/>
          </w:tcPr>
          <w:p w14:paraId="037CBD45" w14:textId="77777777" w:rsidR="00AC6E50" w:rsidRDefault="00AC6E50" w:rsidP="00CC0F24">
            <w:pPr>
              <w:pStyle w:val="ListParagraph"/>
              <w:ind w:left="0"/>
              <w:jc w:val="center"/>
              <w:rPr>
                <w:sz w:val="24"/>
                <w:szCs w:val="24"/>
                <w:lang w:val="en-IN"/>
              </w:rPr>
            </w:pPr>
            <w:r>
              <w:rPr>
                <w:sz w:val="24"/>
                <w:szCs w:val="24"/>
                <w:lang w:val="en-IN"/>
              </w:rPr>
              <w:t>2</w:t>
            </w:r>
          </w:p>
        </w:tc>
        <w:tc>
          <w:tcPr>
            <w:tcW w:w="3402" w:type="dxa"/>
          </w:tcPr>
          <w:p w14:paraId="6375B198" w14:textId="2E47CD55" w:rsidR="00AC6E50" w:rsidRDefault="00AC6E50" w:rsidP="00CC0F24">
            <w:pPr>
              <w:pStyle w:val="ListParagraph"/>
              <w:ind w:left="0"/>
              <w:jc w:val="center"/>
              <w:rPr>
                <w:sz w:val="24"/>
                <w:szCs w:val="24"/>
                <w:lang w:val="en-IN"/>
              </w:rPr>
            </w:pPr>
            <w:r>
              <w:rPr>
                <w:sz w:val="24"/>
                <w:szCs w:val="24"/>
                <w:lang w:val="en-IN"/>
              </w:rPr>
              <w:t>0.1</w:t>
            </w:r>
            <w:r w:rsidR="005844A0">
              <w:rPr>
                <w:sz w:val="24"/>
                <w:szCs w:val="24"/>
                <w:lang w:val="en-IN"/>
              </w:rPr>
              <w:t>4</w:t>
            </w:r>
            <w:r>
              <w:rPr>
                <w:sz w:val="24"/>
                <w:szCs w:val="24"/>
                <w:lang w:val="en-IN"/>
              </w:rPr>
              <w:t>00</w:t>
            </w:r>
          </w:p>
        </w:tc>
        <w:tc>
          <w:tcPr>
            <w:tcW w:w="3452" w:type="dxa"/>
          </w:tcPr>
          <w:p w14:paraId="352AF088" w14:textId="414DFBDE" w:rsidR="00AC6E50" w:rsidRDefault="005844A0" w:rsidP="00CC0F24">
            <w:pPr>
              <w:pStyle w:val="ListParagraph"/>
              <w:ind w:left="0"/>
              <w:jc w:val="center"/>
              <w:rPr>
                <w:sz w:val="24"/>
                <w:szCs w:val="24"/>
                <w:lang w:val="en-IN"/>
              </w:rPr>
            </w:pPr>
            <w:r>
              <w:rPr>
                <w:sz w:val="24"/>
                <w:szCs w:val="24"/>
                <w:lang w:val="en-IN"/>
              </w:rPr>
              <w:t>0.90</w:t>
            </w:r>
          </w:p>
        </w:tc>
      </w:tr>
      <w:tr w:rsidR="00AC6E50" w14:paraId="0F4DFCCF" w14:textId="77777777" w:rsidTr="00CC0F24">
        <w:tc>
          <w:tcPr>
            <w:tcW w:w="948" w:type="dxa"/>
          </w:tcPr>
          <w:p w14:paraId="658F300B" w14:textId="77777777" w:rsidR="00AC6E50" w:rsidRDefault="00AC6E50" w:rsidP="00CC0F24">
            <w:pPr>
              <w:pStyle w:val="ListParagraph"/>
              <w:ind w:left="0"/>
              <w:jc w:val="center"/>
              <w:rPr>
                <w:sz w:val="24"/>
                <w:szCs w:val="24"/>
                <w:lang w:val="en-IN"/>
              </w:rPr>
            </w:pPr>
            <w:r>
              <w:rPr>
                <w:sz w:val="24"/>
                <w:szCs w:val="24"/>
                <w:lang w:val="en-IN"/>
              </w:rPr>
              <w:t>3</w:t>
            </w:r>
          </w:p>
        </w:tc>
        <w:tc>
          <w:tcPr>
            <w:tcW w:w="3402" w:type="dxa"/>
          </w:tcPr>
          <w:p w14:paraId="4132F096" w14:textId="0834FCC4" w:rsidR="00AC6E50" w:rsidRDefault="00AC6E50" w:rsidP="00CC0F24">
            <w:pPr>
              <w:pStyle w:val="ListParagraph"/>
              <w:ind w:left="0"/>
              <w:jc w:val="center"/>
              <w:rPr>
                <w:sz w:val="24"/>
                <w:szCs w:val="24"/>
                <w:lang w:val="en-IN"/>
              </w:rPr>
            </w:pPr>
            <w:r>
              <w:rPr>
                <w:sz w:val="24"/>
                <w:szCs w:val="24"/>
                <w:lang w:val="en-IN"/>
              </w:rPr>
              <w:t>0.2</w:t>
            </w:r>
            <w:r w:rsidR="005844A0">
              <w:rPr>
                <w:sz w:val="24"/>
                <w:szCs w:val="24"/>
                <w:lang w:val="en-IN"/>
              </w:rPr>
              <w:t>8</w:t>
            </w:r>
            <w:r>
              <w:rPr>
                <w:sz w:val="24"/>
                <w:szCs w:val="24"/>
                <w:lang w:val="en-IN"/>
              </w:rPr>
              <w:t>00</w:t>
            </w:r>
          </w:p>
        </w:tc>
        <w:tc>
          <w:tcPr>
            <w:tcW w:w="3452" w:type="dxa"/>
          </w:tcPr>
          <w:p w14:paraId="5A44751F" w14:textId="498CCF05" w:rsidR="00AC6E50" w:rsidRDefault="005844A0" w:rsidP="00CC0F24">
            <w:pPr>
              <w:pStyle w:val="ListParagraph"/>
              <w:ind w:left="0"/>
              <w:jc w:val="center"/>
              <w:rPr>
                <w:sz w:val="24"/>
                <w:szCs w:val="24"/>
                <w:lang w:val="en-IN"/>
              </w:rPr>
            </w:pPr>
            <w:r>
              <w:rPr>
                <w:sz w:val="24"/>
                <w:szCs w:val="24"/>
                <w:lang w:val="en-IN"/>
              </w:rPr>
              <w:t>1.1</w:t>
            </w:r>
          </w:p>
        </w:tc>
      </w:tr>
      <w:tr w:rsidR="00AC6E50" w14:paraId="5DA7D5B0" w14:textId="77777777" w:rsidTr="00CC0F24">
        <w:tc>
          <w:tcPr>
            <w:tcW w:w="948" w:type="dxa"/>
          </w:tcPr>
          <w:p w14:paraId="3DE83CCF" w14:textId="77777777" w:rsidR="00AC6E50" w:rsidRDefault="00AC6E50" w:rsidP="00CC0F24">
            <w:pPr>
              <w:pStyle w:val="ListParagraph"/>
              <w:ind w:left="0"/>
              <w:jc w:val="center"/>
              <w:rPr>
                <w:sz w:val="24"/>
                <w:szCs w:val="24"/>
                <w:lang w:val="en-IN"/>
              </w:rPr>
            </w:pPr>
            <w:r>
              <w:rPr>
                <w:sz w:val="24"/>
                <w:szCs w:val="24"/>
                <w:lang w:val="en-IN"/>
              </w:rPr>
              <w:t>4</w:t>
            </w:r>
          </w:p>
        </w:tc>
        <w:tc>
          <w:tcPr>
            <w:tcW w:w="3402" w:type="dxa"/>
          </w:tcPr>
          <w:p w14:paraId="1171A01A" w14:textId="4B540FCC" w:rsidR="00AC6E50" w:rsidRDefault="00AC6E50" w:rsidP="00CC0F24">
            <w:pPr>
              <w:pStyle w:val="ListParagraph"/>
              <w:ind w:left="0"/>
              <w:jc w:val="center"/>
              <w:rPr>
                <w:sz w:val="24"/>
                <w:szCs w:val="24"/>
                <w:lang w:val="en-IN"/>
              </w:rPr>
            </w:pPr>
            <w:r>
              <w:rPr>
                <w:sz w:val="24"/>
                <w:szCs w:val="24"/>
                <w:lang w:val="en-IN"/>
              </w:rPr>
              <w:t>0.3</w:t>
            </w:r>
            <w:r w:rsidR="005844A0">
              <w:rPr>
                <w:sz w:val="24"/>
                <w:szCs w:val="24"/>
                <w:lang w:val="en-IN"/>
              </w:rPr>
              <w:t>4</w:t>
            </w:r>
            <w:r>
              <w:rPr>
                <w:sz w:val="24"/>
                <w:szCs w:val="24"/>
                <w:lang w:val="en-IN"/>
              </w:rPr>
              <w:t>00</w:t>
            </w:r>
          </w:p>
        </w:tc>
        <w:tc>
          <w:tcPr>
            <w:tcW w:w="3452" w:type="dxa"/>
          </w:tcPr>
          <w:p w14:paraId="4F17C330" w14:textId="194CD34A" w:rsidR="00AC6E50" w:rsidRDefault="005844A0" w:rsidP="00CC0F24">
            <w:pPr>
              <w:pStyle w:val="ListParagraph"/>
              <w:ind w:left="0"/>
              <w:jc w:val="center"/>
              <w:rPr>
                <w:sz w:val="24"/>
                <w:szCs w:val="24"/>
                <w:lang w:val="en-IN"/>
              </w:rPr>
            </w:pPr>
            <w:r>
              <w:rPr>
                <w:sz w:val="24"/>
                <w:szCs w:val="24"/>
                <w:lang w:val="en-IN"/>
              </w:rPr>
              <w:t>1.2</w:t>
            </w:r>
          </w:p>
        </w:tc>
      </w:tr>
      <w:tr w:rsidR="00AC6E50" w14:paraId="5D4145AC" w14:textId="77777777" w:rsidTr="00CC0F24">
        <w:tc>
          <w:tcPr>
            <w:tcW w:w="948" w:type="dxa"/>
          </w:tcPr>
          <w:p w14:paraId="0ABDA532" w14:textId="77777777" w:rsidR="00AC6E50" w:rsidRDefault="00AC6E50" w:rsidP="00CC0F24">
            <w:pPr>
              <w:pStyle w:val="ListParagraph"/>
              <w:ind w:left="0"/>
              <w:jc w:val="center"/>
              <w:rPr>
                <w:sz w:val="24"/>
                <w:szCs w:val="24"/>
                <w:lang w:val="en-IN"/>
              </w:rPr>
            </w:pPr>
            <w:r>
              <w:rPr>
                <w:sz w:val="24"/>
                <w:szCs w:val="24"/>
                <w:lang w:val="en-IN"/>
              </w:rPr>
              <w:t>5</w:t>
            </w:r>
          </w:p>
        </w:tc>
        <w:tc>
          <w:tcPr>
            <w:tcW w:w="3402" w:type="dxa"/>
          </w:tcPr>
          <w:p w14:paraId="287723FE" w14:textId="77777777" w:rsidR="00AC6E50" w:rsidRDefault="00AC6E50" w:rsidP="00CC0F24">
            <w:pPr>
              <w:pStyle w:val="ListParagraph"/>
              <w:ind w:left="0"/>
              <w:jc w:val="center"/>
              <w:rPr>
                <w:sz w:val="24"/>
                <w:szCs w:val="24"/>
                <w:lang w:val="en-IN"/>
              </w:rPr>
            </w:pPr>
            <w:r>
              <w:rPr>
                <w:sz w:val="24"/>
                <w:szCs w:val="24"/>
                <w:lang w:val="en-IN"/>
              </w:rPr>
              <w:t>0.5200</w:t>
            </w:r>
          </w:p>
        </w:tc>
        <w:tc>
          <w:tcPr>
            <w:tcW w:w="3452" w:type="dxa"/>
          </w:tcPr>
          <w:p w14:paraId="7DAC7CEB" w14:textId="580A3E25" w:rsidR="00AC6E50" w:rsidRDefault="005844A0" w:rsidP="00CC0F24">
            <w:pPr>
              <w:pStyle w:val="ListParagraph"/>
              <w:ind w:left="0"/>
              <w:jc w:val="center"/>
              <w:rPr>
                <w:sz w:val="24"/>
                <w:szCs w:val="24"/>
                <w:lang w:val="en-IN"/>
              </w:rPr>
            </w:pPr>
            <w:r>
              <w:rPr>
                <w:sz w:val="24"/>
                <w:szCs w:val="24"/>
                <w:lang w:val="en-IN"/>
              </w:rPr>
              <w:t>1.5</w:t>
            </w:r>
          </w:p>
        </w:tc>
      </w:tr>
      <w:tr w:rsidR="00AC6E50" w14:paraId="45907D3F" w14:textId="77777777" w:rsidTr="00CC0F24">
        <w:tc>
          <w:tcPr>
            <w:tcW w:w="948" w:type="dxa"/>
          </w:tcPr>
          <w:p w14:paraId="2C1AAC88" w14:textId="77777777" w:rsidR="00AC6E50" w:rsidRDefault="00AC6E50" w:rsidP="00CC0F24">
            <w:pPr>
              <w:pStyle w:val="ListParagraph"/>
              <w:ind w:left="0"/>
              <w:jc w:val="center"/>
              <w:rPr>
                <w:sz w:val="24"/>
                <w:szCs w:val="24"/>
                <w:lang w:val="en-IN"/>
              </w:rPr>
            </w:pPr>
            <w:r>
              <w:rPr>
                <w:sz w:val="24"/>
                <w:szCs w:val="24"/>
                <w:lang w:val="en-IN"/>
              </w:rPr>
              <w:t>6</w:t>
            </w:r>
          </w:p>
        </w:tc>
        <w:tc>
          <w:tcPr>
            <w:tcW w:w="3402" w:type="dxa"/>
          </w:tcPr>
          <w:p w14:paraId="1659971B" w14:textId="51535D4B" w:rsidR="00AC6E50" w:rsidRDefault="00AC6E50" w:rsidP="00CC0F24">
            <w:pPr>
              <w:pStyle w:val="ListParagraph"/>
              <w:ind w:left="0"/>
              <w:jc w:val="center"/>
              <w:rPr>
                <w:sz w:val="24"/>
                <w:szCs w:val="24"/>
                <w:lang w:val="en-IN"/>
              </w:rPr>
            </w:pPr>
            <w:r>
              <w:rPr>
                <w:sz w:val="24"/>
                <w:szCs w:val="24"/>
                <w:lang w:val="en-IN"/>
              </w:rPr>
              <w:t>0.6</w:t>
            </w:r>
            <w:r w:rsidR="005844A0">
              <w:rPr>
                <w:sz w:val="24"/>
                <w:szCs w:val="24"/>
                <w:lang w:val="en-IN"/>
              </w:rPr>
              <w:t>4</w:t>
            </w:r>
            <w:r>
              <w:rPr>
                <w:sz w:val="24"/>
                <w:szCs w:val="24"/>
                <w:lang w:val="en-IN"/>
              </w:rPr>
              <w:t>00</w:t>
            </w:r>
          </w:p>
        </w:tc>
        <w:tc>
          <w:tcPr>
            <w:tcW w:w="3452" w:type="dxa"/>
          </w:tcPr>
          <w:p w14:paraId="0606950B" w14:textId="3A9DA270" w:rsidR="00AC6E50" w:rsidRDefault="005844A0" w:rsidP="005844A0">
            <w:pPr>
              <w:pStyle w:val="ListParagraph"/>
              <w:ind w:left="0"/>
              <w:jc w:val="center"/>
              <w:rPr>
                <w:sz w:val="24"/>
                <w:szCs w:val="24"/>
                <w:lang w:val="en-IN"/>
              </w:rPr>
            </w:pPr>
            <w:r>
              <w:rPr>
                <w:sz w:val="24"/>
                <w:szCs w:val="24"/>
                <w:lang w:val="en-IN"/>
              </w:rPr>
              <w:t>1.8</w:t>
            </w:r>
          </w:p>
        </w:tc>
      </w:tr>
      <w:tr w:rsidR="00AC6E50" w14:paraId="656E1B22" w14:textId="77777777" w:rsidTr="00CC0F24">
        <w:tc>
          <w:tcPr>
            <w:tcW w:w="948" w:type="dxa"/>
          </w:tcPr>
          <w:p w14:paraId="5321A0D8" w14:textId="77777777" w:rsidR="00AC6E50" w:rsidRDefault="00AC6E50" w:rsidP="00CC0F24">
            <w:pPr>
              <w:pStyle w:val="ListParagraph"/>
              <w:ind w:left="0"/>
              <w:jc w:val="center"/>
              <w:rPr>
                <w:sz w:val="24"/>
                <w:szCs w:val="24"/>
                <w:lang w:val="en-IN"/>
              </w:rPr>
            </w:pPr>
            <w:r>
              <w:rPr>
                <w:sz w:val="24"/>
                <w:szCs w:val="24"/>
                <w:lang w:val="en-IN"/>
              </w:rPr>
              <w:t>7</w:t>
            </w:r>
          </w:p>
        </w:tc>
        <w:tc>
          <w:tcPr>
            <w:tcW w:w="3402" w:type="dxa"/>
          </w:tcPr>
          <w:p w14:paraId="4C2458D5" w14:textId="77777777" w:rsidR="00AC6E50" w:rsidRDefault="00AC6E50" w:rsidP="00CC0F24">
            <w:pPr>
              <w:pStyle w:val="ListParagraph"/>
              <w:ind w:left="0"/>
              <w:jc w:val="center"/>
              <w:rPr>
                <w:sz w:val="24"/>
                <w:szCs w:val="24"/>
                <w:lang w:val="en-IN"/>
              </w:rPr>
            </w:pPr>
            <w:r>
              <w:rPr>
                <w:sz w:val="24"/>
                <w:szCs w:val="24"/>
                <w:lang w:val="en-IN"/>
              </w:rPr>
              <w:t>0.7800</w:t>
            </w:r>
          </w:p>
        </w:tc>
        <w:tc>
          <w:tcPr>
            <w:tcW w:w="3452" w:type="dxa"/>
          </w:tcPr>
          <w:p w14:paraId="2970BF78" w14:textId="6549989B" w:rsidR="00AC6E50" w:rsidRDefault="005844A0" w:rsidP="00CC0F24">
            <w:pPr>
              <w:pStyle w:val="ListParagraph"/>
              <w:ind w:left="0"/>
              <w:jc w:val="center"/>
              <w:rPr>
                <w:sz w:val="24"/>
                <w:szCs w:val="24"/>
                <w:lang w:val="en-IN"/>
              </w:rPr>
            </w:pPr>
            <w:r>
              <w:rPr>
                <w:sz w:val="24"/>
                <w:szCs w:val="24"/>
                <w:lang w:val="en-IN"/>
              </w:rPr>
              <w:t>2.2</w:t>
            </w:r>
          </w:p>
        </w:tc>
      </w:tr>
      <w:tr w:rsidR="00AC6E50" w14:paraId="55BC190A" w14:textId="77777777" w:rsidTr="00CC0F24">
        <w:tc>
          <w:tcPr>
            <w:tcW w:w="948" w:type="dxa"/>
          </w:tcPr>
          <w:p w14:paraId="4C13DE90" w14:textId="77777777" w:rsidR="00AC6E50" w:rsidRDefault="00AC6E50" w:rsidP="00CC0F24">
            <w:pPr>
              <w:pStyle w:val="ListParagraph"/>
              <w:ind w:left="0"/>
              <w:jc w:val="center"/>
              <w:rPr>
                <w:sz w:val="24"/>
                <w:szCs w:val="24"/>
                <w:lang w:val="en-IN"/>
              </w:rPr>
            </w:pPr>
            <w:r>
              <w:rPr>
                <w:sz w:val="24"/>
                <w:szCs w:val="24"/>
                <w:lang w:val="en-IN"/>
              </w:rPr>
              <w:t>8</w:t>
            </w:r>
          </w:p>
        </w:tc>
        <w:tc>
          <w:tcPr>
            <w:tcW w:w="3402" w:type="dxa"/>
          </w:tcPr>
          <w:p w14:paraId="314E13C7" w14:textId="77777777" w:rsidR="00AC6E50" w:rsidRDefault="00AC6E50" w:rsidP="00CC0F24">
            <w:pPr>
              <w:pStyle w:val="ListParagraph"/>
              <w:ind w:left="0"/>
              <w:jc w:val="center"/>
              <w:rPr>
                <w:sz w:val="24"/>
                <w:szCs w:val="24"/>
                <w:lang w:val="en-IN"/>
              </w:rPr>
            </w:pPr>
            <w:r>
              <w:rPr>
                <w:sz w:val="24"/>
                <w:szCs w:val="24"/>
                <w:lang w:val="en-IN"/>
              </w:rPr>
              <w:t>0.9200</w:t>
            </w:r>
          </w:p>
        </w:tc>
        <w:tc>
          <w:tcPr>
            <w:tcW w:w="3452" w:type="dxa"/>
          </w:tcPr>
          <w:p w14:paraId="1B598E7D" w14:textId="76C59999" w:rsidR="00AC6E50" w:rsidRDefault="005844A0" w:rsidP="00CC0F24">
            <w:pPr>
              <w:pStyle w:val="ListParagraph"/>
              <w:ind w:left="0"/>
              <w:jc w:val="center"/>
              <w:rPr>
                <w:sz w:val="24"/>
                <w:szCs w:val="24"/>
                <w:lang w:val="en-IN"/>
              </w:rPr>
            </w:pPr>
            <w:r>
              <w:rPr>
                <w:sz w:val="24"/>
                <w:szCs w:val="24"/>
                <w:lang w:val="en-IN"/>
              </w:rPr>
              <w:t>2.7</w:t>
            </w:r>
          </w:p>
        </w:tc>
      </w:tr>
      <w:tr w:rsidR="00AC6E50" w14:paraId="11ADEF49" w14:textId="77777777" w:rsidTr="00CC0F24">
        <w:tc>
          <w:tcPr>
            <w:tcW w:w="948" w:type="dxa"/>
          </w:tcPr>
          <w:p w14:paraId="2C198759" w14:textId="77777777" w:rsidR="00AC6E50" w:rsidRDefault="00AC6E50" w:rsidP="00CC0F24">
            <w:pPr>
              <w:pStyle w:val="ListParagraph"/>
              <w:tabs>
                <w:tab w:val="left" w:pos="456"/>
              </w:tabs>
              <w:ind w:left="0"/>
              <w:jc w:val="center"/>
              <w:rPr>
                <w:sz w:val="24"/>
                <w:szCs w:val="24"/>
                <w:lang w:val="en-IN"/>
              </w:rPr>
            </w:pPr>
            <w:r>
              <w:rPr>
                <w:sz w:val="24"/>
                <w:szCs w:val="24"/>
                <w:lang w:val="en-IN"/>
              </w:rPr>
              <w:t>9</w:t>
            </w:r>
          </w:p>
        </w:tc>
        <w:tc>
          <w:tcPr>
            <w:tcW w:w="3402" w:type="dxa"/>
          </w:tcPr>
          <w:p w14:paraId="6A6A3EB1" w14:textId="500F7563" w:rsidR="00AC6E50" w:rsidRDefault="00AC6E50" w:rsidP="00CC0F24">
            <w:pPr>
              <w:pStyle w:val="ListParagraph"/>
              <w:ind w:left="0"/>
              <w:jc w:val="center"/>
              <w:rPr>
                <w:sz w:val="24"/>
                <w:szCs w:val="24"/>
                <w:lang w:val="en-IN"/>
              </w:rPr>
            </w:pPr>
            <w:r>
              <w:rPr>
                <w:sz w:val="24"/>
                <w:szCs w:val="24"/>
                <w:lang w:val="en-IN"/>
              </w:rPr>
              <w:t>1.</w:t>
            </w:r>
            <w:r w:rsidR="005844A0">
              <w:rPr>
                <w:sz w:val="24"/>
                <w:szCs w:val="24"/>
                <w:lang w:val="en-IN"/>
              </w:rPr>
              <w:t>0</w:t>
            </w:r>
            <w:r>
              <w:rPr>
                <w:sz w:val="24"/>
                <w:szCs w:val="24"/>
                <w:lang w:val="en-IN"/>
              </w:rPr>
              <w:t>40</w:t>
            </w:r>
          </w:p>
        </w:tc>
        <w:tc>
          <w:tcPr>
            <w:tcW w:w="3452" w:type="dxa"/>
          </w:tcPr>
          <w:p w14:paraId="08F3F295" w14:textId="436925CD" w:rsidR="00AC6E50" w:rsidRDefault="005844A0" w:rsidP="00CC0F24">
            <w:pPr>
              <w:pStyle w:val="ListParagraph"/>
              <w:ind w:left="0"/>
              <w:jc w:val="center"/>
              <w:rPr>
                <w:sz w:val="24"/>
                <w:szCs w:val="24"/>
                <w:lang w:val="en-IN"/>
              </w:rPr>
            </w:pPr>
            <w:r>
              <w:rPr>
                <w:sz w:val="24"/>
                <w:szCs w:val="24"/>
                <w:lang w:val="en-IN"/>
              </w:rPr>
              <w:t>3.3</w:t>
            </w:r>
          </w:p>
        </w:tc>
      </w:tr>
      <w:tr w:rsidR="00AC6E50" w14:paraId="46F1D6CD" w14:textId="77777777" w:rsidTr="00CC0F24">
        <w:tc>
          <w:tcPr>
            <w:tcW w:w="948" w:type="dxa"/>
          </w:tcPr>
          <w:p w14:paraId="58C17CFD" w14:textId="77777777" w:rsidR="00AC6E50" w:rsidRDefault="00AC6E50" w:rsidP="00CC0F24">
            <w:pPr>
              <w:pStyle w:val="ListParagraph"/>
              <w:ind w:left="0"/>
              <w:jc w:val="center"/>
              <w:rPr>
                <w:sz w:val="24"/>
                <w:szCs w:val="24"/>
                <w:lang w:val="en-IN"/>
              </w:rPr>
            </w:pPr>
            <w:r>
              <w:rPr>
                <w:sz w:val="24"/>
                <w:szCs w:val="24"/>
                <w:lang w:val="en-IN"/>
              </w:rPr>
              <w:t>10</w:t>
            </w:r>
          </w:p>
        </w:tc>
        <w:tc>
          <w:tcPr>
            <w:tcW w:w="3402" w:type="dxa"/>
          </w:tcPr>
          <w:p w14:paraId="11E4DBF7" w14:textId="01D64B63" w:rsidR="00AC6E50" w:rsidRDefault="00AC6E50" w:rsidP="00CC0F24">
            <w:pPr>
              <w:pStyle w:val="ListParagraph"/>
              <w:ind w:left="0"/>
              <w:jc w:val="center"/>
              <w:rPr>
                <w:sz w:val="24"/>
                <w:szCs w:val="24"/>
                <w:lang w:val="en-IN"/>
              </w:rPr>
            </w:pPr>
            <w:r>
              <w:rPr>
                <w:sz w:val="24"/>
                <w:szCs w:val="24"/>
                <w:lang w:val="en-IN"/>
              </w:rPr>
              <w:t>1.</w:t>
            </w:r>
            <w:r w:rsidR="005844A0">
              <w:rPr>
                <w:sz w:val="24"/>
                <w:szCs w:val="24"/>
                <w:lang w:val="en-IN"/>
              </w:rPr>
              <w:t>18</w:t>
            </w:r>
            <w:r>
              <w:rPr>
                <w:sz w:val="24"/>
                <w:szCs w:val="24"/>
                <w:lang w:val="en-IN"/>
              </w:rPr>
              <w:t>0</w:t>
            </w:r>
          </w:p>
        </w:tc>
        <w:tc>
          <w:tcPr>
            <w:tcW w:w="3452" w:type="dxa"/>
          </w:tcPr>
          <w:p w14:paraId="13D75558" w14:textId="64BB5F51" w:rsidR="00AC6E50" w:rsidRDefault="005844A0" w:rsidP="00CC0F24">
            <w:pPr>
              <w:pStyle w:val="ListParagraph"/>
              <w:ind w:left="0"/>
              <w:jc w:val="center"/>
              <w:rPr>
                <w:sz w:val="24"/>
                <w:szCs w:val="24"/>
                <w:lang w:val="en-IN"/>
              </w:rPr>
            </w:pPr>
            <w:r>
              <w:rPr>
                <w:sz w:val="24"/>
                <w:szCs w:val="24"/>
                <w:lang w:val="en-IN"/>
              </w:rPr>
              <w:t>4.0</w:t>
            </w:r>
          </w:p>
        </w:tc>
      </w:tr>
      <w:tr w:rsidR="00AC6E50" w14:paraId="20EDAB2D" w14:textId="77777777" w:rsidTr="00CC0F24">
        <w:tc>
          <w:tcPr>
            <w:tcW w:w="948" w:type="dxa"/>
          </w:tcPr>
          <w:p w14:paraId="46CA5B67" w14:textId="77777777" w:rsidR="00AC6E50" w:rsidRDefault="00AC6E50" w:rsidP="00CC0F24">
            <w:pPr>
              <w:pStyle w:val="ListParagraph"/>
              <w:ind w:left="0"/>
              <w:jc w:val="center"/>
              <w:rPr>
                <w:sz w:val="24"/>
                <w:szCs w:val="24"/>
                <w:lang w:val="en-IN"/>
              </w:rPr>
            </w:pPr>
            <w:r>
              <w:rPr>
                <w:sz w:val="24"/>
                <w:szCs w:val="24"/>
                <w:lang w:val="en-IN"/>
              </w:rPr>
              <w:t>11</w:t>
            </w:r>
          </w:p>
        </w:tc>
        <w:tc>
          <w:tcPr>
            <w:tcW w:w="3402" w:type="dxa"/>
          </w:tcPr>
          <w:p w14:paraId="5C214B98" w14:textId="147873CE" w:rsidR="00AC6E50" w:rsidRDefault="00AC6E50" w:rsidP="00CC0F24">
            <w:pPr>
              <w:pStyle w:val="ListParagraph"/>
              <w:ind w:left="0"/>
              <w:jc w:val="center"/>
              <w:rPr>
                <w:sz w:val="24"/>
                <w:szCs w:val="24"/>
                <w:lang w:val="en-IN"/>
              </w:rPr>
            </w:pPr>
            <w:r>
              <w:rPr>
                <w:sz w:val="24"/>
                <w:szCs w:val="24"/>
                <w:lang w:val="en-IN"/>
              </w:rPr>
              <w:t>1.</w:t>
            </w:r>
            <w:r w:rsidR="005844A0">
              <w:rPr>
                <w:sz w:val="24"/>
                <w:szCs w:val="24"/>
                <w:lang w:val="en-IN"/>
              </w:rPr>
              <w:t>32</w:t>
            </w:r>
            <w:r>
              <w:rPr>
                <w:sz w:val="24"/>
                <w:szCs w:val="24"/>
                <w:lang w:val="en-IN"/>
              </w:rPr>
              <w:t>0</w:t>
            </w:r>
          </w:p>
        </w:tc>
        <w:tc>
          <w:tcPr>
            <w:tcW w:w="3452" w:type="dxa"/>
          </w:tcPr>
          <w:p w14:paraId="045DE382" w14:textId="2768C992" w:rsidR="00AC6E50" w:rsidRDefault="005844A0" w:rsidP="00CC0F24">
            <w:pPr>
              <w:pStyle w:val="ListParagraph"/>
              <w:ind w:left="0"/>
              <w:jc w:val="center"/>
              <w:rPr>
                <w:sz w:val="24"/>
                <w:szCs w:val="24"/>
                <w:lang w:val="en-IN"/>
              </w:rPr>
            </w:pPr>
            <w:r>
              <w:rPr>
                <w:sz w:val="24"/>
                <w:szCs w:val="24"/>
                <w:lang w:val="en-IN"/>
              </w:rPr>
              <w:t>4.8</w:t>
            </w:r>
          </w:p>
        </w:tc>
      </w:tr>
      <w:tr w:rsidR="00AC6E50" w14:paraId="74616C96" w14:textId="77777777" w:rsidTr="00CC0F24">
        <w:tc>
          <w:tcPr>
            <w:tcW w:w="948" w:type="dxa"/>
          </w:tcPr>
          <w:p w14:paraId="58CC929F" w14:textId="77777777" w:rsidR="00AC6E50" w:rsidRDefault="00AC6E50" w:rsidP="00CC0F24">
            <w:pPr>
              <w:pStyle w:val="ListParagraph"/>
              <w:ind w:left="0"/>
              <w:jc w:val="center"/>
              <w:rPr>
                <w:sz w:val="24"/>
                <w:szCs w:val="24"/>
                <w:lang w:val="en-IN"/>
              </w:rPr>
            </w:pPr>
            <w:r>
              <w:rPr>
                <w:sz w:val="24"/>
                <w:szCs w:val="24"/>
                <w:lang w:val="en-IN"/>
              </w:rPr>
              <w:t>12</w:t>
            </w:r>
          </w:p>
        </w:tc>
        <w:tc>
          <w:tcPr>
            <w:tcW w:w="3402" w:type="dxa"/>
          </w:tcPr>
          <w:p w14:paraId="3B21BD39" w14:textId="0609E4A3" w:rsidR="00AC6E50" w:rsidRDefault="00AC6E50" w:rsidP="00CC0F24">
            <w:pPr>
              <w:pStyle w:val="ListParagraph"/>
              <w:ind w:left="0"/>
              <w:jc w:val="center"/>
              <w:rPr>
                <w:sz w:val="24"/>
                <w:szCs w:val="24"/>
                <w:lang w:val="en-IN"/>
              </w:rPr>
            </w:pPr>
            <w:r>
              <w:rPr>
                <w:sz w:val="24"/>
                <w:szCs w:val="24"/>
                <w:lang w:val="en-IN"/>
              </w:rPr>
              <w:t>1.</w:t>
            </w:r>
            <w:r w:rsidR="005844A0">
              <w:rPr>
                <w:sz w:val="24"/>
                <w:szCs w:val="24"/>
                <w:lang w:val="en-IN"/>
              </w:rPr>
              <w:t>50</w:t>
            </w:r>
            <w:r>
              <w:rPr>
                <w:sz w:val="24"/>
                <w:szCs w:val="24"/>
                <w:lang w:val="en-IN"/>
              </w:rPr>
              <w:t>0</w:t>
            </w:r>
          </w:p>
        </w:tc>
        <w:tc>
          <w:tcPr>
            <w:tcW w:w="3452" w:type="dxa"/>
          </w:tcPr>
          <w:p w14:paraId="1864F6EC" w14:textId="2BDBA496" w:rsidR="00AC6E50" w:rsidRDefault="005844A0" w:rsidP="00CC0F24">
            <w:pPr>
              <w:pStyle w:val="ListParagraph"/>
              <w:ind w:left="0"/>
              <w:jc w:val="center"/>
              <w:rPr>
                <w:sz w:val="24"/>
                <w:szCs w:val="24"/>
                <w:lang w:val="en-IN"/>
              </w:rPr>
            </w:pPr>
            <w:r>
              <w:rPr>
                <w:sz w:val="24"/>
                <w:szCs w:val="24"/>
                <w:lang w:val="en-IN"/>
              </w:rPr>
              <w:t>6.3</w:t>
            </w:r>
          </w:p>
        </w:tc>
      </w:tr>
      <w:tr w:rsidR="00AC6E50" w14:paraId="6FA7CBC2" w14:textId="77777777" w:rsidTr="00CC0F24">
        <w:tc>
          <w:tcPr>
            <w:tcW w:w="948" w:type="dxa"/>
          </w:tcPr>
          <w:p w14:paraId="588FA0D0" w14:textId="77777777" w:rsidR="00AC6E50" w:rsidRDefault="00AC6E50" w:rsidP="00CC0F24">
            <w:pPr>
              <w:pStyle w:val="ListParagraph"/>
              <w:ind w:left="0"/>
              <w:jc w:val="center"/>
              <w:rPr>
                <w:sz w:val="24"/>
                <w:szCs w:val="24"/>
                <w:lang w:val="en-IN"/>
              </w:rPr>
            </w:pPr>
            <w:r>
              <w:rPr>
                <w:sz w:val="24"/>
                <w:szCs w:val="24"/>
                <w:lang w:val="en-IN"/>
              </w:rPr>
              <w:t>13</w:t>
            </w:r>
          </w:p>
        </w:tc>
        <w:tc>
          <w:tcPr>
            <w:tcW w:w="3402" w:type="dxa"/>
          </w:tcPr>
          <w:p w14:paraId="1919422D" w14:textId="7F8AAAA6" w:rsidR="00AC6E50" w:rsidRDefault="00AC6E50" w:rsidP="00CC0F24">
            <w:pPr>
              <w:pStyle w:val="ListParagraph"/>
              <w:ind w:left="0"/>
              <w:jc w:val="center"/>
              <w:rPr>
                <w:sz w:val="24"/>
                <w:szCs w:val="24"/>
                <w:lang w:val="en-IN"/>
              </w:rPr>
            </w:pPr>
            <w:r>
              <w:rPr>
                <w:sz w:val="24"/>
                <w:szCs w:val="24"/>
                <w:lang w:val="en-IN"/>
              </w:rPr>
              <w:t>1.</w:t>
            </w:r>
            <w:r w:rsidR="005844A0">
              <w:rPr>
                <w:sz w:val="24"/>
                <w:szCs w:val="24"/>
                <w:lang w:val="en-IN"/>
              </w:rPr>
              <w:t>66</w:t>
            </w:r>
            <w:r>
              <w:rPr>
                <w:sz w:val="24"/>
                <w:szCs w:val="24"/>
                <w:lang w:val="en-IN"/>
              </w:rPr>
              <w:t>0</w:t>
            </w:r>
          </w:p>
        </w:tc>
        <w:tc>
          <w:tcPr>
            <w:tcW w:w="3452" w:type="dxa"/>
          </w:tcPr>
          <w:p w14:paraId="790C806D" w14:textId="3BBC7145" w:rsidR="00AC6E50" w:rsidRDefault="005844A0" w:rsidP="00CC0F24">
            <w:pPr>
              <w:pStyle w:val="ListParagraph"/>
              <w:ind w:left="0"/>
              <w:jc w:val="center"/>
              <w:rPr>
                <w:sz w:val="24"/>
                <w:szCs w:val="24"/>
                <w:lang w:val="en-IN"/>
              </w:rPr>
            </w:pPr>
            <w:r>
              <w:rPr>
                <w:sz w:val="24"/>
                <w:szCs w:val="24"/>
                <w:lang w:val="en-IN"/>
              </w:rPr>
              <w:t>7.9</w:t>
            </w:r>
          </w:p>
        </w:tc>
      </w:tr>
      <w:tr w:rsidR="00AC6E50" w14:paraId="20E154B6" w14:textId="77777777" w:rsidTr="00CC0F24">
        <w:tc>
          <w:tcPr>
            <w:tcW w:w="948" w:type="dxa"/>
          </w:tcPr>
          <w:p w14:paraId="1340BC8D" w14:textId="77777777" w:rsidR="00AC6E50" w:rsidRDefault="00AC6E50" w:rsidP="00CC0F24">
            <w:pPr>
              <w:pStyle w:val="ListParagraph"/>
              <w:ind w:left="0"/>
              <w:jc w:val="center"/>
              <w:rPr>
                <w:sz w:val="24"/>
                <w:szCs w:val="24"/>
                <w:lang w:val="en-IN"/>
              </w:rPr>
            </w:pPr>
            <w:r>
              <w:rPr>
                <w:sz w:val="24"/>
                <w:szCs w:val="24"/>
                <w:lang w:val="en-IN"/>
              </w:rPr>
              <w:lastRenderedPageBreak/>
              <w:t>14</w:t>
            </w:r>
          </w:p>
        </w:tc>
        <w:tc>
          <w:tcPr>
            <w:tcW w:w="3402" w:type="dxa"/>
          </w:tcPr>
          <w:p w14:paraId="358E366E" w14:textId="6F75F321" w:rsidR="00AC6E50" w:rsidRDefault="00AC6E50" w:rsidP="00CC0F24">
            <w:pPr>
              <w:pStyle w:val="ListParagraph"/>
              <w:ind w:left="0"/>
              <w:jc w:val="center"/>
              <w:rPr>
                <w:sz w:val="24"/>
                <w:szCs w:val="24"/>
                <w:lang w:val="en-IN"/>
              </w:rPr>
            </w:pPr>
            <w:r>
              <w:rPr>
                <w:sz w:val="24"/>
                <w:szCs w:val="24"/>
                <w:lang w:val="en-IN"/>
              </w:rPr>
              <w:t>1.8</w:t>
            </w:r>
            <w:r w:rsidR="005844A0">
              <w:rPr>
                <w:sz w:val="24"/>
                <w:szCs w:val="24"/>
                <w:lang w:val="en-IN"/>
              </w:rPr>
              <w:t>2</w:t>
            </w:r>
            <w:r>
              <w:rPr>
                <w:sz w:val="24"/>
                <w:szCs w:val="24"/>
                <w:lang w:val="en-IN"/>
              </w:rPr>
              <w:t>0</w:t>
            </w:r>
          </w:p>
        </w:tc>
        <w:tc>
          <w:tcPr>
            <w:tcW w:w="3452" w:type="dxa"/>
          </w:tcPr>
          <w:p w14:paraId="2BCADF32" w14:textId="2012091D" w:rsidR="00AC6E50" w:rsidRDefault="005844A0" w:rsidP="00CC0F24">
            <w:pPr>
              <w:pStyle w:val="ListParagraph"/>
              <w:ind w:left="0"/>
              <w:jc w:val="center"/>
              <w:rPr>
                <w:sz w:val="24"/>
                <w:szCs w:val="24"/>
                <w:lang w:val="en-IN"/>
              </w:rPr>
            </w:pPr>
            <w:r>
              <w:rPr>
                <w:sz w:val="24"/>
                <w:szCs w:val="24"/>
                <w:lang w:val="en-IN"/>
              </w:rPr>
              <w:t>9.9</w:t>
            </w:r>
          </w:p>
        </w:tc>
      </w:tr>
      <w:tr w:rsidR="00AC6E50" w14:paraId="6FC93663" w14:textId="77777777" w:rsidTr="00CC0F24">
        <w:tc>
          <w:tcPr>
            <w:tcW w:w="948" w:type="dxa"/>
          </w:tcPr>
          <w:p w14:paraId="7F7B91E5" w14:textId="77777777" w:rsidR="00AC6E50" w:rsidRDefault="00AC6E50" w:rsidP="00CC0F24">
            <w:pPr>
              <w:pStyle w:val="ListParagraph"/>
              <w:ind w:left="0"/>
              <w:jc w:val="center"/>
              <w:rPr>
                <w:sz w:val="24"/>
                <w:szCs w:val="24"/>
                <w:lang w:val="en-IN"/>
              </w:rPr>
            </w:pPr>
            <w:r>
              <w:rPr>
                <w:sz w:val="24"/>
                <w:szCs w:val="24"/>
                <w:lang w:val="en-IN"/>
              </w:rPr>
              <w:t>15</w:t>
            </w:r>
          </w:p>
        </w:tc>
        <w:tc>
          <w:tcPr>
            <w:tcW w:w="3402" w:type="dxa"/>
          </w:tcPr>
          <w:p w14:paraId="4298FED8" w14:textId="77777777" w:rsidR="00AC6E50" w:rsidRDefault="00AC6E50" w:rsidP="00CC0F24">
            <w:pPr>
              <w:pStyle w:val="ListParagraph"/>
              <w:ind w:left="0"/>
              <w:jc w:val="center"/>
              <w:rPr>
                <w:sz w:val="24"/>
                <w:szCs w:val="24"/>
                <w:lang w:val="en-IN"/>
              </w:rPr>
            </w:pPr>
            <w:r>
              <w:rPr>
                <w:sz w:val="24"/>
                <w:szCs w:val="24"/>
                <w:lang w:val="en-IN"/>
              </w:rPr>
              <w:t>2.000</w:t>
            </w:r>
          </w:p>
        </w:tc>
        <w:tc>
          <w:tcPr>
            <w:tcW w:w="3452" w:type="dxa"/>
          </w:tcPr>
          <w:p w14:paraId="027579AB" w14:textId="2F8554A7" w:rsidR="00AC6E50" w:rsidRDefault="005844A0" w:rsidP="005844A0">
            <w:pPr>
              <w:pStyle w:val="ListParagraph"/>
              <w:ind w:left="0"/>
              <w:jc w:val="center"/>
              <w:rPr>
                <w:sz w:val="24"/>
                <w:szCs w:val="24"/>
                <w:lang w:val="en-IN"/>
              </w:rPr>
            </w:pPr>
            <w:r>
              <w:rPr>
                <w:sz w:val="24"/>
                <w:szCs w:val="24"/>
                <w:lang w:val="en-IN"/>
              </w:rPr>
              <w:t>1.3</w:t>
            </w:r>
          </w:p>
        </w:tc>
      </w:tr>
    </w:tbl>
    <w:p w14:paraId="153866AF" w14:textId="77777777" w:rsidR="00AC6E50" w:rsidRPr="00A10281" w:rsidRDefault="00AC6E50" w:rsidP="00AC6E50">
      <w:pPr>
        <w:jc w:val="both"/>
        <w:rPr>
          <w:rFonts w:ascii="Times New Roman" w:hAnsi="Times New Roman" w:cs="Times New Roman"/>
          <w:sz w:val="24"/>
          <w:szCs w:val="24"/>
          <w:lang w:val="en-IN"/>
        </w:rPr>
      </w:pPr>
    </w:p>
    <w:p w14:paraId="2FC81593" w14:textId="77777777" w:rsidR="00AC6E50" w:rsidRDefault="00AC6E50" w:rsidP="00AC6E50">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Output Characteristics:</w:t>
      </w:r>
    </w:p>
    <w:p w14:paraId="29F0859D" w14:textId="77777777" w:rsidR="00AC6E50" w:rsidRDefault="00AC6E50" w:rsidP="00AC6E50">
      <w:pPr>
        <w:pStyle w:val="ListParagraph"/>
        <w:jc w:val="both"/>
        <w:rPr>
          <w:rFonts w:ascii="Times New Roman" w:hAnsi="Times New Roman" w:cs="Times New Roman"/>
          <w:sz w:val="24"/>
          <w:szCs w:val="24"/>
          <w:lang w:val="en-IN"/>
        </w:rPr>
      </w:pPr>
    </w:p>
    <w:p w14:paraId="0B42B061" w14:textId="603DE65F" w:rsidR="00AC6E50" w:rsidRDefault="003B6920" w:rsidP="00AC6E50">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Emitter</w:t>
      </w:r>
      <w:r w:rsidR="00AC6E50">
        <w:rPr>
          <w:rFonts w:ascii="Times New Roman" w:hAnsi="Times New Roman" w:cs="Times New Roman"/>
          <w:sz w:val="24"/>
          <w:szCs w:val="24"/>
          <w:lang w:val="en-IN"/>
        </w:rPr>
        <w:t xml:space="preserve"> Current, I</w:t>
      </w:r>
      <w:r>
        <w:rPr>
          <w:rFonts w:ascii="Times New Roman" w:hAnsi="Times New Roman" w:cs="Times New Roman"/>
          <w:sz w:val="24"/>
          <w:szCs w:val="24"/>
          <w:vertAlign w:val="subscript"/>
          <w:lang w:val="en-IN"/>
        </w:rPr>
        <w:t>E</w:t>
      </w:r>
      <w:r w:rsidR="00AC6E50">
        <w:rPr>
          <w:rFonts w:ascii="Times New Roman" w:hAnsi="Times New Roman" w:cs="Times New Roman"/>
          <w:sz w:val="24"/>
          <w:szCs w:val="24"/>
          <w:lang w:val="en-IN"/>
        </w:rPr>
        <w:t>=1</w:t>
      </w:r>
      <w:r w:rsidR="00702835">
        <w:rPr>
          <w:rFonts w:ascii="Times New Roman" w:hAnsi="Times New Roman" w:cs="Times New Roman"/>
          <w:sz w:val="24"/>
          <w:szCs w:val="24"/>
          <w:lang w:val="en-IN"/>
        </w:rPr>
        <w:t>.0</w:t>
      </w:r>
      <w:r w:rsidR="00AC6E50">
        <w:rPr>
          <w:rFonts w:ascii="Times New Roman" w:hAnsi="Times New Roman" w:cs="Times New Roman"/>
          <w:sz w:val="24"/>
          <w:szCs w:val="24"/>
          <w:lang w:val="en-IN"/>
        </w:rPr>
        <w:t xml:space="preserve"> </w:t>
      </w:r>
      <w:r w:rsidR="00702835">
        <w:rPr>
          <w:rFonts w:ascii="Times New Roman" w:hAnsi="Times New Roman" w:cs="Times New Roman"/>
          <w:sz w:val="24"/>
          <w:szCs w:val="24"/>
          <w:lang w:val="en-IN"/>
        </w:rPr>
        <w:t>m</w:t>
      </w:r>
      <w:r w:rsidR="00AC6E50">
        <w:rPr>
          <w:rFonts w:ascii="Times New Roman" w:hAnsi="Times New Roman" w:cs="Times New Roman"/>
          <w:sz w:val="24"/>
          <w:szCs w:val="24"/>
          <w:lang w:val="en-IN"/>
        </w:rPr>
        <w:t>A</w:t>
      </w:r>
    </w:p>
    <w:p w14:paraId="187532A3" w14:textId="77777777" w:rsidR="00AC6E50" w:rsidRDefault="00AC6E50" w:rsidP="00AC6E50">
      <w:pPr>
        <w:pStyle w:val="ListParagraph"/>
        <w:jc w:val="both"/>
        <w:rPr>
          <w:rFonts w:ascii="Times New Roman" w:hAnsi="Times New Roman" w:cs="Times New Roman"/>
          <w:sz w:val="24"/>
          <w:szCs w:val="24"/>
          <w:lang w:val="en-IN"/>
        </w:rPr>
      </w:pPr>
    </w:p>
    <w:tbl>
      <w:tblPr>
        <w:tblStyle w:val="TableGrid"/>
        <w:tblW w:w="0" w:type="auto"/>
        <w:tblInd w:w="720" w:type="dxa"/>
        <w:tblLook w:val="04A0" w:firstRow="1" w:lastRow="0" w:firstColumn="1" w:lastColumn="0" w:noHBand="0" w:noVBand="1"/>
      </w:tblPr>
      <w:tblGrid>
        <w:gridCol w:w="948"/>
        <w:gridCol w:w="3402"/>
        <w:gridCol w:w="3452"/>
      </w:tblGrid>
      <w:tr w:rsidR="00AC6E50" w14:paraId="62FDE740" w14:textId="77777777" w:rsidTr="00CC0F24">
        <w:tc>
          <w:tcPr>
            <w:tcW w:w="948" w:type="dxa"/>
            <w:shd w:val="clear" w:color="auto" w:fill="8EAADB" w:themeFill="accent1" w:themeFillTint="99"/>
          </w:tcPr>
          <w:p w14:paraId="63244FEF" w14:textId="77777777" w:rsidR="00AC6E50" w:rsidRDefault="00AC6E50" w:rsidP="00CC0F24">
            <w:pPr>
              <w:pStyle w:val="ListParagraph"/>
              <w:ind w:left="0"/>
              <w:jc w:val="center"/>
              <w:rPr>
                <w:sz w:val="24"/>
                <w:szCs w:val="24"/>
                <w:lang w:val="en-IN"/>
              </w:rPr>
            </w:pPr>
            <w:proofErr w:type="spellStart"/>
            <w:r>
              <w:rPr>
                <w:sz w:val="24"/>
                <w:szCs w:val="24"/>
                <w:lang w:val="en-IN"/>
              </w:rPr>
              <w:t>S.No</w:t>
            </w:r>
            <w:proofErr w:type="spellEnd"/>
            <w:r>
              <w:rPr>
                <w:sz w:val="24"/>
                <w:szCs w:val="24"/>
                <w:lang w:val="en-IN"/>
              </w:rPr>
              <w:t>.</w:t>
            </w:r>
          </w:p>
        </w:tc>
        <w:tc>
          <w:tcPr>
            <w:tcW w:w="3402" w:type="dxa"/>
            <w:shd w:val="clear" w:color="auto" w:fill="8EAADB" w:themeFill="accent1" w:themeFillTint="99"/>
          </w:tcPr>
          <w:p w14:paraId="031B70ED" w14:textId="00C826C1" w:rsidR="00AC6E50" w:rsidRDefault="00891CC8" w:rsidP="00CC0F24">
            <w:pPr>
              <w:pStyle w:val="ListParagraph"/>
              <w:ind w:left="0"/>
              <w:jc w:val="center"/>
              <w:rPr>
                <w:sz w:val="24"/>
                <w:szCs w:val="24"/>
                <w:lang w:val="en-IN"/>
              </w:rPr>
            </w:pPr>
            <w:r>
              <w:rPr>
                <w:sz w:val="24"/>
                <w:szCs w:val="24"/>
                <w:lang w:val="en-IN"/>
              </w:rPr>
              <w:t>Base Collector</w:t>
            </w:r>
            <w:r w:rsidR="00AC6E50">
              <w:rPr>
                <w:sz w:val="24"/>
                <w:szCs w:val="24"/>
                <w:lang w:val="en-IN"/>
              </w:rPr>
              <w:t xml:space="preserve"> Voltage (V)</w:t>
            </w:r>
          </w:p>
        </w:tc>
        <w:tc>
          <w:tcPr>
            <w:tcW w:w="3452" w:type="dxa"/>
            <w:shd w:val="clear" w:color="auto" w:fill="8EAADB" w:themeFill="accent1" w:themeFillTint="99"/>
          </w:tcPr>
          <w:p w14:paraId="4EC7D331" w14:textId="77777777" w:rsidR="00AC6E50" w:rsidRDefault="00AC6E50" w:rsidP="00CC0F24">
            <w:pPr>
              <w:pStyle w:val="ListParagraph"/>
              <w:ind w:left="0"/>
              <w:jc w:val="center"/>
              <w:rPr>
                <w:sz w:val="24"/>
                <w:szCs w:val="24"/>
                <w:lang w:val="en-IN"/>
              </w:rPr>
            </w:pPr>
            <w:r>
              <w:rPr>
                <w:sz w:val="24"/>
                <w:szCs w:val="24"/>
                <w:lang w:val="en-IN"/>
              </w:rPr>
              <w:t>Collector Current (mA)</w:t>
            </w:r>
          </w:p>
        </w:tc>
      </w:tr>
      <w:tr w:rsidR="00AC6E50" w14:paraId="5B4463CA" w14:textId="77777777" w:rsidTr="00CC0F24">
        <w:tc>
          <w:tcPr>
            <w:tcW w:w="948" w:type="dxa"/>
          </w:tcPr>
          <w:p w14:paraId="419D7B09" w14:textId="77777777" w:rsidR="00AC6E50" w:rsidRDefault="00AC6E50" w:rsidP="00CC0F24">
            <w:pPr>
              <w:pStyle w:val="ListParagraph"/>
              <w:ind w:left="0"/>
              <w:jc w:val="center"/>
              <w:rPr>
                <w:sz w:val="24"/>
                <w:szCs w:val="24"/>
                <w:lang w:val="en-IN"/>
              </w:rPr>
            </w:pPr>
            <w:r>
              <w:rPr>
                <w:sz w:val="24"/>
                <w:szCs w:val="24"/>
                <w:lang w:val="en-IN"/>
              </w:rPr>
              <w:t>1</w:t>
            </w:r>
          </w:p>
        </w:tc>
        <w:tc>
          <w:tcPr>
            <w:tcW w:w="3402" w:type="dxa"/>
          </w:tcPr>
          <w:p w14:paraId="5185DA9D" w14:textId="72B88F5E" w:rsidR="00AC6E50" w:rsidRDefault="00AC6E50" w:rsidP="00CC0F24">
            <w:pPr>
              <w:pStyle w:val="ListParagraph"/>
              <w:ind w:left="0"/>
              <w:jc w:val="center"/>
              <w:rPr>
                <w:sz w:val="24"/>
                <w:szCs w:val="24"/>
                <w:lang w:val="en-IN"/>
              </w:rPr>
            </w:pPr>
            <w:r>
              <w:rPr>
                <w:sz w:val="24"/>
                <w:szCs w:val="24"/>
                <w:lang w:val="en-IN"/>
              </w:rPr>
              <w:t>0.</w:t>
            </w:r>
            <w:r w:rsidR="00891CC8">
              <w:rPr>
                <w:sz w:val="24"/>
                <w:szCs w:val="24"/>
                <w:lang w:val="en-IN"/>
              </w:rPr>
              <w:t>08000</w:t>
            </w:r>
          </w:p>
        </w:tc>
        <w:tc>
          <w:tcPr>
            <w:tcW w:w="3452" w:type="dxa"/>
          </w:tcPr>
          <w:p w14:paraId="1720AAC7" w14:textId="601F5306" w:rsidR="00AC6E50" w:rsidRDefault="00891CC8" w:rsidP="00CC0F24">
            <w:pPr>
              <w:pStyle w:val="ListParagraph"/>
              <w:ind w:left="0"/>
              <w:jc w:val="center"/>
              <w:rPr>
                <w:sz w:val="24"/>
                <w:szCs w:val="24"/>
                <w:lang w:val="en-IN"/>
              </w:rPr>
            </w:pPr>
            <w:r>
              <w:rPr>
                <w:sz w:val="24"/>
                <w:szCs w:val="24"/>
                <w:lang w:val="en-IN"/>
              </w:rPr>
              <w:t>0.06043</w:t>
            </w:r>
          </w:p>
        </w:tc>
      </w:tr>
      <w:tr w:rsidR="00AC6E50" w14:paraId="1E0DCD89" w14:textId="77777777" w:rsidTr="00CC0F24">
        <w:tc>
          <w:tcPr>
            <w:tcW w:w="948" w:type="dxa"/>
          </w:tcPr>
          <w:p w14:paraId="69B531DE" w14:textId="77777777" w:rsidR="00AC6E50" w:rsidRDefault="00AC6E50" w:rsidP="00CC0F24">
            <w:pPr>
              <w:pStyle w:val="ListParagraph"/>
              <w:ind w:left="0"/>
              <w:jc w:val="center"/>
              <w:rPr>
                <w:sz w:val="24"/>
                <w:szCs w:val="24"/>
                <w:lang w:val="en-IN"/>
              </w:rPr>
            </w:pPr>
            <w:r>
              <w:rPr>
                <w:sz w:val="24"/>
                <w:szCs w:val="24"/>
                <w:lang w:val="en-IN"/>
              </w:rPr>
              <w:t>2</w:t>
            </w:r>
          </w:p>
        </w:tc>
        <w:tc>
          <w:tcPr>
            <w:tcW w:w="3402" w:type="dxa"/>
          </w:tcPr>
          <w:p w14:paraId="67470AA8" w14:textId="05A35E18" w:rsidR="00AC6E50" w:rsidRDefault="00AC6E50" w:rsidP="00CC0F24">
            <w:pPr>
              <w:pStyle w:val="ListParagraph"/>
              <w:ind w:left="0"/>
              <w:jc w:val="center"/>
              <w:rPr>
                <w:sz w:val="24"/>
                <w:szCs w:val="24"/>
                <w:lang w:val="en-IN"/>
              </w:rPr>
            </w:pPr>
            <w:r>
              <w:rPr>
                <w:sz w:val="24"/>
                <w:szCs w:val="24"/>
                <w:lang w:val="en-IN"/>
              </w:rPr>
              <w:t>0.</w:t>
            </w:r>
            <w:r w:rsidR="00891CC8">
              <w:rPr>
                <w:sz w:val="24"/>
                <w:szCs w:val="24"/>
                <w:lang w:val="en-IN"/>
              </w:rPr>
              <w:t>6800</w:t>
            </w:r>
          </w:p>
        </w:tc>
        <w:tc>
          <w:tcPr>
            <w:tcW w:w="3452" w:type="dxa"/>
          </w:tcPr>
          <w:p w14:paraId="2B70B649" w14:textId="2B6165F8" w:rsidR="00AC6E50" w:rsidRDefault="00891CC8" w:rsidP="00CC0F24">
            <w:pPr>
              <w:pStyle w:val="ListParagraph"/>
              <w:ind w:left="0"/>
              <w:jc w:val="center"/>
              <w:rPr>
                <w:sz w:val="24"/>
                <w:szCs w:val="24"/>
                <w:lang w:val="en-IN"/>
              </w:rPr>
            </w:pPr>
            <w:r>
              <w:rPr>
                <w:sz w:val="24"/>
                <w:szCs w:val="24"/>
                <w:lang w:val="en-IN"/>
              </w:rPr>
              <w:t>0.5959</w:t>
            </w:r>
          </w:p>
        </w:tc>
      </w:tr>
      <w:tr w:rsidR="00AC6E50" w14:paraId="56BED7B5" w14:textId="77777777" w:rsidTr="00CC0F24">
        <w:tc>
          <w:tcPr>
            <w:tcW w:w="948" w:type="dxa"/>
          </w:tcPr>
          <w:p w14:paraId="1292D165" w14:textId="77777777" w:rsidR="00AC6E50" w:rsidRDefault="00AC6E50" w:rsidP="00CC0F24">
            <w:pPr>
              <w:pStyle w:val="ListParagraph"/>
              <w:ind w:left="0"/>
              <w:jc w:val="center"/>
              <w:rPr>
                <w:sz w:val="24"/>
                <w:szCs w:val="24"/>
                <w:lang w:val="en-IN"/>
              </w:rPr>
            </w:pPr>
            <w:r>
              <w:rPr>
                <w:sz w:val="24"/>
                <w:szCs w:val="24"/>
                <w:lang w:val="en-IN"/>
              </w:rPr>
              <w:t>3</w:t>
            </w:r>
          </w:p>
        </w:tc>
        <w:tc>
          <w:tcPr>
            <w:tcW w:w="3402" w:type="dxa"/>
          </w:tcPr>
          <w:p w14:paraId="2577D441" w14:textId="18005CFC" w:rsidR="00AC6E50" w:rsidRDefault="00AC6E50" w:rsidP="00CC0F24">
            <w:pPr>
              <w:pStyle w:val="ListParagraph"/>
              <w:ind w:left="0"/>
              <w:jc w:val="center"/>
              <w:rPr>
                <w:sz w:val="24"/>
                <w:szCs w:val="24"/>
                <w:lang w:val="en-IN"/>
              </w:rPr>
            </w:pPr>
            <w:r>
              <w:rPr>
                <w:sz w:val="24"/>
                <w:szCs w:val="24"/>
                <w:lang w:val="en-IN"/>
              </w:rPr>
              <w:t>1.</w:t>
            </w:r>
            <w:r w:rsidR="00891CC8">
              <w:rPr>
                <w:sz w:val="24"/>
                <w:szCs w:val="24"/>
                <w:lang w:val="en-IN"/>
              </w:rPr>
              <w:t>380</w:t>
            </w:r>
          </w:p>
        </w:tc>
        <w:tc>
          <w:tcPr>
            <w:tcW w:w="3452" w:type="dxa"/>
          </w:tcPr>
          <w:p w14:paraId="01167CD0" w14:textId="2692AA4B" w:rsidR="00AC6E50" w:rsidRDefault="00891CC8" w:rsidP="00CC0F24">
            <w:pPr>
              <w:pStyle w:val="ListParagraph"/>
              <w:ind w:left="0"/>
              <w:jc w:val="center"/>
              <w:rPr>
                <w:sz w:val="24"/>
                <w:szCs w:val="24"/>
                <w:lang w:val="en-IN"/>
              </w:rPr>
            </w:pPr>
            <w:r>
              <w:rPr>
                <w:sz w:val="24"/>
                <w:szCs w:val="24"/>
                <w:lang w:val="en-IN"/>
              </w:rPr>
              <w:t>0.8875</w:t>
            </w:r>
          </w:p>
        </w:tc>
      </w:tr>
      <w:tr w:rsidR="00AC6E50" w14:paraId="52FF73EE" w14:textId="77777777" w:rsidTr="00CC0F24">
        <w:tc>
          <w:tcPr>
            <w:tcW w:w="948" w:type="dxa"/>
          </w:tcPr>
          <w:p w14:paraId="726611AB" w14:textId="77777777" w:rsidR="00AC6E50" w:rsidRDefault="00AC6E50" w:rsidP="00CC0F24">
            <w:pPr>
              <w:pStyle w:val="ListParagraph"/>
              <w:ind w:left="0"/>
              <w:jc w:val="center"/>
              <w:rPr>
                <w:sz w:val="24"/>
                <w:szCs w:val="24"/>
                <w:lang w:val="en-IN"/>
              </w:rPr>
            </w:pPr>
            <w:r>
              <w:rPr>
                <w:sz w:val="24"/>
                <w:szCs w:val="24"/>
                <w:lang w:val="en-IN"/>
              </w:rPr>
              <w:t>4</w:t>
            </w:r>
          </w:p>
        </w:tc>
        <w:tc>
          <w:tcPr>
            <w:tcW w:w="3402" w:type="dxa"/>
          </w:tcPr>
          <w:p w14:paraId="50C0CD66" w14:textId="54666073" w:rsidR="00AC6E50" w:rsidRDefault="00AC6E50" w:rsidP="00CC0F24">
            <w:pPr>
              <w:pStyle w:val="ListParagraph"/>
              <w:ind w:left="0"/>
              <w:jc w:val="center"/>
              <w:rPr>
                <w:sz w:val="24"/>
                <w:szCs w:val="24"/>
                <w:lang w:val="en-IN"/>
              </w:rPr>
            </w:pPr>
            <w:r>
              <w:rPr>
                <w:sz w:val="24"/>
                <w:szCs w:val="24"/>
                <w:lang w:val="en-IN"/>
              </w:rPr>
              <w:t>2.</w:t>
            </w:r>
            <w:r w:rsidR="00891CC8">
              <w:rPr>
                <w:sz w:val="24"/>
                <w:szCs w:val="24"/>
                <w:lang w:val="en-IN"/>
              </w:rPr>
              <w:t>08</w:t>
            </w:r>
            <w:r>
              <w:rPr>
                <w:sz w:val="24"/>
                <w:szCs w:val="24"/>
                <w:lang w:val="en-IN"/>
              </w:rPr>
              <w:t>0</w:t>
            </w:r>
          </w:p>
        </w:tc>
        <w:tc>
          <w:tcPr>
            <w:tcW w:w="3452" w:type="dxa"/>
          </w:tcPr>
          <w:p w14:paraId="0F949AB3" w14:textId="1BAD6725" w:rsidR="00AC6E50" w:rsidRDefault="00891CC8" w:rsidP="00CC0F24">
            <w:pPr>
              <w:pStyle w:val="ListParagraph"/>
              <w:ind w:left="0"/>
              <w:jc w:val="center"/>
              <w:rPr>
                <w:sz w:val="24"/>
                <w:szCs w:val="24"/>
                <w:lang w:val="en-IN"/>
              </w:rPr>
            </w:pPr>
            <w:r>
              <w:rPr>
                <w:sz w:val="24"/>
                <w:szCs w:val="24"/>
                <w:lang w:val="en-IN"/>
              </w:rPr>
              <w:t>0.9764</w:t>
            </w:r>
          </w:p>
        </w:tc>
      </w:tr>
      <w:tr w:rsidR="00AC6E50" w14:paraId="00AE4582" w14:textId="77777777" w:rsidTr="00CC0F24">
        <w:tc>
          <w:tcPr>
            <w:tcW w:w="948" w:type="dxa"/>
          </w:tcPr>
          <w:p w14:paraId="2D0F666D" w14:textId="77777777" w:rsidR="00AC6E50" w:rsidRDefault="00AC6E50" w:rsidP="00CC0F24">
            <w:pPr>
              <w:pStyle w:val="ListParagraph"/>
              <w:ind w:left="0"/>
              <w:jc w:val="center"/>
              <w:rPr>
                <w:sz w:val="24"/>
                <w:szCs w:val="24"/>
                <w:lang w:val="en-IN"/>
              </w:rPr>
            </w:pPr>
            <w:r>
              <w:rPr>
                <w:sz w:val="24"/>
                <w:szCs w:val="24"/>
                <w:lang w:val="en-IN"/>
              </w:rPr>
              <w:t>5</w:t>
            </w:r>
          </w:p>
        </w:tc>
        <w:tc>
          <w:tcPr>
            <w:tcW w:w="3402" w:type="dxa"/>
          </w:tcPr>
          <w:p w14:paraId="42D92BD4" w14:textId="35E58764" w:rsidR="00AC6E50" w:rsidRDefault="00AC6E50" w:rsidP="00CC0F24">
            <w:pPr>
              <w:pStyle w:val="ListParagraph"/>
              <w:ind w:left="0"/>
              <w:jc w:val="center"/>
              <w:rPr>
                <w:sz w:val="24"/>
                <w:szCs w:val="24"/>
                <w:lang w:val="en-IN"/>
              </w:rPr>
            </w:pPr>
            <w:r>
              <w:rPr>
                <w:sz w:val="24"/>
                <w:szCs w:val="24"/>
                <w:lang w:val="en-IN"/>
              </w:rPr>
              <w:t>2.</w:t>
            </w:r>
            <w:r w:rsidR="00891CC8">
              <w:rPr>
                <w:sz w:val="24"/>
                <w:szCs w:val="24"/>
                <w:lang w:val="en-IN"/>
              </w:rPr>
              <w:t>78</w:t>
            </w:r>
            <w:r>
              <w:rPr>
                <w:sz w:val="24"/>
                <w:szCs w:val="24"/>
                <w:lang w:val="en-IN"/>
              </w:rPr>
              <w:t>0</w:t>
            </w:r>
          </w:p>
        </w:tc>
        <w:tc>
          <w:tcPr>
            <w:tcW w:w="3452" w:type="dxa"/>
          </w:tcPr>
          <w:p w14:paraId="207341C1" w14:textId="597CE4BC" w:rsidR="00AC6E50" w:rsidRDefault="00891CC8" w:rsidP="00891CC8">
            <w:pPr>
              <w:pStyle w:val="ListParagraph"/>
              <w:ind w:left="0"/>
              <w:jc w:val="center"/>
              <w:rPr>
                <w:sz w:val="24"/>
                <w:szCs w:val="24"/>
                <w:lang w:val="en-IN"/>
              </w:rPr>
            </w:pPr>
            <w:r>
              <w:rPr>
                <w:sz w:val="24"/>
                <w:szCs w:val="24"/>
                <w:lang w:val="en-IN"/>
              </w:rPr>
              <w:t>0.9997</w:t>
            </w:r>
          </w:p>
        </w:tc>
      </w:tr>
      <w:tr w:rsidR="00AC6E50" w14:paraId="65D07019" w14:textId="77777777" w:rsidTr="00CC0F24">
        <w:tc>
          <w:tcPr>
            <w:tcW w:w="948" w:type="dxa"/>
          </w:tcPr>
          <w:p w14:paraId="38AD4F23" w14:textId="77777777" w:rsidR="00AC6E50" w:rsidRDefault="00AC6E50" w:rsidP="00CC0F24">
            <w:pPr>
              <w:pStyle w:val="ListParagraph"/>
              <w:ind w:left="0"/>
              <w:jc w:val="center"/>
              <w:rPr>
                <w:sz w:val="24"/>
                <w:szCs w:val="24"/>
                <w:lang w:val="en-IN"/>
              </w:rPr>
            </w:pPr>
            <w:r>
              <w:rPr>
                <w:sz w:val="24"/>
                <w:szCs w:val="24"/>
                <w:lang w:val="en-IN"/>
              </w:rPr>
              <w:t>6</w:t>
            </w:r>
          </w:p>
        </w:tc>
        <w:tc>
          <w:tcPr>
            <w:tcW w:w="3402" w:type="dxa"/>
          </w:tcPr>
          <w:p w14:paraId="6BC1D36C" w14:textId="2612059C" w:rsidR="00AC6E50" w:rsidRDefault="00AC6E50" w:rsidP="00CC0F24">
            <w:pPr>
              <w:pStyle w:val="ListParagraph"/>
              <w:ind w:left="0"/>
              <w:jc w:val="center"/>
              <w:rPr>
                <w:sz w:val="24"/>
                <w:szCs w:val="24"/>
                <w:lang w:val="en-IN"/>
              </w:rPr>
            </w:pPr>
            <w:r>
              <w:rPr>
                <w:sz w:val="24"/>
                <w:szCs w:val="24"/>
                <w:lang w:val="en-IN"/>
              </w:rPr>
              <w:t>3.</w:t>
            </w:r>
            <w:r w:rsidR="00891CC8">
              <w:rPr>
                <w:sz w:val="24"/>
                <w:szCs w:val="24"/>
                <w:lang w:val="en-IN"/>
              </w:rPr>
              <w:t>48</w:t>
            </w:r>
            <w:r>
              <w:rPr>
                <w:sz w:val="24"/>
                <w:szCs w:val="24"/>
                <w:lang w:val="en-IN"/>
              </w:rPr>
              <w:t>0</w:t>
            </w:r>
          </w:p>
        </w:tc>
        <w:tc>
          <w:tcPr>
            <w:tcW w:w="3452" w:type="dxa"/>
          </w:tcPr>
          <w:p w14:paraId="05D8B625" w14:textId="51D17E95" w:rsidR="00AC6E50" w:rsidRDefault="00891CC8" w:rsidP="00CC0F24">
            <w:pPr>
              <w:pStyle w:val="ListParagraph"/>
              <w:ind w:left="0"/>
              <w:jc w:val="center"/>
              <w:rPr>
                <w:sz w:val="24"/>
                <w:szCs w:val="24"/>
                <w:lang w:val="en-IN"/>
              </w:rPr>
            </w:pPr>
            <w:r>
              <w:rPr>
                <w:sz w:val="24"/>
                <w:szCs w:val="24"/>
                <w:lang w:val="en-IN"/>
              </w:rPr>
              <w:t>1.005</w:t>
            </w:r>
          </w:p>
        </w:tc>
      </w:tr>
      <w:tr w:rsidR="00AC6E50" w14:paraId="508A1604" w14:textId="77777777" w:rsidTr="00CC0F24">
        <w:tc>
          <w:tcPr>
            <w:tcW w:w="948" w:type="dxa"/>
          </w:tcPr>
          <w:p w14:paraId="086953F0" w14:textId="77777777" w:rsidR="00AC6E50" w:rsidRDefault="00AC6E50" w:rsidP="00CC0F24">
            <w:pPr>
              <w:pStyle w:val="ListParagraph"/>
              <w:ind w:left="0"/>
              <w:jc w:val="center"/>
              <w:rPr>
                <w:sz w:val="24"/>
                <w:szCs w:val="24"/>
                <w:lang w:val="en-IN"/>
              </w:rPr>
            </w:pPr>
            <w:r>
              <w:rPr>
                <w:sz w:val="24"/>
                <w:szCs w:val="24"/>
                <w:lang w:val="en-IN"/>
              </w:rPr>
              <w:t>7</w:t>
            </w:r>
          </w:p>
        </w:tc>
        <w:tc>
          <w:tcPr>
            <w:tcW w:w="3402" w:type="dxa"/>
          </w:tcPr>
          <w:p w14:paraId="4BC5E465" w14:textId="7883870F" w:rsidR="00AC6E50" w:rsidRDefault="00891CC8" w:rsidP="00CC0F24">
            <w:pPr>
              <w:pStyle w:val="ListParagraph"/>
              <w:ind w:left="0"/>
              <w:jc w:val="center"/>
              <w:rPr>
                <w:sz w:val="24"/>
                <w:szCs w:val="24"/>
                <w:lang w:val="en-IN"/>
              </w:rPr>
            </w:pPr>
            <w:r>
              <w:rPr>
                <w:sz w:val="24"/>
                <w:szCs w:val="24"/>
                <w:lang w:val="en-IN"/>
              </w:rPr>
              <w:t>3.980</w:t>
            </w:r>
          </w:p>
        </w:tc>
        <w:tc>
          <w:tcPr>
            <w:tcW w:w="3452" w:type="dxa"/>
          </w:tcPr>
          <w:p w14:paraId="01D7D81A" w14:textId="7AA55986" w:rsidR="00AC6E50" w:rsidRDefault="00891CC8" w:rsidP="00CC0F24">
            <w:pPr>
              <w:pStyle w:val="ListParagraph"/>
              <w:ind w:left="0"/>
              <w:jc w:val="center"/>
              <w:rPr>
                <w:sz w:val="24"/>
                <w:szCs w:val="24"/>
                <w:lang w:val="en-IN"/>
              </w:rPr>
            </w:pPr>
            <w:r>
              <w:rPr>
                <w:sz w:val="24"/>
                <w:szCs w:val="24"/>
                <w:lang w:val="en-IN"/>
              </w:rPr>
              <w:t>1.007</w:t>
            </w:r>
          </w:p>
        </w:tc>
      </w:tr>
      <w:tr w:rsidR="00AC6E50" w14:paraId="228544E6" w14:textId="77777777" w:rsidTr="00CC0F24">
        <w:tc>
          <w:tcPr>
            <w:tcW w:w="948" w:type="dxa"/>
          </w:tcPr>
          <w:p w14:paraId="5C7B769D" w14:textId="77777777" w:rsidR="00AC6E50" w:rsidRDefault="00AC6E50" w:rsidP="00CC0F24">
            <w:pPr>
              <w:pStyle w:val="ListParagraph"/>
              <w:ind w:left="0"/>
              <w:jc w:val="center"/>
              <w:rPr>
                <w:sz w:val="24"/>
                <w:szCs w:val="24"/>
                <w:lang w:val="en-IN"/>
              </w:rPr>
            </w:pPr>
            <w:r>
              <w:rPr>
                <w:sz w:val="24"/>
                <w:szCs w:val="24"/>
                <w:lang w:val="en-IN"/>
              </w:rPr>
              <w:t>8</w:t>
            </w:r>
          </w:p>
        </w:tc>
        <w:tc>
          <w:tcPr>
            <w:tcW w:w="3402" w:type="dxa"/>
          </w:tcPr>
          <w:p w14:paraId="078249BE" w14:textId="52558C48" w:rsidR="00AC6E50" w:rsidRDefault="00AC6E50" w:rsidP="00CC0F24">
            <w:pPr>
              <w:pStyle w:val="ListParagraph"/>
              <w:ind w:left="0"/>
              <w:jc w:val="center"/>
              <w:rPr>
                <w:sz w:val="24"/>
                <w:szCs w:val="24"/>
                <w:lang w:val="en-IN"/>
              </w:rPr>
            </w:pPr>
            <w:r>
              <w:rPr>
                <w:sz w:val="24"/>
                <w:szCs w:val="24"/>
                <w:lang w:val="en-IN"/>
              </w:rPr>
              <w:t>4</w:t>
            </w:r>
            <w:r w:rsidR="00891CC8">
              <w:rPr>
                <w:sz w:val="24"/>
                <w:szCs w:val="24"/>
                <w:lang w:val="en-IN"/>
              </w:rPr>
              <w:t>.680</w:t>
            </w:r>
          </w:p>
        </w:tc>
        <w:tc>
          <w:tcPr>
            <w:tcW w:w="3452" w:type="dxa"/>
          </w:tcPr>
          <w:p w14:paraId="2C53B64C" w14:textId="069AA9CC" w:rsidR="00AC6E50" w:rsidRDefault="00891CC8" w:rsidP="00CC0F24">
            <w:pPr>
              <w:pStyle w:val="ListParagraph"/>
              <w:ind w:left="0"/>
              <w:jc w:val="center"/>
              <w:rPr>
                <w:sz w:val="24"/>
                <w:szCs w:val="24"/>
                <w:lang w:val="en-IN"/>
              </w:rPr>
            </w:pPr>
            <w:r>
              <w:rPr>
                <w:sz w:val="24"/>
                <w:szCs w:val="24"/>
                <w:lang w:val="en-IN"/>
              </w:rPr>
              <w:t>1.007</w:t>
            </w:r>
          </w:p>
        </w:tc>
      </w:tr>
      <w:tr w:rsidR="00AC6E50" w14:paraId="1BC20285" w14:textId="77777777" w:rsidTr="00CC0F24">
        <w:tc>
          <w:tcPr>
            <w:tcW w:w="948" w:type="dxa"/>
          </w:tcPr>
          <w:p w14:paraId="6DB0E360" w14:textId="77777777" w:rsidR="00AC6E50" w:rsidRDefault="00AC6E50" w:rsidP="00CC0F24">
            <w:pPr>
              <w:pStyle w:val="ListParagraph"/>
              <w:ind w:left="0"/>
              <w:jc w:val="center"/>
              <w:rPr>
                <w:sz w:val="24"/>
                <w:szCs w:val="24"/>
                <w:lang w:val="en-IN"/>
              </w:rPr>
            </w:pPr>
            <w:r>
              <w:rPr>
                <w:sz w:val="24"/>
                <w:szCs w:val="24"/>
                <w:lang w:val="en-IN"/>
              </w:rPr>
              <w:t>9</w:t>
            </w:r>
          </w:p>
        </w:tc>
        <w:tc>
          <w:tcPr>
            <w:tcW w:w="3402" w:type="dxa"/>
          </w:tcPr>
          <w:p w14:paraId="360FC014" w14:textId="075C3D32" w:rsidR="00AC6E50" w:rsidRDefault="00AC6E50" w:rsidP="00CC0F24">
            <w:pPr>
              <w:pStyle w:val="ListParagraph"/>
              <w:ind w:left="0"/>
              <w:jc w:val="center"/>
              <w:rPr>
                <w:sz w:val="24"/>
                <w:szCs w:val="24"/>
                <w:lang w:val="en-IN"/>
              </w:rPr>
            </w:pPr>
            <w:r>
              <w:rPr>
                <w:sz w:val="24"/>
                <w:szCs w:val="24"/>
                <w:lang w:val="en-IN"/>
              </w:rPr>
              <w:t>5.</w:t>
            </w:r>
            <w:r w:rsidR="00891CC8">
              <w:rPr>
                <w:sz w:val="24"/>
                <w:szCs w:val="24"/>
                <w:lang w:val="en-IN"/>
              </w:rPr>
              <w:t>280</w:t>
            </w:r>
          </w:p>
        </w:tc>
        <w:tc>
          <w:tcPr>
            <w:tcW w:w="3452" w:type="dxa"/>
          </w:tcPr>
          <w:p w14:paraId="15488FD1" w14:textId="33893088" w:rsidR="00AC6E50" w:rsidRDefault="00891CC8" w:rsidP="00891CC8">
            <w:pPr>
              <w:pStyle w:val="ListParagraph"/>
              <w:ind w:left="0"/>
              <w:jc w:val="center"/>
              <w:rPr>
                <w:sz w:val="24"/>
                <w:szCs w:val="24"/>
                <w:lang w:val="en-IN"/>
              </w:rPr>
            </w:pPr>
            <w:r>
              <w:rPr>
                <w:sz w:val="24"/>
                <w:szCs w:val="24"/>
                <w:lang w:val="en-IN"/>
              </w:rPr>
              <w:t>1.007</w:t>
            </w:r>
          </w:p>
        </w:tc>
      </w:tr>
      <w:tr w:rsidR="00AC6E50" w14:paraId="3BD31E9A" w14:textId="77777777" w:rsidTr="00CC0F24">
        <w:tc>
          <w:tcPr>
            <w:tcW w:w="948" w:type="dxa"/>
          </w:tcPr>
          <w:p w14:paraId="7CE767A1" w14:textId="77777777" w:rsidR="00AC6E50" w:rsidRDefault="00AC6E50" w:rsidP="00CC0F24">
            <w:pPr>
              <w:pStyle w:val="ListParagraph"/>
              <w:ind w:left="0"/>
              <w:jc w:val="center"/>
              <w:rPr>
                <w:sz w:val="24"/>
                <w:szCs w:val="24"/>
                <w:lang w:val="en-IN"/>
              </w:rPr>
            </w:pPr>
            <w:r>
              <w:rPr>
                <w:sz w:val="24"/>
                <w:szCs w:val="24"/>
                <w:lang w:val="en-IN"/>
              </w:rPr>
              <w:t>10</w:t>
            </w:r>
          </w:p>
        </w:tc>
        <w:tc>
          <w:tcPr>
            <w:tcW w:w="3402" w:type="dxa"/>
          </w:tcPr>
          <w:p w14:paraId="547F77FC" w14:textId="5C7BCFD0" w:rsidR="00AC6E50" w:rsidRDefault="00891CC8" w:rsidP="00CC0F24">
            <w:pPr>
              <w:pStyle w:val="ListParagraph"/>
              <w:ind w:left="0"/>
              <w:jc w:val="center"/>
              <w:rPr>
                <w:sz w:val="24"/>
                <w:szCs w:val="24"/>
                <w:lang w:val="en-IN"/>
              </w:rPr>
            </w:pPr>
            <w:r>
              <w:rPr>
                <w:sz w:val="24"/>
                <w:szCs w:val="24"/>
                <w:lang w:val="en-IN"/>
              </w:rPr>
              <w:t>5.880</w:t>
            </w:r>
          </w:p>
        </w:tc>
        <w:tc>
          <w:tcPr>
            <w:tcW w:w="3452" w:type="dxa"/>
          </w:tcPr>
          <w:p w14:paraId="392AD8FC" w14:textId="2FE4C059" w:rsidR="00AC6E50" w:rsidRDefault="00891CC8" w:rsidP="00CC0F24">
            <w:pPr>
              <w:pStyle w:val="ListParagraph"/>
              <w:ind w:left="0"/>
              <w:jc w:val="center"/>
              <w:rPr>
                <w:sz w:val="24"/>
                <w:szCs w:val="24"/>
                <w:lang w:val="en-IN"/>
              </w:rPr>
            </w:pPr>
            <w:r>
              <w:rPr>
                <w:sz w:val="24"/>
                <w:szCs w:val="24"/>
                <w:lang w:val="en-IN"/>
              </w:rPr>
              <w:t>1.007</w:t>
            </w:r>
          </w:p>
        </w:tc>
      </w:tr>
      <w:tr w:rsidR="00AC6E50" w14:paraId="3A6B13E9" w14:textId="77777777" w:rsidTr="00CC0F24">
        <w:tc>
          <w:tcPr>
            <w:tcW w:w="948" w:type="dxa"/>
          </w:tcPr>
          <w:p w14:paraId="2D49D8BB" w14:textId="77777777" w:rsidR="00AC6E50" w:rsidRDefault="00AC6E50" w:rsidP="00CC0F24">
            <w:pPr>
              <w:pStyle w:val="ListParagraph"/>
              <w:ind w:left="0"/>
              <w:jc w:val="center"/>
              <w:rPr>
                <w:sz w:val="24"/>
                <w:szCs w:val="24"/>
                <w:lang w:val="en-IN"/>
              </w:rPr>
            </w:pPr>
            <w:r>
              <w:rPr>
                <w:sz w:val="24"/>
                <w:szCs w:val="24"/>
                <w:lang w:val="en-IN"/>
              </w:rPr>
              <w:t>11</w:t>
            </w:r>
          </w:p>
        </w:tc>
        <w:tc>
          <w:tcPr>
            <w:tcW w:w="3402" w:type="dxa"/>
          </w:tcPr>
          <w:p w14:paraId="050C4F29" w14:textId="3ACB5AD1" w:rsidR="00AC6E50" w:rsidRDefault="00891CC8" w:rsidP="00CC0F24">
            <w:pPr>
              <w:pStyle w:val="ListParagraph"/>
              <w:ind w:left="0"/>
              <w:jc w:val="center"/>
              <w:rPr>
                <w:sz w:val="24"/>
                <w:szCs w:val="24"/>
                <w:lang w:val="en-IN"/>
              </w:rPr>
            </w:pPr>
            <w:r>
              <w:rPr>
                <w:sz w:val="24"/>
                <w:szCs w:val="24"/>
                <w:lang w:val="en-IN"/>
              </w:rPr>
              <w:t>6.480</w:t>
            </w:r>
          </w:p>
        </w:tc>
        <w:tc>
          <w:tcPr>
            <w:tcW w:w="3452" w:type="dxa"/>
          </w:tcPr>
          <w:p w14:paraId="44458779" w14:textId="7090E586" w:rsidR="00AC6E50" w:rsidRDefault="00891CC8" w:rsidP="00CC0F24">
            <w:pPr>
              <w:pStyle w:val="ListParagraph"/>
              <w:ind w:left="0"/>
              <w:jc w:val="center"/>
              <w:rPr>
                <w:sz w:val="24"/>
                <w:szCs w:val="24"/>
                <w:lang w:val="en-IN"/>
              </w:rPr>
            </w:pPr>
            <w:r>
              <w:rPr>
                <w:sz w:val="24"/>
                <w:szCs w:val="24"/>
                <w:lang w:val="en-IN"/>
              </w:rPr>
              <w:t>1.007</w:t>
            </w:r>
          </w:p>
        </w:tc>
      </w:tr>
      <w:tr w:rsidR="00AC6E50" w14:paraId="48E428D2" w14:textId="77777777" w:rsidTr="00CC0F24">
        <w:tc>
          <w:tcPr>
            <w:tcW w:w="948" w:type="dxa"/>
          </w:tcPr>
          <w:p w14:paraId="38E79B26" w14:textId="77777777" w:rsidR="00AC6E50" w:rsidRDefault="00AC6E50" w:rsidP="00CC0F24">
            <w:pPr>
              <w:pStyle w:val="ListParagraph"/>
              <w:ind w:left="0"/>
              <w:jc w:val="center"/>
              <w:rPr>
                <w:sz w:val="24"/>
                <w:szCs w:val="24"/>
                <w:lang w:val="en-IN"/>
              </w:rPr>
            </w:pPr>
            <w:r>
              <w:rPr>
                <w:sz w:val="24"/>
                <w:szCs w:val="24"/>
                <w:lang w:val="en-IN"/>
              </w:rPr>
              <w:t>12</w:t>
            </w:r>
          </w:p>
        </w:tc>
        <w:tc>
          <w:tcPr>
            <w:tcW w:w="3402" w:type="dxa"/>
          </w:tcPr>
          <w:p w14:paraId="2837E1EA" w14:textId="4DFD136E" w:rsidR="00AC6E50" w:rsidRDefault="00AC6E50" w:rsidP="00CC0F24">
            <w:pPr>
              <w:pStyle w:val="ListParagraph"/>
              <w:ind w:left="0"/>
              <w:jc w:val="center"/>
              <w:rPr>
                <w:sz w:val="24"/>
                <w:szCs w:val="24"/>
                <w:lang w:val="en-IN"/>
              </w:rPr>
            </w:pPr>
            <w:r>
              <w:rPr>
                <w:sz w:val="24"/>
                <w:szCs w:val="24"/>
                <w:lang w:val="en-IN"/>
              </w:rPr>
              <w:t>7.</w:t>
            </w:r>
            <w:r w:rsidR="00891CC8">
              <w:rPr>
                <w:sz w:val="24"/>
                <w:szCs w:val="24"/>
                <w:lang w:val="en-IN"/>
              </w:rPr>
              <w:t>080</w:t>
            </w:r>
          </w:p>
        </w:tc>
        <w:tc>
          <w:tcPr>
            <w:tcW w:w="3452" w:type="dxa"/>
          </w:tcPr>
          <w:p w14:paraId="02E29113" w14:textId="681FA882" w:rsidR="00AC6E50" w:rsidRDefault="00891CC8" w:rsidP="00891CC8">
            <w:pPr>
              <w:pStyle w:val="ListParagraph"/>
              <w:ind w:left="0"/>
              <w:jc w:val="center"/>
              <w:rPr>
                <w:sz w:val="24"/>
                <w:szCs w:val="24"/>
                <w:lang w:val="en-IN"/>
              </w:rPr>
            </w:pPr>
            <w:r>
              <w:rPr>
                <w:sz w:val="24"/>
                <w:szCs w:val="24"/>
                <w:lang w:val="en-IN"/>
              </w:rPr>
              <w:t>1.007</w:t>
            </w:r>
          </w:p>
        </w:tc>
      </w:tr>
      <w:tr w:rsidR="00AC6E50" w14:paraId="6FF71DA5" w14:textId="77777777" w:rsidTr="00CC0F24">
        <w:tc>
          <w:tcPr>
            <w:tcW w:w="948" w:type="dxa"/>
          </w:tcPr>
          <w:p w14:paraId="73FECC7E" w14:textId="77777777" w:rsidR="00AC6E50" w:rsidRDefault="00AC6E50" w:rsidP="00CC0F24">
            <w:pPr>
              <w:pStyle w:val="ListParagraph"/>
              <w:ind w:left="0"/>
              <w:jc w:val="center"/>
              <w:rPr>
                <w:sz w:val="24"/>
                <w:szCs w:val="24"/>
                <w:lang w:val="en-IN"/>
              </w:rPr>
            </w:pPr>
            <w:r>
              <w:rPr>
                <w:sz w:val="24"/>
                <w:szCs w:val="24"/>
                <w:lang w:val="en-IN"/>
              </w:rPr>
              <w:t>13</w:t>
            </w:r>
          </w:p>
        </w:tc>
        <w:tc>
          <w:tcPr>
            <w:tcW w:w="3402" w:type="dxa"/>
          </w:tcPr>
          <w:p w14:paraId="10F7E434" w14:textId="6DEEA189" w:rsidR="00AC6E50" w:rsidRDefault="00891CC8" w:rsidP="00CC0F24">
            <w:pPr>
              <w:pStyle w:val="ListParagraph"/>
              <w:ind w:left="0"/>
              <w:jc w:val="center"/>
              <w:rPr>
                <w:sz w:val="24"/>
                <w:szCs w:val="24"/>
                <w:lang w:val="en-IN"/>
              </w:rPr>
            </w:pPr>
            <w:r>
              <w:rPr>
                <w:sz w:val="24"/>
                <w:szCs w:val="24"/>
                <w:lang w:val="en-IN"/>
              </w:rPr>
              <w:t>7.780</w:t>
            </w:r>
          </w:p>
        </w:tc>
        <w:tc>
          <w:tcPr>
            <w:tcW w:w="3452" w:type="dxa"/>
          </w:tcPr>
          <w:p w14:paraId="10FA5E0F" w14:textId="78F56351" w:rsidR="00AC6E50" w:rsidRDefault="00891CC8" w:rsidP="00CC0F24">
            <w:pPr>
              <w:pStyle w:val="ListParagraph"/>
              <w:ind w:left="0"/>
              <w:jc w:val="center"/>
              <w:rPr>
                <w:sz w:val="24"/>
                <w:szCs w:val="24"/>
                <w:lang w:val="en-IN"/>
              </w:rPr>
            </w:pPr>
            <w:r>
              <w:rPr>
                <w:sz w:val="24"/>
                <w:szCs w:val="24"/>
                <w:lang w:val="en-IN"/>
              </w:rPr>
              <w:t>1.007</w:t>
            </w:r>
          </w:p>
        </w:tc>
      </w:tr>
      <w:tr w:rsidR="00AC6E50" w14:paraId="50154D32" w14:textId="77777777" w:rsidTr="00CC0F24">
        <w:tc>
          <w:tcPr>
            <w:tcW w:w="948" w:type="dxa"/>
          </w:tcPr>
          <w:p w14:paraId="7639259E" w14:textId="77777777" w:rsidR="00AC6E50" w:rsidRDefault="00AC6E50" w:rsidP="00CC0F24">
            <w:pPr>
              <w:pStyle w:val="ListParagraph"/>
              <w:ind w:left="0"/>
              <w:jc w:val="center"/>
              <w:rPr>
                <w:sz w:val="24"/>
                <w:szCs w:val="24"/>
                <w:lang w:val="en-IN"/>
              </w:rPr>
            </w:pPr>
            <w:r>
              <w:rPr>
                <w:sz w:val="24"/>
                <w:szCs w:val="24"/>
                <w:lang w:val="en-IN"/>
              </w:rPr>
              <w:t>14</w:t>
            </w:r>
          </w:p>
        </w:tc>
        <w:tc>
          <w:tcPr>
            <w:tcW w:w="3402" w:type="dxa"/>
          </w:tcPr>
          <w:p w14:paraId="09652725" w14:textId="2FBA1CC0" w:rsidR="00AC6E50" w:rsidRDefault="00891CC8" w:rsidP="00CC0F24">
            <w:pPr>
              <w:pStyle w:val="ListParagraph"/>
              <w:ind w:left="0"/>
              <w:jc w:val="center"/>
              <w:rPr>
                <w:sz w:val="24"/>
                <w:szCs w:val="24"/>
                <w:lang w:val="en-IN"/>
              </w:rPr>
            </w:pPr>
            <w:r>
              <w:rPr>
                <w:sz w:val="24"/>
                <w:szCs w:val="24"/>
                <w:lang w:val="en-IN"/>
              </w:rPr>
              <w:t>8.880</w:t>
            </w:r>
          </w:p>
        </w:tc>
        <w:tc>
          <w:tcPr>
            <w:tcW w:w="3452" w:type="dxa"/>
          </w:tcPr>
          <w:p w14:paraId="089B7CF4" w14:textId="50E5848B" w:rsidR="00AC6E50" w:rsidRDefault="00891CC8" w:rsidP="00CC0F24">
            <w:pPr>
              <w:pStyle w:val="ListParagraph"/>
              <w:ind w:left="0"/>
              <w:jc w:val="center"/>
              <w:rPr>
                <w:sz w:val="24"/>
                <w:szCs w:val="24"/>
                <w:lang w:val="en-IN"/>
              </w:rPr>
            </w:pPr>
            <w:r>
              <w:rPr>
                <w:sz w:val="24"/>
                <w:szCs w:val="24"/>
                <w:lang w:val="en-IN"/>
              </w:rPr>
              <w:t>1.007</w:t>
            </w:r>
          </w:p>
        </w:tc>
      </w:tr>
      <w:tr w:rsidR="00AC6E50" w14:paraId="7535F9CC" w14:textId="77777777" w:rsidTr="00CC0F24">
        <w:tc>
          <w:tcPr>
            <w:tcW w:w="948" w:type="dxa"/>
          </w:tcPr>
          <w:p w14:paraId="5C3F459D" w14:textId="77777777" w:rsidR="00AC6E50" w:rsidRDefault="00AC6E50" w:rsidP="00CC0F24">
            <w:pPr>
              <w:pStyle w:val="ListParagraph"/>
              <w:ind w:left="0"/>
              <w:jc w:val="center"/>
              <w:rPr>
                <w:sz w:val="24"/>
                <w:szCs w:val="24"/>
                <w:lang w:val="en-IN"/>
              </w:rPr>
            </w:pPr>
            <w:r>
              <w:rPr>
                <w:sz w:val="24"/>
                <w:szCs w:val="24"/>
                <w:lang w:val="en-IN"/>
              </w:rPr>
              <w:t>15</w:t>
            </w:r>
          </w:p>
        </w:tc>
        <w:tc>
          <w:tcPr>
            <w:tcW w:w="3402" w:type="dxa"/>
          </w:tcPr>
          <w:p w14:paraId="025E78B2" w14:textId="052450B9" w:rsidR="00AC6E50" w:rsidRDefault="00891CC8" w:rsidP="00CC0F24">
            <w:pPr>
              <w:pStyle w:val="ListParagraph"/>
              <w:ind w:left="0"/>
              <w:jc w:val="center"/>
              <w:rPr>
                <w:sz w:val="24"/>
                <w:szCs w:val="24"/>
                <w:lang w:val="en-IN"/>
              </w:rPr>
            </w:pPr>
            <w:r>
              <w:rPr>
                <w:sz w:val="24"/>
                <w:szCs w:val="24"/>
                <w:lang w:val="en-IN"/>
              </w:rPr>
              <w:t>9.780</w:t>
            </w:r>
          </w:p>
        </w:tc>
        <w:tc>
          <w:tcPr>
            <w:tcW w:w="3452" w:type="dxa"/>
          </w:tcPr>
          <w:p w14:paraId="7D490446" w14:textId="7BC447B3" w:rsidR="00AC6E50" w:rsidRDefault="00891CC8" w:rsidP="00CC0F24">
            <w:pPr>
              <w:pStyle w:val="ListParagraph"/>
              <w:ind w:left="0"/>
              <w:jc w:val="center"/>
              <w:rPr>
                <w:sz w:val="24"/>
                <w:szCs w:val="24"/>
                <w:lang w:val="en-IN"/>
              </w:rPr>
            </w:pPr>
            <w:r>
              <w:rPr>
                <w:sz w:val="24"/>
                <w:szCs w:val="24"/>
                <w:lang w:val="en-IN"/>
              </w:rPr>
              <w:t>1.007</w:t>
            </w:r>
          </w:p>
        </w:tc>
      </w:tr>
    </w:tbl>
    <w:p w14:paraId="3E7DB9F4" w14:textId="77777777" w:rsidR="00AC6E50" w:rsidRPr="00AC6E50" w:rsidRDefault="00AC6E50" w:rsidP="00F27E0D">
      <w:pPr>
        <w:jc w:val="both"/>
        <w:rPr>
          <w:rFonts w:ascii="Times New Roman" w:eastAsia="SimSun" w:hAnsi="Times New Roman"/>
          <w:sz w:val="24"/>
          <w:szCs w:val="24"/>
        </w:rPr>
      </w:pPr>
    </w:p>
    <w:p w14:paraId="6A6B26BB" w14:textId="1BD2907F" w:rsidR="00F27E0D" w:rsidRPr="00116485" w:rsidRDefault="00F27E0D" w:rsidP="00F27E0D">
      <w:pPr>
        <w:jc w:val="both"/>
        <w:rPr>
          <w:rFonts w:ascii="Times New Roman" w:hAnsi="Times New Roman" w:cs="Times New Roman"/>
          <w:sz w:val="24"/>
          <w:szCs w:val="24"/>
          <w:lang w:val="en-IN"/>
        </w:rPr>
      </w:pPr>
      <w:r>
        <w:rPr>
          <w:rFonts w:ascii="Times New Roman" w:hAnsi="Times New Roman" w:cs="Times New Roman"/>
          <w:b/>
          <w:bCs/>
          <w:sz w:val="28"/>
          <w:szCs w:val="28"/>
          <w:lang w:val="en-IN"/>
        </w:rPr>
        <w:t xml:space="preserve">Result and Conclusion: </w:t>
      </w:r>
      <w:r>
        <w:rPr>
          <w:rFonts w:ascii="Times New Roman" w:hAnsi="Times New Roman" w:cs="Times New Roman"/>
          <w:sz w:val="24"/>
          <w:szCs w:val="24"/>
          <w:lang w:val="en-IN"/>
        </w:rPr>
        <w:t xml:space="preserve">The input and output characteristics of Common </w:t>
      </w:r>
      <w:r w:rsidR="00891CC8">
        <w:rPr>
          <w:rFonts w:ascii="Times New Roman" w:hAnsi="Times New Roman" w:cs="Times New Roman"/>
          <w:sz w:val="24"/>
          <w:szCs w:val="24"/>
          <w:lang w:val="en-IN"/>
        </w:rPr>
        <w:t>Base</w:t>
      </w:r>
      <w:r>
        <w:rPr>
          <w:rFonts w:ascii="Times New Roman" w:hAnsi="Times New Roman" w:cs="Times New Roman"/>
          <w:sz w:val="24"/>
          <w:szCs w:val="24"/>
          <w:lang w:val="en-IN"/>
        </w:rPr>
        <w:t xml:space="preserve"> configuration of n-p-n transistor has obtained and plotted successfully. </w:t>
      </w:r>
    </w:p>
    <w:p w14:paraId="58353B3D" w14:textId="1307BAE0" w:rsidR="00F27E0D" w:rsidRPr="00F27E0D" w:rsidRDefault="00F27E0D">
      <w:pPr>
        <w:rPr>
          <w:lang w:val="en-IN"/>
        </w:rPr>
      </w:pPr>
    </w:p>
    <w:sectPr w:rsidR="00F27E0D" w:rsidRPr="00F27E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C5D18" w14:textId="77777777" w:rsidR="004F49A9" w:rsidRDefault="004F49A9" w:rsidP="00F27E0D">
      <w:r>
        <w:separator/>
      </w:r>
    </w:p>
  </w:endnote>
  <w:endnote w:type="continuationSeparator" w:id="0">
    <w:p w14:paraId="00734B22" w14:textId="77777777" w:rsidR="004F49A9" w:rsidRDefault="004F49A9" w:rsidP="00F2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DDA25" w14:textId="77777777" w:rsidR="004F49A9" w:rsidRDefault="004F49A9" w:rsidP="00F27E0D">
      <w:r>
        <w:separator/>
      </w:r>
    </w:p>
  </w:footnote>
  <w:footnote w:type="continuationSeparator" w:id="0">
    <w:p w14:paraId="6F61AB97" w14:textId="77777777" w:rsidR="004F49A9" w:rsidRDefault="004F49A9" w:rsidP="00F27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3175"/>
    <w:multiLevelType w:val="hybridMultilevel"/>
    <w:tmpl w:val="06AE993A"/>
    <w:lvl w:ilvl="0" w:tplc="D9AAF24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0F1608"/>
    <w:multiLevelType w:val="hybridMultilevel"/>
    <w:tmpl w:val="00869308"/>
    <w:lvl w:ilvl="0" w:tplc="90BCF1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F25720"/>
    <w:multiLevelType w:val="hybridMultilevel"/>
    <w:tmpl w:val="CE3C7ED8"/>
    <w:lvl w:ilvl="0" w:tplc="90BCF1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0D"/>
    <w:rsid w:val="00014DE0"/>
    <w:rsid w:val="003B6920"/>
    <w:rsid w:val="004F49A9"/>
    <w:rsid w:val="005844A0"/>
    <w:rsid w:val="00616C07"/>
    <w:rsid w:val="00702835"/>
    <w:rsid w:val="007C6EDC"/>
    <w:rsid w:val="00891CC8"/>
    <w:rsid w:val="00AC6E50"/>
    <w:rsid w:val="00E43704"/>
    <w:rsid w:val="00F27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68A9"/>
  <w15:chartTrackingRefBased/>
  <w15:docId w15:val="{82F659F9-E99A-45A0-A228-AFCA6312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0D"/>
    <w:pPr>
      <w:spacing w:after="0" w:line="240" w:lineRule="auto"/>
    </w:pPr>
    <w:rPr>
      <w:rFonts w:eastAsiaTheme="minorEastAsia"/>
      <w:sz w:val="20"/>
      <w:szCs w:val="20"/>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E0D"/>
    <w:pPr>
      <w:tabs>
        <w:tab w:val="center" w:pos="4513"/>
        <w:tab w:val="right" w:pos="9026"/>
      </w:tabs>
    </w:pPr>
  </w:style>
  <w:style w:type="character" w:customStyle="1" w:styleId="HeaderChar">
    <w:name w:val="Header Char"/>
    <w:basedOn w:val="DefaultParagraphFont"/>
    <w:link w:val="Header"/>
    <w:uiPriority w:val="99"/>
    <w:rsid w:val="00F27E0D"/>
  </w:style>
  <w:style w:type="paragraph" w:styleId="Footer">
    <w:name w:val="footer"/>
    <w:basedOn w:val="Normal"/>
    <w:link w:val="FooterChar"/>
    <w:uiPriority w:val="99"/>
    <w:unhideWhenUsed/>
    <w:rsid w:val="00F27E0D"/>
    <w:pPr>
      <w:tabs>
        <w:tab w:val="center" w:pos="4513"/>
        <w:tab w:val="right" w:pos="9026"/>
      </w:tabs>
    </w:pPr>
  </w:style>
  <w:style w:type="character" w:customStyle="1" w:styleId="FooterChar">
    <w:name w:val="Footer Char"/>
    <w:basedOn w:val="DefaultParagraphFont"/>
    <w:link w:val="Footer"/>
    <w:uiPriority w:val="99"/>
    <w:rsid w:val="00F27E0D"/>
  </w:style>
  <w:style w:type="paragraph" w:customStyle="1" w:styleId="paragraph">
    <w:name w:val="paragraph"/>
    <w:basedOn w:val="Normal"/>
    <w:rsid w:val="00F27E0D"/>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F27E0D"/>
  </w:style>
  <w:style w:type="character" w:customStyle="1" w:styleId="eop">
    <w:name w:val="eop"/>
    <w:basedOn w:val="DefaultParagraphFont"/>
    <w:rsid w:val="00F27E0D"/>
  </w:style>
  <w:style w:type="paragraph" w:styleId="ListParagraph">
    <w:name w:val="List Paragraph"/>
    <w:basedOn w:val="Normal"/>
    <w:uiPriority w:val="99"/>
    <w:rsid w:val="00AC6E50"/>
    <w:pPr>
      <w:ind w:left="720"/>
      <w:contextualSpacing/>
    </w:pPr>
  </w:style>
  <w:style w:type="table" w:styleId="TableGrid">
    <w:name w:val="Table Grid"/>
    <w:basedOn w:val="TableNormal"/>
    <w:rsid w:val="00AC6E50"/>
    <w:pPr>
      <w:spacing w:after="0" w:line="240" w:lineRule="auto"/>
    </w:pPr>
    <w:rPr>
      <w:rFonts w:ascii="Times New Roman" w:eastAsia="SimSu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5</cp:revision>
  <dcterms:created xsi:type="dcterms:W3CDTF">2020-09-20T08:23:00Z</dcterms:created>
  <dcterms:modified xsi:type="dcterms:W3CDTF">2020-09-20T10:22:00Z</dcterms:modified>
</cp:coreProperties>
</file>