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0"/>
          <w:szCs w:val="30"/>
        </w:rPr>
        <w:t xml:space="preserve">HEURISTIC EVALUATION FORM</w:t>
      </w:r>
    </w:p>
    <w:p>
      <w:pPr>
        <w:spacing w:after="40"/>
        <w:jc w:val="center"/>
      </w:pPr>
      <w:r>
        <w:rPr>
          <w:rFonts w:ascii="Arial" w:cs="Arial" w:eastAsia="Arial" w:hAnsi="Arial"/>
          <w:i/>
          <w:iCs/>
          <w:sz w:val="21"/>
          <w:szCs w:val="21"/>
        </w:rPr>
        <w:t xml:space="preserve">Based on Nielsen’s 10 Usability Heuristics — for IT Experts / Evaluators</w:t>
      </w:r>
    </w:p>
    <w:p>
      <w:pPr>
        <w:spacing w:after="200"/>
        <w:jc w:val="center"/>
      </w:pPr>
      <w:r>
        <w:rPr>
          <w:rFonts w:ascii="Arial" w:cs="Arial" w:eastAsia="Arial" w:hAnsi="Arial"/>
          <w:color w:val="C00000"/>
          <w:sz w:val="20"/>
          <w:szCs w:val="20"/>
        </w:rPr>
        <w:t xml:space="preserve">[Insert the approved project title]</w:t>
      </w:r>
    </w:p>
    <w:p>
      <w:pPr>
        <w:keepNext/>
        <w:pBdr>
          <w:bottom w:val="single" w:color="1F3A5F" w:sz="6" w:space="2"/>
        </w:pBdr>
        <w:spacing w:after="100" w:before="240"/>
      </w:pPr>
      <w:r>
        <w:rPr>
          <w:rFonts w:ascii="Arial" w:cs="Arial" w:eastAsia="Arial" w:hAnsi="Arial"/>
          <w:b/>
          <w:bCs/>
          <w:sz w:val="23"/>
          <w:szCs w:val="23"/>
        </w:rPr>
        <w:t xml:space="preserve">Instructions</w:t>
      </w:r>
    </w:p>
    <w:p>
      <w:pPr>
        <w:spacing w:after="80"/>
      </w:pPr>
      <w:r>
        <w:rPr>
          <w:rFonts w:ascii="Arial" w:cs="Arial" w:eastAsia="Arial" w:hAnsi="Arial"/>
          <w:sz w:val="21"/>
          <w:szCs w:val="21"/>
        </w:rPr>
        <w:t xml:space="preserve">Thank you for evaluating EduCheck. A heuristic evaluation is an expert review of the user interface against ten recognized usability principles. It takes about 45 to 60 minutes.</w:t>
      </w:r>
    </w:p>
    <w:p>
      <w:pPr>
        <w:pStyle w:val="ListParagraph"/>
        <w:numPr>
          <w:ilvl w:val="0"/>
          <w:numId w:val="2"/>
        </w:numPr>
        <w:spacing w:after="40"/>
      </w:pPr>
      <w:r>
        <w:rPr>
          <w:rFonts w:ascii="Arial" w:cs="Arial" w:eastAsia="Arial" w:hAnsi="Arial"/>
          <w:sz w:val="21"/>
          <w:szCs w:val="21"/>
        </w:rPr>
        <w:t xml:space="preserve">First, carry out the tasks listed below, using the web system and the mobile app.</w:t>
      </w:r>
    </w:p>
    <w:p>
      <w:pPr>
        <w:pStyle w:val="ListParagraph"/>
        <w:numPr>
          <w:ilvl w:val="0"/>
          <w:numId w:val="2"/>
        </w:numPr>
        <w:spacing w:after="40"/>
      </w:pPr>
      <w:r>
        <w:rPr>
          <w:rFonts w:ascii="Arial" w:cs="Arial" w:eastAsia="Arial" w:hAnsi="Arial"/>
          <w:sz w:val="21"/>
          <w:szCs w:val="21"/>
        </w:rPr>
        <w:t xml:space="preserve">Then, for each heuristic, write down every problem you noticed: where it happens, what goes wrong, and how it could be fixed.</w:t>
      </w:r>
    </w:p>
    <w:p>
      <w:pPr>
        <w:pStyle w:val="ListParagraph"/>
        <w:numPr>
          <w:ilvl w:val="0"/>
          <w:numId w:val="2"/>
        </w:numPr>
        <w:spacing w:after="40"/>
      </w:pPr>
      <w:r>
        <w:rPr>
          <w:rFonts w:ascii="Arial" w:cs="Arial" w:eastAsia="Arial" w:hAnsi="Arial"/>
          <w:sz w:val="21"/>
          <w:szCs w:val="21"/>
        </w:rPr>
        <w:t xml:space="preserve">Rate the most serious problem under each heuristic from 0 to 4 using the severity scale. Write 0 if you found no problem.</w:t>
      </w:r>
    </w:p>
    <w:p>
      <w:pPr>
        <w:pStyle w:val="ListParagraph"/>
        <w:numPr>
          <w:ilvl w:val="0"/>
          <w:numId w:val="2"/>
        </w:numPr>
        <w:spacing w:after="40"/>
      </w:pPr>
      <w:r>
        <w:rPr>
          <w:rFonts w:ascii="Arial" w:cs="Arial" w:eastAsia="Arial" w:hAnsi="Arial"/>
          <w:sz w:val="21"/>
          <w:szCs w:val="21"/>
        </w:rPr>
        <w:t xml:space="preserve">The system uses sample e-Class Records and test accounts with fictitious names. No real learner records are used.</w:t>
      </w:r>
    </w:p>
    <w:p>
      <w:pPr>
        <w:spacing w:after="80"/>
      </w:pPr>
      <w:r>
        <w:rPr>
          <w:rFonts w:ascii="Arial" w:cs="Arial" w:eastAsia="Arial" w:hAnsi="Arial"/>
          <w:b/>
          <w:bCs/>
          <w:sz w:val="21"/>
          <w:szCs w:val="21"/>
        </w:rPr>
        <w:t xml:space="preserve">Data privacy: </w:t>
      </w:r>
      <w:r>
        <w:rPr>
          <w:rFonts w:ascii="Arial" w:cs="Arial" w:eastAsia="Arial" w:hAnsi="Arial"/>
          <w:sz w:val="21"/>
          <w:szCs w:val="21"/>
        </w:rPr>
        <w:t xml:space="preserve">Your answers are confidential and will be used only for this academic study, in accordance with the Data Privacy Act of 2012 (RA 10173). Results are reported only as group totals and averages.</w:t>
      </w:r>
    </w:p>
    <w:p>
      <w:pPr>
        <w:keepNext/>
        <w:pBdr>
          <w:bottom w:val="single" w:color="1F3A5F" w:sz="6" w:space="2"/>
        </w:pBdr>
        <w:spacing w:after="100" w:before="240"/>
      </w:pPr>
      <w:r>
        <w:rPr>
          <w:rFonts w:ascii="Arial" w:cs="Arial" w:eastAsia="Arial" w:hAnsi="Arial"/>
          <w:b/>
          <w:bCs/>
          <w:sz w:val="23"/>
          <w:szCs w:val="23"/>
        </w:rPr>
        <w:t xml:space="preserve">Evaluator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480"/>
      </w:tblGrid>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Name (optional):</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____________________________________________________</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Position / field:</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____________________________________________________</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Years of experience:</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 Less than 3   ☐ 3–5   ☐ 6–10   ☐ More than 10</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Platform evaluated:</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 Web system   ☐ Mobile app   ☐ Both</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Device / browser:</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____________________________________________________</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b/>
                <w:bCs/>
                <w:sz w:val="21"/>
                <w:szCs w:val="21"/>
              </w:rPr>
              <w:t xml:space="preserve">Date:</w:t>
            </w:r>
          </w:p>
        </w:tc>
        <w:tc>
          <w:tcPr>
            <w:tcW w:type="dxa" w:w="74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pPr>
            <w:r>
              <w:rPr>
                <w:rFonts w:ascii="Arial" w:cs="Arial" w:eastAsia="Arial" w:hAnsi="Arial"/>
                <w:sz w:val="21"/>
                <w:szCs w:val="21"/>
              </w:rPr>
              <w:t xml:space="preserve">________________________</w:t>
            </w:r>
          </w:p>
        </w:tc>
      </w:tr>
    </w:tbl>
    <w:p>
      <w:pPr>
        <w:keepNext/>
        <w:pBdr>
          <w:bottom w:val="single" w:color="1F3A5F" w:sz="6" w:space="2"/>
        </w:pBdr>
        <w:spacing w:after="100" w:before="240"/>
      </w:pPr>
      <w:r>
        <w:rPr>
          <w:rFonts w:ascii="Arial" w:cs="Arial" w:eastAsia="Arial" w:hAnsi="Arial"/>
          <w:b/>
          <w:bCs/>
          <w:sz w:val="23"/>
          <w:szCs w:val="23"/>
        </w:rPr>
        <w:t xml:space="preserve">Severity Rating Scale (Nielsen)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6980"/>
      </w:tblGrid>
      <w:tr>
        <w:tc>
          <w:tcPr>
            <w:tcW w:type="dxa" w:w="9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Rating</w:t>
            </w:r>
          </w:p>
        </w:tc>
        <w:tc>
          <w:tcPr>
            <w:tcW w:type="dxa" w:w="22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pPr>
            <w:r>
              <w:rPr>
                <w:rFonts w:ascii="Arial" w:cs="Arial" w:eastAsia="Arial" w:hAnsi="Arial"/>
                <w:b/>
                <w:bCs/>
                <w:sz w:val="21"/>
                <w:szCs w:val="21"/>
              </w:rPr>
              <w:t xml:space="preserve">Severity</w:t>
            </w:r>
          </w:p>
        </w:tc>
        <w:tc>
          <w:tcPr>
            <w:tcW w:type="dxa" w:w="69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spacing w:after="0"/>
            </w:pPr>
            <w:r>
              <w:rPr>
                <w:rFonts w:ascii="Arial" w:cs="Arial" w:eastAsia="Arial" w:hAnsi="Arial"/>
                <w:b/>
                <w:bCs/>
                <w:sz w:val="21"/>
                <w:szCs w:val="21"/>
              </w:rPr>
              <w:t xml:space="preserve">Meaning</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Not a problem</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 do not agree that this is a usability problem at all.</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Cosmetic</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Fix only if extra time is available.</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Minor</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Low priority to fix.</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Major</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Important to fix; high priority.</w:t>
            </w:r>
          </w:p>
        </w:tc>
      </w:tr>
      <w:t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Arial" w:cs="Arial" w:eastAsia="Arial" w:hAnsi="Arial"/>
                <w:b/>
                <w:bCs/>
                <w:sz w:val="21"/>
                <w:szCs w:val="21"/>
              </w:rPr>
              <w:t xml:space="preserve">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Catastrophe</w:t>
            </w:r>
          </w:p>
        </w:tc>
        <w:tc>
          <w:tcPr>
            <w:tcW w:type="dxa" w:w="69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Must be fixed before the system is released.</w:t>
            </w:r>
          </w:p>
        </w:tc>
      </w:tr>
    </w:tbl>
    <w:p>
      <w:pPr>
        <w:keepNext/>
        <w:pBdr>
          <w:bottom w:val="single" w:color="1F3A5F" w:sz="6" w:space="2"/>
        </w:pBdr>
        <w:spacing w:after="100" w:before="240"/>
      </w:pPr>
      <w:r>
        <w:rPr>
          <w:rFonts w:ascii="Arial" w:cs="Arial" w:eastAsia="Arial" w:hAnsi="Arial"/>
          <w:b/>
          <w:bCs/>
          <w:sz w:val="23"/>
          <w:szCs w:val="23"/>
        </w:rPr>
        <w:t xml:space="preserve">Tasks to Perform</w:t>
      </w:r>
    </w:p>
    <w:p>
      <w:pPr>
        <w:spacing w:after="80"/>
      </w:pPr>
      <w:r>
        <w:rPr>
          <w:rFonts w:ascii="Arial" w:cs="Arial" w:eastAsia="Arial" w:hAnsi="Arial"/>
          <w:sz w:val="21"/>
          <w:szCs w:val="21"/>
        </w:rPr>
        <w:t xml:space="preserve">Use the test accounts and files given by the researchers.</w:t>
      </w:r>
    </w:p>
    <w:p>
      <w:pPr>
        <w:spacing w:after="50"/>
        <w:ind w:left="360" w:hanging="360"/>
      </w:pPr>
      <w:r>
        <w:rPr>
          <w:rFonts w:ascii="Arial" w:cs="Arial" w:eastAsia="Arial" w:hAnsi="Arial"/>
          <w:sz w:val="21"/>
          <w:szCs w:val="21"/>
        </w:rPr>
        <w:t xml:space="preserve">1.  Log in as the Subject Teacher and upload an e-Class Record from the UAT files; read the validation result.</w:t>
      </w:r>
    </w:p>
    <w:p>
      <w:pPr>
        <w:spacing w:after="50"/>
        <w:ind w:left="360" w:hanging="360"/>
      </w:pPr>
      <w:r>
        <w:rPr>
          <w:rFonts w:ascii="Arial" w:cs="Arial" w:eastAsia="Arial" w:hAnsi="Arial"/>
          <w:sz w:val="21"/>
          <w:szCs w:val="21"/>
        </w:rPr>
        <w:t xml:space="preserve">2.  Upload the TC-027 file (with errors) and follow the messages to find each error.</w:t>
      </w:r>
    </w:p>
    <w:p>
      <w:pPr>
        <w:spacing w:after="50"/>
        <w:ind w:left="360" w:hanging="360"/>
      </w:pPr>
      <w:r>
        <w:rPr>
          <w:rFonts w:ascii="Arial" w:cs="Arial" w:eastAsia="Arial" w:hAnsi="Arial"/>
          <w:sz w:val="21"/>
          <w:szCs w:val="21"/>
        </w:rPr>
        <w:t xml:space="preserve">3.  Log in as the Class Adviser: check Section Progress, open Consolidated Records, and submit learners for approval.</w:t>
      </w:r>
    </w:p>
    <w:p>
      <w:pPr>
        <w:spacing w:after="50"/>
        <w:ind w:left="360" w:hanging="360"/>
      </w:pPr>
      <w:r>
        <w:rPr>
          <w:rFonts w:ascii="Arial" w:cs="Arial" w:eastAsia="Arial" w:hAnsi="Arial"/>
          <w:sz w:val="21"/>
          <w:szCs w:val="21"/>
        </w:rPr>
        <w:t xml:space="preserve">4.  Log in as the Administrator: review a submission, approve one and reject one; open the Audit Log.</w:t>
      </w:r>
    </w:p>
    <w:p>
      <w:pPr>
        <w:spacing w:after="50"/>
        <w:ind w:left="360" w:hanging="360"/>
      </w:pPr>
      <w:r>
        <w:rPr>
          <w:rFonts w:ascii="Arial" w:cs="Arial" w:eastAsia="Arial" w:hAnsi="Arial"/>
          <w:sz w:val="21"/>
          <w:szCs w:val="21"/>
        </w:rPr>
        <w:t xml:space="preserve">5.  Open Records &amp; SF10 for LRN 100000000001: read the readiness report and download the SF10.</w:t>
      </w:r>
    </w:p>
    <w:p>
      <w:pPr>
        <w:spacing w:after="50"/>
        <w:ind w:left="360" w:hanging="360"/>
      </w:pPr>
      <w:r>
        <w:rPr>
          <w:rFonts w:ascii="Arial" w:cs="Arial" w:eastAsia="Arial" w:hAnsi="Arial"/>
          <w:sz w:val="21"/>
          <w:szCs w:val="21"/>
        </w:rPr>
        <w:t xml:space="preserve">6.  Open Academic Analytics and change the filters.</w:t>
      </w:r>
    </w:p>
    <w:p>
      <w:pPr>
        <w:spacing w:after="50"/>
        <w:ind w:left="360" w:hanging="360"/>
      </w:pPr>
      <w:r>
        <w:rPr>
          <w:rFonts w:ascii="Arial" w:cs="Arial" w:eastAsia="Arial" w:hAnsi="Arial"/>
          <w:sz w:val="21"/>
          <w:szCs w:val="21"/>
        </w:rPr>
        <w:t xml:space="preserve">7.  On the mobile app, log in, check notifications, and open a learner's record.</w:t>
      </w:r>
    </w:p>
    <w:p>
      <w:pPr>
        <w:keepNext/>
        <w:pageBreakBefore/>
        <w:pBdr>
          <w:bottom w:val="single" w:color="1F3A5F" w:sz="6" w:space="2"/>
        </w:pBdr>
        <w:spacing w:after="100" w:before="0"/>
      </w:pPr>
      <w:r>
        <w:rPr>
          <w:rFonts w:ascii="Arial" w:cs="Arial" w:eastAsia="Arial" w:hAnsi="Arial"/>
          <w:b/>
          <w:bCs/>
          <w:sz w:val="23"/>
          <w:szCs w:val="23"/>
        </w:rPr>
        <w:t xml:space="preserve">Evaluation per Heuristic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H1. Visibility of system status</w:t>
            </w:r>
          </w:p>
          <w:p>
            <w:pPr>
              <w:keepNext/>
              <w:spacing w:after="20"/>
            </w:pPr>
            <w:r>
              <w:rPr>
                <w:rFonts w:ascii="Arial" w:cs="Arial" w:eastAsia="Arial" w:hAnsi="Arial"/>
                <w:sz w:val="18"/>
                <w:szCs w:val="18"/>
              </w:rPr>
              <w:t xml:space="preserve">The system keeps users informed about what is happening, with timely feedback.</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Upload progress and result summary; status labels (Validated, Needs Revision, Pending Approval, Approved); Next steps panel; notifications.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H2. Match between system and the real world</w:t>
            </w:r>
          </w:p>
          <w:p>
            <w:pPr>
              <w:keepNext/>
              <w:spacing w:after="20"/>
            </w:pPr>
            <w:r>
              <w:rPr>
                <w:rFonts w:ascii="Arial" w:cs="Arial" w:eastAsia="Arial" w:hAnsi="Arial"/>
                <w:sz w:val="18"/>
                <w:szCs w:val="18"/>
              </w:rPr>
              <w:t xml:space="preserve">The system uses words, concepts and order familiar to the users.</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DepEd terms (e-Class Record, LRN, SF10, Class Adviser, terms); grade descriptors and remarks; order of the grading workflow.</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H3. User control and freedom</w:t>
            </w:r>
          </w:p>
          <w:p>
            <w:pPr>
              <w:keepNext/>
              <w:spacing w:after="20"/>
            </w:pPr>
            <w:r>
              <w:rPr>
                <w:rFonts w:ascii="Arial" w:cs="Arial" w:eastAsia="Arial" w:hAnsi="Arial"/>
                <w:sz w:val="18"/>
                <w:szCs w:val="18"/>
              </w:rPr>
              <w:t xml:space="preserve">Users can undo or leave an unwanted action easily.</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Replace or remove a chosen file before uploading; cancel dialogs; revision requests after approval; logging out.</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H4. Consistency and standards</w:t>
            </w:r>
          </w:p>
          <w:p>
            <w:pPr>
              <w:keepNext/>
              <w:spacing w:after="20"/>
            </w:pPr>
            <w:r>
              <w:rPr>
                <w:rFonts w:ascii="Arial" w:cs="Arial" w:eastAsia="Arial" w:hAnsi="Arial"/>
                <w:sz w:val="18"/>
                <w:szCs w:val="18"/>
              </w:rPr>
              <w:t xml:space="preserve">The same words, layouts and actions mean the same thing everywhere, on web and mobile.</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Status names and colors on web and mobile; button placement; page headers; table layouts.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H5. Error prevention</w:t>
            </w:r>
          </w:p>
          <w:p>
            <w:pPr>
              <w:keepNext/>
              <w:spacing w:after="20"/>
            </w:pPr>
            <w:r>
              <w:rPr>
                <w:rFonts w:ascii="Arial" w:cs="Arial" w:eastAsia="Arial" w:hAnsi="Arial"/>
                <w:sz w:val="18"/>
                <w:szCs w:val="18"/>
              </w:rPr>
              <w:t xml:space="preserve">The design prevents problems before they happen.</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Refusing another subject's or section's file; file size and type limits; confirmation before removing an adviser; the approval lock.</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H6. Recognition rather than recall</w:t>
            </w:r>
          </w:p>
          <w:p>
            <w:pPr>
              <w:keepNext/>
              <w:spacing w:after="20"/>
            </w:pPr>
            <w:r>
              <w:rPr>
                <w:rFonts w:ascii="Arial" w:cs="Arial" w:eastAsia="Arial" w:hAnsi="Arial"/>
                <w:sz w:val="18"/>
                <w:szCs w:val="18"/>
              </w:rPr>
              <w:t xml:space="preserve">Options and information are visible, so users do not have to remember them.</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Subject cards showing last upload; sidebar menus per role; filters and search in Consolidated Records; missing subjects named on dashboards.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H7. Flexibility and efficiency of use</w:t>
            </w:r>
          </w:p>
          <w:p>
            <w:pPr>
              <w:keepNext/>
              <w:spacing w:after="20"/>
            </w:pPr>
            <w:r>
              <w:rPr>
                <w:rFonts w:ascii="Arial" w:cs="Arial" w:eastAsia="Arial" w:hAnsi="Arial"/>
                <w:sz w:val="18"/>
                <w:szCs w:val="18"/>
              </w:rPr>
              <w:t xml:space="preserve">The system works well for both new and experienced users.</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Bulk submission; status tabs and search; assigning several subjects at once; mobile access for quick checks.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H8. Aesthetic and minimalist design</w:t>
            </w:r>
          </w:p>
          <w:p>
            <w:pPr>
              <w:keepNext/>
              <w:spacing w:after="20"/>
            </w:pPr>
            <w:r>
              <w:rPr>
                <w:rFonts w:ascii="Arial" w:cs="Arial" w:eastAsia="Arial" w:hAnsi="Arial"/>
                <w:sz w:val="18"/>
                <w:szCs w:val="18"/>
              </w:rPr>
              <w:t xml:space="preserve">Screens show only relevant information, without clutter.</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Dashboards; Consolidated Records list; Analytics charts; upload result summary; mobile screens.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H9. Help users recognize, diagnose, and recover from errors</w:t>
            </w:r>
          </w:p>
          <w:p>
            <w:pPr>
              <w:keepNext/>
              <w:spacing w:after="20"/>
            </w:pPr>
            <w:r>
              <w:rPr>
                <w:rFonts w:ascii="Arial" w:cs="Arial" w:eastAsia="Arial" w:hAnsi="Arial"/>
                <w:sz w:val="18"/>
                <w:szCs w:val="18"/>
              </w:rPr>
              <w:t xml:space="preserve">Error messages are in plain language, say what is wrong, and suggest a fix.</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Validation issues (which learner, which cell, what to fix); login errors; refused uploads; empty SF10 readiness messages.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0"/>
        <w:gridCol w:w="1700"/>
      </w:tblGrid>
      <w:tr>
        <w:trPr>
          <w:cantSplit/>
        </w:trPr>
        <w:tc>
          <w:tcPr>
            <w:tcW w:type="dxa" w:w="838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keepLines/>
              <w:spacing w:after="20"/>
            </w:pPr>
            <w:r>
              <w:rPr>
                <w:rFonts w:ascii="Arial" w:cs="Arial" w:eastAsia="Arial" w:hAnsi="Arial"/>
                <w:b/>
                <w:bCs/>
                <w:sz w:val="21"/>
                <w:szCs w:val="21"/>
              </w:rPr>
              <w:t xml:space="preserve">H10. Help and documentation</w:t>
            </w:r>
          </w:p>
          <w:p>
            <w:pPr>
              <w:keepNext/>
              <w:spacing w:after="20"/>
            </w:pPr>
            <w:r>
              <w:rPr>
                <w:rFonts w:ascii="Arial" w:cs="Arial" w:eastAsia="Arial" w:hAnsi="Arial"/>
                <w:sz w:val="18"/>
                <w:szCs w:val="18"/>
              </w:rPr>
              <w:t xml:space="preserve">Help is easy to find, focused on the user's task, and short.</w:t>
            </w:r>
          </w:p>
          <w:p>
            <w:pPr>
              <w:keepNext/>
              <w:spacing w:after="0"/>
            </w:pPr>
            <w:r>
              <w:rPr>
                <w:rFonts w:ascii="Arial" w:cs="Arial" w:eastAsia="Arial" w:hAnsi="Arial"/>
                <w:b/>
                <w:bCs/>
                <w:color w:val="404040"/>
                <w:sz w:val="17"/>
                <w:szCs w:val="17"/>
              </w:rPr>
              <w:t xml:space="preserve">Look at: </w:t>
            </w:r>
            <w:r>
              <w:rPr>
                <w:rFonts w:ascii="Arial" w:cs="Arial" w:eastAsia="Arial" w:hAnsi="Arial"/>
                <w:i/>
                <w:iCs/>
                <w:color w:val="404040"/>
                <w:sz w:val="17"/>
                <w:szCs w:val="17"/>
              </w:rPr>
              <w:t xml:space="preserve">Hints on the upload page; Validation Rules card in Settings; readiness report on the SF10 page; empty-state messages.</w:t>
            </w:r>
          </w:p>
        </w:tc>
        <w:tc>
          <w:tcPr>
            <w:tcW w:type="dxa" w:w="1700"/>
            <w:tcBorders>
              <w:top w:val="single" w:color="808080" w:sz="4"/>
              <w:left w:val="single" w:color="808080" w:sz="4"/>
              <w:bottom w:val="single" w:color="808080" w:sz="4"/>
              <w:right w:val="single" w:color="808080" w:sz="4"/>
            </w:tcBorders>
            <w:shd w:fill="D9E2EC" w:color="auto" w:val="clear"/>
            <w:tcMar>
              <w:top w:type="dxa" w:w="50"/>
              <w:left w:type="dxa" w:w="90"/>
              <w:bottom w:type="dxa" w:w="50"/>
              <w:right w:type="dxa" w:w="90"/>
            </w:tcMar>
            <w:vAlign w:val="center"/>
          </w:tcPr>
          <w:p>
            <w:pPr>
              <w:keepNext/>
              <w:spacing w:after="0"/>
              <w:jc w:val="center"/>
            </w:pPr>
            <w:r>
              <w:rPr>
                <w:rFonts w:ascii="Arial" w:cs="Arial" w:eastAsia="Arial" w:hAnsi="Arial"/>
                <w:b/>
                <w:bCs/>
                <w:sz w:val="17"/>
                <w:szCs w:val="17"/>
              </w:rPr>
              <w:t xml:space="preserve">Severity (0–4)</w:t>
            </w:r>
          </w:p>
          <w:p>
            <w:pPr>
              <w:keepNext/>
              <w:spacing w:after="0"/>
              <w:jc w:val="center"/>
            </w:pPr>
            <w:r>
              <w:rPr>
                <w:rFonts w:ascii="Arial" w:cs="Arial" w:eastAsia="Arial" w:hAnsi="Arial"/>
                <w:i/>
                <w:iCs/>
                <w:sz w:val="14"/>
                <w:szCs w:val="14"/>
              </w:rPr>
              <w:t xml:space="preserve">highest problem found</w:t>
            </w:r>
          </w:p>
        </w:tc>
      </w:tr>
      <w:tr>
        <w:trPr>
          <w:cantSplit/>
          <w:trHeight w:val="1700" w:hRule="atLeast"/>
        </w:trPr>
        <w:tc>
          <w:tcPr>
            <w:tcW w:type="dxa" w:w="83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pPr>
            <w:r>
              <w:rPr>
                <w:rFonts w:ascii="Arial" w:cs="Arial" w:eastAsia="Arial" w:hAnsi="Arial"/>
                <w:color w:val="606060"/>
                <w:sz w:val="17"/>
                <w:szCs w:val="17"/>
              </w:rPr>
              <w:t xml:space="preserve">Problems found (where / what happens / suggested 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pPr>
            <w:r>
              <w:rPr>
                <w:rFonts w:ascii="Arial" w:cs="Arial" w:eastAsia="Arial" w:hAnsi="Arial"/>
                <w:sz w:val="21"/>
                <w:szCs w:val="21"/>
              </w:rPr>
              <w:t xml:space="preserve"/>
            </w:r>
          </w:p>
        </w:tc>
      </w:tr>
    </w:tbl>
    <w:p>
      <w:pPr>
        <w:spacing w:after="120"/>
      </w:pPr>
      <w:r>
        <w:rPr>
          <w:rFonts w:ascii="Arial" w:cs="Arial" w:eastAsia="Arial" w:hAnsi="Arial"/>
          <w:sz w:val="21"/>
          <w:szCs w:val="21"/>
        </w:rPr>
        <w:t xml:space="preserve"/>
      </w:r>
    </w:p>
    <w:p>
      <w:pPr>
        <w:keepNext/>
        <w:pBdr>
          <w:bottom w:val="single" w:color="1F3A5F" w:sz="6" w:space="2"/>
        </w:pBdr>
        <w:spacing w:after="100" w:before="240"/>
      </w:pPr>
      <w:r>
        <w:rPr>
          <w:rFonts w:ascii="Arial" w:cs="Arial" w:eastAsia="Arial" w:hAnsi="Arial"/>
          <w:b/>
          <w:bCs/>
          <w:sz w:val="23"/>
          <w:szCs w:val="23"/>
        </w:rPr>
        <w:t xml:space="preserve">Overall Comments</w:t>
      </w:r>
    </w:p>
    <w:p>
      <w:pPr>
        <w:keepNext/>
        <w:spacing w:after="80"/>
      </w:pPr>
      <w:r>
        <w:rPr>
          <w:rFonts w:ascii="Arial" w:cs="Arial" w:eastAsia="Arial" w:hAnsi="Arial"/>
          <w:b/>
          <w:bCs/>
          <w:sz w:val="21"/>
          <w:szCs w:val="21"/>
        </w:rPr>
        <w:t xml:space="preserve">1. What are the strongest points of EduCheck’s user interface?</w:t>
      </w:r>
    </w:p>
    <w:p>
      <w:pPr>
        <w:pBdr>
          <w:bottom w:val="single" w:color="A0A0A0" w:sz="4" w:space="1"/>
        </w:pBdr>
        <w:spacing w:after="0" w:before="200"/>
      </w:pPr>
      <w:r>
        <w:rPr>
          <w:rFonts w:ascii="Arial" w:cs="Arial" w:eastAsia="Arial" w:hAnsi="Arial"/>
          <w:sz w:val="21"/>
          <w:szCs w:val="21"/>
        </w:rPr>
        <w:t xml:space="preserve"> </w:t>
      </w:r>
    </w:p>
    <w:p>
      <w:pPr>
        <w:pBdr>
          <w:bottom w:val="single" w:color="A0A0A0" w:sz="4" w:space="1"/>
        </w:pBdr>
        <w:spacing w:after="0" w:before="200"/>
      </w:pPr>
      <w:r>
        <w:rPr>
          <w:rFonts w:ascii="Arial" w:cs="Arial" w:eastAsia="Arial" w:hAnsi="Arial"/>
          <w:sz w:val="21"/>
          <w:szCs w:val="21"/>
        </w:rPr>
        <w:t xml:space="preserve"> </w:t>
      </w:r>
    </w:p>
    <w:p>
      <w:pPr>
        <w:pBdr>
          <w:bottom w:val="single" w:color="A0A0A0" w:sz="4" w:space="1"/>
        </w:pBdr>
        <w:spacing w:after="0" w:before="200"/>
      </w:pPr>
      <w:r>
        <w:rPr>
          <w:rFonts w:ascii="Arial" w:cs="Arial" w:eastAsia="Arial" w:hAnsi="Arial"/>
          <w:sz w:val="21"/>
          <w:szCs w:val="21"/>
        </w:rPr>
        <w:t xml:space="preserve"> </w:t>
      </w:r>
    </w:p>
    <w:p>
      <w:pPr>
        <w:keepNext/>
        <w:spacing w:after="80" w:before="200"/>
      </w:pPr>
      <w:r>
        <w:rPr>
          <w:rFonts w:ascii="Arial" w:cs="Arial" w:eastAsia="Arial" w:hAnsi="Arial"/>
          <w:b/>
          <w:bCs/>
          <w:sz w:val="21"/>
          <w:szCs w:val="21"/>
        </w:rPr>
        <w:t xml:space="preserve">2. What are the three most important changes you recommend?</w:t>
      </w:r>
    </w:p>
    <w:p>
      <w:pPr>
        <w:pBdr>
          <w:bottom w:val="single" w:color="A0A0A0" w:sz="4" w:space="1"/>
        </w:pBdr>
        <w:spacing w:after="0" w:before="200"/>
      </w:pPr>
      <w:r>
        <w:rPr>
          <w:rFonts w:ascii="Arial" w:cs="Arial" w:eastAsia="Arial" w:hAnsi="Arial"/>
          <w:sz w:val="21"/>
          <w:szCs w:val="21"/>
        </w:rPr>
        <w:t xml:space="preserve"> </w:t>
      </w:r>
    </w:p>
    <w:p>
      <w:pPr>
        <w:pBdr>
          <w:bottom w:val="single" w:color="A0A0A0" w:sz="4" w:space="1"/>
        </w:pBdr>
        <w:spacing w:after="0" w:before="200"/>
      </w:pPr>
      <w:r>
        <w:rPr>
          <w:rFonts w:ascii="Arial" w:cs="Arial" w:eastAsia="Arial" w:hAnsi="Arial"/>
          <w:sz w:val="21"/>
          <w:szCs w:val="21"/>
        </w:rPr>
        <w:t xml:space="preserve"> </w:t>
      </w:r>
    </w:p>
    <w:p>
      <w:pPr>
        <w:pBdr>
          <w:bottom w:val="single" w:color="A0A0A0" w:sz="4" w:space="1"/>
        </w:pBdr>
        <w:spacing w:after="0" w:before="200"/>
      </w:pPr>
      <w:r>
        <w:rPr>
          <w:rFonts w:ascii="Arial" w:cs="Arial" w:eastAsia="Arial" w:hAnsi="Arial"/>
          <w:sz w:val="21"/>
          <w:szCs w:val="21"/>
        </w:rPr>
        <w:t xml:space="preserve"> </w:t>
      </w:r>
    </w:p>
    <w:p>
      <w:pPr>
        <w:spacing w:before="480"/>
      </w:pPr>
      <w:r>
        <w:rPr>
          <w:rFonts w:ascii="Arial" w:cs="Arial" w:eastAsia="Arial" w:hAnsi="Arial"/>
          <w:sz w:val="21"/>
          <w:szCs w:val="21"/>
        </w:rPr>
        <w:t xml:space="preserve">Evaluator’s signature: ______________________________          Date: ________________</w:t>
      </w:r>
    </w:p>
    <w:p>
      <w:pPr>
        <w:spacing w:before="240"/>
      </w:pPr>
      <w:r>
        <w:rPr>
          <w:rFonts w:ascii="Arial" w:cs="Arial" w:eastAsia="Arial" w:hAnsi="Arial"/>
          <w:i/>
          <w:iCs/>
          <w:color w:val="606060"/>
          <w:sz w:val="16"/>
          <w:szCs w:val="16"/>
        </w:rPr>
        <w:t xml:space="preserve">Source: Nielsen, J. (1994). 10 Usability Heuristics for User Interface Design; severity ratings from Nielsen, J. (1994), Severity Ratings for Usability Problems. Nielsen Norman Group.</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EduCheck Heuristic Evaluation  •  Page </w:t>
    </w:r>
    <w:r>
      <w:rPr>
        <w:rFonts w:ascii="Arial" w:cs="Arial" w:eastAsia="Arial" w:hAnsi="Arial"/>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Heuristic Evaluation Form</dc:title>
  <dc:creator>EduCheck Capstone Team</dc:creator>
  <cp:lastModifiedBy>Un-named</cp:lastModifiedBy>
  <cp:revision>1</cp:revision>
  <dcterms:created xsi:type="dcterms:W3CDTF">2026-10-13T12:22:00.574Z</dcterms:created>
  <dcterms:modified xsi:type="dcterms:W3CDTF">2026-10-13T12:22:00.574Z</dcterms:modified>
</cp:coreProperties>
</file>

<file path=docProps/custom.xml><?xml version="1.0" encoding="utf-8"?>
<Properties xmlns="http://schemas.openxmlformats.org/officeDocument/2006/custom-properties" xmlns:vt="http://schemas.openxmlformats.org/officeDocument/2006/docPropsVTypes"/>
</file>