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0D2BC" w14:textId="77777777" w:rsidR="0095013C" w:rsidRDefault="00000000">
      <w:pPr>
        <w:pStyle w:val="Title"/>
      </w:pPr>
      <w:r>
        <w:t>Predictive Trend Analysis of Household Energy Consumption</w:t>
      </w:r>
    </w:p>
    <w:p w14:paraId="45001254" w14:textId="3A1B6058" w:rsidR="0095013C" w:rsidRDefault="00B723CB">
      <w:pPr>
        <w:pStyle w:val="Heading1"/>
      </w:pPr>
      <w:r>
        <w:t>1</w:t>
      </w:r>
      <w:r w:rsidR="00000000">
        <w:t>. Problem Statement</w:t>
      </w:r>
    </w:p>
    <w:p w14:paraId="2ECC030C" w14:textId="77777777" w:rsidR="0095013C" w:rsidRDefault="00000000">
      <w:r>
        <w:t>Households and utilities often lack predictive foresight, making demand spikes, billing shocks, and grid strain harder to manage. This POC tests whether an LSTM sequence model can reliably predict short-term consumption trends using past loads and exogenous variables (e.g., temperature), and whether such forecasts can inform actionable insights.</w:t>
      </w:r>
    </w:p>
    <w:p w14:paraId="639DB7BA" w14:textId="436A1D7F" w:rsidR="0095013C" w:rsidRDefault="00B723CB">
      <w:pPr>
        <w:pStyle w:val="Heading1"/>
      </w:pPr>
      <w:r>
        <w:t>2</w:t>
      </w:r>
      <w:r w:rsidR="00000000">
        <w:t>. Objectives</w:t>
      </w:r>
    </w:p>
    <w:p w14:paraId="349E48A4" w14:textId="77777777" w:rsidR="0095013C" w:rsidRDefault="00000000">
      <w:r>
        <w:t>The objectives of this POC are:</w:t>
      </w:r>
    </w:p>
    <w:p w14:paraId="37558EE6" w14:textId="77777777" w:rsidR="0095013C" w:rsidRDefault="00000000">
      <w:pPr>
        <w:pStyle w:val="ListNumber"/>
      </w:pPr>
      <w:r>
        <w:t>1. Implement an LSTM model to forecast hourly household energy consumption.</w:t>
      </w:r>
    </w:p>
    <w:p w14:paraId="6857E6CB" w14:textId="77777777" w:rsidR="0095013C" w:rsidRDefault="00000000">
      <w:pPr>
        <w:pStyle w:val="ListNumber"/>
      </w:pPr>
      <w:r>
        <w:t>2. Build a lean feature set including lags, rolling stats, weather covariates, and calendar features.</w:t>
      </w:r>
    </w:p>
    <w:p w14:paraId="0F3DE067" w14:textId="77777777" w:rsidR="0095013C" w:rsidRDefault="00000000">
      <w:pPr>
        <w:pStyle w:val="ListNumber"/>
      </w:pPr>
      <w:r>
        <w:t>3. Evaluate model accuracy using backtesting and standard metrics.</w:t>
      </w:r>
    </w:p>
    <w:p w14:paraId="53D67D0C" w14:textId="77777777" w:rsidR="0095013C" w:rsidRDefault="00000000">
      <w:pPr>
        <w:pStyle w:val="ListNumber"/>
      </w:pPr>
      <w:r>
        <w:t>4. Provide a compact dashboard to visualize forecasts and insights.</w:t>
      </w:r>
    </w:p>
    <w:p w14:paraId="668826F3" w14:textId="77777777" w:rsidR="0095013C" w:rsidRDefault="00000000">
      <w:pPr>
        <w:pStyle w:val="ListNumber"/>
      </w:pPr>
      <w:r>
        <w:t>5. Document feasibility and recommendations for scaling.</w:t>
      </w:r>
    </w:p>
    <w:p w14:paraId="104B2035" w14:textId="196E0FED" w:rsidR="0095013C" w:rsidRDefault="00B723CB">
      <w:pPr>
        <w:pStyle w:val="Heading1"/>
      </w:pPr>
      <w:r>
        <w:t>3</w:t>
      </w:r>
      <w:r w:rsidR="00000000">
        <w:t>. Scope</w:t>
      </w:r>
    </w:p>
    <w:p w14:paraId="2D1F4242" w14:textId="77777777" w:rsidR="0095013C" w:rsidRDefault="00000000">
      <w:pPr>
        <w:pStyle w:val="Heading2"/>
      </w:pPr>
      <w:r>
        <w:t>In-Scope</w:t>
      </w:r>
    </w:p>
    <w:p w14:paraId="233DAFE0" w14:textId="77777777" w:rsidR="0095013C" w:rsidRDefault="00000000">
      <w:r>
        <w:t>- Data preparation and ingestion.</w:t>
      </w:r>
    </w:p>
    <w:p w14:paraId="1090EC4F" w14:textId="77777777" w:rsidR="0095013C" w:rsidRDefault="00000000">
      <w:r>
        <w:t>- LSTM model development and evaluation.</w:t>
      </w:r>
    </w:p>
    <w:p w14:paraId="22C65490" w14:textId="77777777" w:rsidR="0095013C" w:rsidRDefault="00000000">
      <w:r>
        <w:t>- Baseline comparator model.</w:t>
      </w:r>
    </w:p>
    <w:p w14:paraId="2DA6E531" w14:textId="77777777" w:rsidR="0095013C" w:rsidRDefault="00000000">
      <w:r>
        <w:t>- Dashboard for visualization.</w:t>
      </w:r>
    </w:p>
    <w:p w14:paraId="76B34A36" w14:textId="77777777" w:rsidR="0095013C" w:rsidRDefault="00000000">
      <w:pPr>
        <w:pStyle w:val="Heading2"/>
      </w:pPr>
      <w:r>
        <w:t>Out-of-Scope</w:t>
      </w:r>
    </w:p>
    <w:p w14:paraId="5732E969" w14:textId="77777777" w:rsidR="0095013C" w:rsidRDefault="00000000">
      <w:r>
        <w:t>- Full MLOps pipeline.</w:t>
      </w:r>
    </w:p>
    <w:p w14:paraId="57313B48" w14:textId="77777777" w:rsidR="0095013C" w:rsidRDefault="00000000">
      <w:r>
        <w:t>- Real-time streaming or API integration.</w:t>
      </w:r>
    </w:p>
    <w:p w14:paraId="16BC26B4" w14:textId="77777777" w:rsidR="0095013C" w:rsidRDefault="00000000">
      <w:r>
        <w:t>- Behavioral recommendation engine.</w:t>
      </w:r>
    </w:p>
    <w:p w14:paraId="4B25904C" w14:textId="77777777" w:rsidR="0095013C" w:rsidRDefault="00000000">
      <w:r>
        <w:t>- Multi-region rollout.</w:t>
      </w:r>
    </w:p>
    <w:p w14:paraId="7B1D8354" w14:textId="102D79F8" w:rsidR="0095013C" w:rsidRDefault="00B723CB">
      <w:pPr>
        <w:pStyle w:val="Heading1"/>
      </w:pPr>
      <w:r>
        <w:lastRenderedPageBreak/>
        <w:t>4</w:t>
      </w:r>
      <w:r w:rsidR="00000000">
        <w:t>. Methodology</w:t>
      </w:r>
    </w:p>
    <w:p w14:paraId="364437E9" w14:textId="77777777" w:rsidR="0095013C" w:rsidRDefault="00000000">
      <w:r>
        <w:t>The methodology includes data preparation, LSTM model development, evaluation, and dashboard creation.</w:t>
      </w:r>
    </w:p>
    <w:p w14:paraId="7221AC00" w14:textId="77777777" w:rsidR="0095013C" w:rsidRDefault="00000000">
      <w:pPr>
        <w:pStyle w:val="Heading2"/>
      </w:pPr>
      <w:r>
        <w:t>LSTM Modeling Details</w:t>
      </w:r>
    </w:p>
    <w:p w14:paraId="10D06B59" w14:textId="77777777" w:rsidR="0095013C" w:rsidRDefault="00000000">
      <w:r>
        <w:t>- Input window: 7–14 days of historical data.</w:t>
      </w:r>
    </w:p>
    <w:p w14:paraId="26B2E5D0" w14:textId="77777777" w:rsidR="0095013C" w:rsidRDefault="00000000">
      <w:r>
        <w:t>- Output window: 24 hours (primary horizon).</w:t>
      </w:r>
    </w:p>
    <w:p w14:paraId="3827240B" w14:textId="77777777" w:rsidR="0095013C" w:rsidRDefault="00000000">
      <w:r>
        <w:t>- Features: lagged consumption, weather variables, calendar flags.</w:t>
      </w:r>
    </w:p>
    <w:p w14:paraId="509E9EC6" w14:textId="77777777" w:rsidR="0095013C" w:rsidRDefault="00000000">
      <w:r>
        <w:t>- Model: 1–2 LSTM layers with dropout and dense output head.</w:t>
      </w:r>
    </w:p>
    <w:p w14:paraId="703DF788" w14:textId="77777777" w:rsidR="0095013C" w:rsidRDefault="00000000">
      <w:r>
        <w:t>- Evaluation: Rolling-origin backtesting with MAPE, MAE, RMSE.</w:t>
      </w:r>
    </w:p>
    <w:p w14:paraId="144E01F0" w14:textId="72E59C60" w:rsidR="0095013C" w:rsidRDefault="00B723CB">
      <w:pPr>
        <w:pStyle w:val="Heading1"/>
      </w:pPr>
      <w:r>
        <w:t>5</w:t>
      </w:r>
      <w:r w:rsidR="00000000">
        <w:t>. Architecture Diagram</w:t>
      </w:r>
    </w:p>
    <w:p w14:paraId="0FAD0C76" w14:textId="77777777" w:rsidR="0095013C" w:rsidRDefault="00000000">
      <w:r>
        <w:t>Diagram Placeholder: Predictive System Architecture</w:t>
      </w:r>
    </w:p>
    <w:p w14:paraId="7CC3CE26" w14:textId="77777777" w:rsidR="0095013C" w:rsidRDefault="00000000">
      <w:r>
        <w:t>[Insert architecture diagram image here]</w:t>
      </w:r>
    </w:p>
    <w:p w14:paraId="53A0F0C3" w14:textId="326E87E1" w:rsidR="0095013C" w:rsidRDefault="00B723CB">
      <w:pPr>
        <w:pStyle w:val="Heading1"/>
      </w:pPr>
      <w:r>
        <w:t>6</w:t>
      </w:r>
      <w:r w:rsidR="00000000">
        <w:t>. Deliverables</w:t>
      </w:r>
    </w:p>
    <w:p w14:paraId="60414DC4" w14:textId="77777777" w:rsidR="0095013C" w:rsidRDefault="00000000">
      <w:r>
        <w:t>- Cleaned dataset and feature set.</w:t>
      </w:r>
    </w:p>
    <w:p w14:paraId="44514BBE" w14:textId="77777777" w:rsidR="0095013C" w:rsidRDefault="00000000">
      <w:r>
        <w:t>- LSTM model and baseline comparator.</w:t>
      </w:r>
    </w:p>
    <w:p w14:paraId="7DD3954E" w14:textId="77777777" w:rsidR="0095013C" w:rsidRDefault="00000000">
      <w:r>
        <w:t>- Evaluation metrics and backtesting results.</w:t>
      </w:r>
    </w:p>
    <w:p w14:paraId="3913D702" w14:textId="77777777" w:rsidR="0095013C" w:rsidRDefault="00000000">
      <w:r>
        <w:t>- Dashboard for forecast visualization.</w:t>
      </w:r>
    </w:p>
    <w:p w14:paraId="492C435D" w14:textId="77777777" w:rsidR="0095013C" w:rsidRDefault="00000000">
      <w:r>
        <w:t>- Final POC report with findings and recommendations.</w:t>
      </w:r>
    </w:p>
    <w:p w14:paraId="4221263E" w14:textId="4F3D747D" w:rsidR="0095013C" w:rsidRDefault="00B723CB">
      <w:pPr>
        <w:pStyle w:val="Heading1"/>
      </w:pPr>
      <w:r>
        <w:t>7</w:t>
      </w:r>
      <w:r w:rsidR="00000000">
        <w:t>. Success Criteria</w:t>
      </w:r>
    </w:p>
    <w:p w14:paraId="0CC5021A" w14:textId="77777777" w:rsidR="0095013C" w:rsidRDefault="00000000">
      <w:r>
        <w:t>- Day-ahead forecast MAPE ≤ 15%.</w:t>
      </w:r>
    </w:p>
    <w:p w14:paraId="7CEE504C" w14:textId="77777777" w:rsidR="0095013C" w:rsidRDefault="00000000">
      <w:r>
        <w:t>- Consistent performance across rolling backtests.</w:t>
      </w:r>
    </w:p>
    <w:p w14:paraId="5D8B5DEE" w14:textId="77777777" w:rsidR="0095013C" w:rsidRDefault="00000000">
      <w:r>
        <w:t>- Clear visualization of forecasts and drivers.</w:t>
      </w:r>
    </w:p>
    <w:p w14:paraId="469F6A13" w14:textId="7207BFA9" w:rsidR="0095013C" w:rsidRDefault="00000000" w:rsidP="00B723CB">
      <w:r>
        <w:t>- Document feasibility for scaling.</w:t>
      </w:r>
    </w:p>
    <w:sectPr w:rsidR="009501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131047">
    <w:abstractNumId w:val="8"/>
  </w:num>
  <w:num w:numId="2" w16cid:durableId="1490748615">
    <w:abstractNumId w:val="6"/>
  </w:num>
  <w:num w:numId="3" w16cid:durableId="1468549744">
    <w:abstractNumId w:val="5"/>
  </w:num>
  <w:num w:numId="4" w16cid:durableId="1930656801">
    <w:abstractNumId w:val="4"/>
  </w:num>
  <w:num w:numId="5" w16cid:durableId="505901720">
    <w:abstractNumId w:val="7"/>
  </w:num>
  <w:num w:numId="6" w16cid:durableId="1370642460">
    <w:abstractNumId w:val="3"/>
  </w:num>
  <w:num w:numId="7" w16cid:durableId="452748279">
    <w:abstractNumId w:val="2"/>
  </w:num>
  <w:num w:numId="8" w16cid:durableId="812215699">
    <w:abstractNumId w:val="1"/>
  </w:num>
  <w:num w:numId="9" w16cid:durableId="172729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43D"/>
    <w:rsid w:val="0015074B"/>
    <w:rsid w:val="0029639D"/>
    <w:rsid w:val="00326F90"/>
    <w:rsid w:val="0095013C"/>
    <w:rsid w:val="00AA1D8D"/>
    <w:rsid w:val="00B47730"/>
    <w:rsid w:val="00B723CB"/>
    <w:rsid w:val="00CA1A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3571B"/>
  <w14:defaultImageDpi w14:val="300"/>
  <w15:docId w15:val="{8AF83D64-5FC0-4E86-BD9B-D6C8C941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Uddin, Shaique</cp:lastModifiedBy>
  <cp:revision>3</cp:revision>
  <dcterms:created xsi:type="dcterms:W3CDTF">2013-12-23T23:15:00Z</dcterms:created>
  <dcterms:modified xsi:type="dcterms:W3CDTF">2025-08-18T07:55:00Z</dcterms:modified>
  <cp:category/>
</cp:coreProperties>
</file>