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8F00" w:themeColor="accent4" w:themeShade="BF"/>
  <w:body>
    <w:p w14:paraId="5BF70A61" w14:textId="77777777" w:rsidR="00534469" w:rsidRDefault="00000000">
      <w:pPr>
        <w:jc w:val="center"/>
        <w:rPr>
          <w:rFonts w:ascii="Arial" w:eastAsia="Microsoft YaHei" w:hAnsi="Arial" w:cs="Arial"/>
          <w:b/>
          <w:sz w:val="28"/>
          <w:u w:val="single"/>
        </w:rPr>
      </w:pPr>
      <w:r>
        <w:rPr>
          <w:rFonts w:ascii="Arial" w:eastAsia="Microsoft YaHei" w:hAnsi="Arial" w:cs="Arial"/>
          <w:b/>
          <w:sz w:val="28"/>
          <w:u w:val="single"/>
        </w:rPr>
        <w:t>FINAL TEST RESULTS MATRIX</w:t>
      </w:r>
    </w:p>
    <w:p w14:paraId="2F5617E3" w14:textId="77777777" w:rsidR="00534469" w:rsidRDefault="00534469">
      <w:pPr>
        <w:rPr>
          <w:rFonts w:ascii="Arial" w:eastAsia="Microsoft YaHei" w:hAnsi="Arial" w:cs="Arial"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2267"/>
        <w:gridCol w:w="2203"/>
        <w:gridCol w:w="2181"/>
        <w:gridCol w:w="1108"/>
      </w:tblGrid>
      <w:tr w:rsidR="00534469" w14:paraId="70162E0A" w14:textId="77777777">
        <w:trPr>
          <w:trHeight w:val="830"/>
        </w:trPr>
        <w:tc>
          <w:tcPr>
            <w:tcW w:w="0" w:type="auto"/>
          </w:tcPr>
          <w:p w14:paraId="14DF217B" w14:textId="77777777" w:rsidR="00534469" w:rsidRDefault="00000000">
            <w:pPr>
              <w:rPr>
                <w:rFonts w:ascii="Arial" w:eastAsia="Microsoft YaHei" w:hAnsi="Arial" w:cs="Arial"/>
                <w:b/>
                <w:sz w:val="24"/>
              </w:rPr>
            </w:pPr>
            <w:r>
              <w:rPr>
                <w:rFonts w:ascii="Arial" w:eastAsia="Microsoft YaHei" w:hAnsi="Arial" w:cs="Arial"/>
                <w:b/>
                <w:sz w:val="24"/>
              </w:rPr>
              <w:t>Security Test Case ID</w:t>
            </w:r>
          </w:p>
        </w:tc>
        <w:tc>
          <w:tcPr>
            <w:tcW w:w="0" w:type="auto"/>
          </w:tcPr>
          <w:p w14:paraId="4F142022" w14:textId="77777777" w:rsidR="00534469" w:rsidRDefault="00000000">
            <w:pPr>
              <w:rPr>
                <w:rFonts w:ascii="Arial" w:eastAsia="Microsoft YaHei" w:hAnsi="Arial" w:cs="Arial"/>
                <w:b/>
                <w:sz w:val="24"/>
              </w:rPr>
            </w:pPr>
            <w:r>
              <w:rPr>
                <w:rFonts w:ascii="Arial" w:eastAsia="Microsoft YaHei" w:hAnsi="Arial" w:cs="Arial"/>
                <w:b/>
                <w:sz w:val="24"/>
              </w:rPr>
              <w:t>Operational Feature Tested</w:t>
            </w:r>
          </w:p>
        </w:tc>
        <w:tc>
          <w:tcPr>
            <w:tcW w:w="0" w:type="auto"/>
          </w:tcPr>
          <w:p w14:paraId="522197E2" w14:textId="77777777" w:rsidR="00534469" w:rsidRDefault="00000000">
            <w:pPr>
              <w:rPr>
                <w:rFonts w:ascii="Arial" w:eastAsia="Microsoft YaHei" w:hAnsi="Arial" w:cs="Arial"/>
                <w:b/>
                <w:sz w:val="24"/>
              </w:rPr>
            </w:pPr>
            <w:r>
              <w:rPr>
                <w:rFonts w:ascii="Arial" w:eastAsia="Microsoft YaHei" w:hAnsi="Arial" w:cs="Arial"/>
                <w:b/>
                <w:sz w:val="24"/>
              </w:rPr>
              <w:t>Expected Mitigation Outcome</w:t>
            </w:r>
          </w:p>
        </w:tc>
        <w:tc>
          <w:tcPr>
            <w:tcW w:w="0" w:type="auto"/>
          </w:tcPr>
          <w:p w14:paraId="6DCCA9A4" w14:textId="77777777" w:rsidR="00534469" w:rsidRDefault="00000000">
            <w:pPr>
              <w:rPr>
                <w:rFonts w:ascii="Arial" w:eastAsia="Microsoft YaHei" w:hAnsi="Arial" w:cs="Arial"/>
                <w:b/>
                <w:sz w:val="24"/>
              </w:rPr>
            </w:pPr>
            <w:r>
              <w:rPr>
                <w:rFonts w:ascii="Arial" w:eastAsia="Microsoft YaHei" w:hAnsi="Arial" w:cs="Arial"/>
                <w:b/>
                <w:sz w:val="24"/>
              </w:rPr>
              <w:t>Actual Security State</w:t>
            </w:r>
          </w:p>
        </w:tc>
        <w:tc>
          <w:tcPr>
            <w:tcW w:w="0" w:type="auto"/>
          </w:tcPr>
          <w:p w14:paraId="5F94F209" w14:textId="77777777" w:rsidR="00534469" w:rsidRDefault="00000000">
            <w:pPr>
              <w:rPr>
                <w:rFonts w:ascii="Arial" w:eastAsia="Microsoft YaHei" w:hAnsi="Arial" w:cs="Arial"/>
                <w:b/>
                <w:sz w:val="24"/>
              </w:rPr>
            </w:pPr>
            <w:r>
              <w:rPr>
                <w:rFonts w:ascii="Arial" w:eastAsia="Microsoft YaHei" w:hAnsi="Arial" w:cs="Arial"/>
                <w:b/>
                <w:sz w:val="24"/>
              </w:rPr>
              <w:t>Test Status</w:t>
            </w:r>
          </w:p>
        </w:tc>
      </w:tr>
      <w:tr w:rsidR="00534469" w14:paraId="2D8042E4" w14:textId="77777777">
        <w:tc>
          <w:tcPr>
            <w:tcW w:w="0" w:type="auto"/>
          </w:tcPr>
          <w:p w14:paraId="1DF12F9E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TC-SEC-01</w:t>
            </w:r>
          </w:p>
        </w:tc>
        <w:tc>
          <w:tcPr>
            <w:tcW w:w="0" w:type="auto"/>
          </w:tcPr>
          <w:p w14:paraId="48BC8F26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External C2 Port 23 Access</w:t>
            </w:r>
          </w:p>
        </w:tc>
        <w:tc>
          <w:tcPr>
            <w:tcW w:w="0" w:type="auto"/>
          </w:tcPr>
          <w:p w14:paraId="04CC7AFA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Firewall must explicitly block access</w:t>
            </w:r>
          </w:p>
        </w:tc>
        <w:tc>
          <w:tcPr>
            <w:tcW w:w="0" w:type="auto"/>
          </w:tcPr>
          <w:p w14:paraId="339677F4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Connection Refused / Dropped</w:t>
            </w:r>
          </w:p>
        </w:tc>
        <w:tc>
          <w:tcPr>
            <w:tcW w:w="0" w:type="auto"/>
          </w:tcPr>
          <w:p w14:paraId="2E8488C9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PASS</w:t>
            </w:r>
          </w:p>
        </w:tc>
      </w:tr>
      <w:tr w:rsidR="00534469" w14:paraId="3DEEFFF3" w14:textId="77777777">
        <w:tc>
          <w:tcPr>
            <w:tcW w:w="0" w:type="auto"/>
          </w:tcPr>
          <w:p w14:paraId="2C92DD53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TC-SEC-02</w:t>
            </w:r>
          </w:p>
        </w:tc>
        <w:tc>
          <w:tcPr>
            <w:tcW w:w="0" w:type="auto"/>
          </w:tcPr>
          <w:p w14:paraId="19419158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Local Administrative Access</w:t>
            </w:r>
          </w:p>
        </w:tc>
        <w:tc>
          <w:tcPr>
            <w:tcW w:w="0" w:type="auto"/>
          </w:tcPr>
          <w:p w14:paraId="0371AECB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Enforced encryption via SSH Port 22</w:t>
            </w:r>
          </w:p>
        </w:tc>
        <w:tc>
          <w:tcPr>
            <w:tcW w:w="0" w:type="auto"/>
          </w:tcPr>
          <w:p w14:paraId="3B4B62B6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Encrypted Session Established</w:t>
            </w:r>
          </w:p>
        </w:tc>
        <w:tc>
          <w:tcPr>
            <w:tcW w:w="0" w:type="auto"/>
          </w:tcPr>
          <w:p w14:paraId="5616A619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PASS</w:t>
            </w:r>
          </w:p>
        </w:tc>
      </w:tr>
      <w:tr w:rsidR="00534469" w14:paraId="717608E1" w14:textId="77777777">
        <w:tc>
          <w:tcPr>
            <w:tcW w:w="0" w:type="auto"/>
          </w:tcPr>
          <w:p w14:paraId="14DDD237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TC-SEC-03</w:t>
            </w:r>
          </w:p>
        </w:tc>
        <w:tc>
          <w:tcPr>
            <w:tcW w:w="0" w:type="auto"/>
          </w:tcPr>
          <w:p w14:paraId="1CD63FA8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Network Segregation Boundary</w:t>
            </w:r>
          </w:p>
        </w:tc>
        <w:tc>
          <w:tcPr>
            <w:tcW w:w="0" w:type="auto"/>
          </w:tcPr>
          <w:p w14:paraId="6254C1EF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VLAN 20 must isolate IoT nodes</w:t>
            </w:r>
          </w:p>
        </w:tc>
        <w:tc>
          <w:tcPr>
            <w:tcW w:w="0" w:type="auto"/>
          </w:tcPr>
          <w:p w14:paraId="68A0C69D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Local broadcast traffic locked inside</w:t>
            </w:r>
          </w:p>
        </w:tc>
        <w:tc>
          <w:tcPr>
            <w:tcW w:w="0" w:type="auto"/>
          </w:tcPr>
          <w:p w14:paraId="7AF0583D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PASS</w:t>
            </w:r>
          </w:p>
        </w:tc>
      </w:tr>
      <w:tr w:rsidR="00534469" w14:paraId="5DAC4F71" w14:textId="77777777">
        <w:tc>
          <w:tcPr>
            <w:tcW w:w="0" w:type="auto"/>
          </w:tcPr>
          <w:p w14:paraId="583F8F28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TC-SEC-04</w:t>
            </w:r>
          </w:p>
        </w:tc>
        <w:tc>
          <w:tcPr>
            <w:tcW w:w="0" w:type="auto"/>
          </w:tcPr>
          <w:p w14:paraId="1963CF45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Default Alphanumeric Dictionary</w:t>
            </w:r>
          </w:p>
        </w:tc>
        <w:tc>
          <w:tcPr>
            <w:tcW w:w="0" w:type="auto"/>
          </w:tcPr>
          <w:p w14:paraId="25134676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Reject standard common parameters</w:t>
            </w:r>
          </w:p>
        </w:tc>
        <w:tc>
          <w:tcPr>
            <w:tcW w:w="0" w:type="auto"/>
          </w:tcPr>
          <w:p w14:paraId="6F82DFC7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Device completely denies access</w:t>
            </w:r>
          </w:p>
        </w:tc>
        <w:tc>
          <w:tcPr>
            <w:tcW w:w="0" w:type="auto"/>
          </w:tcPr>
          <w:p w14:paraId="0ACFB701" w14:textId="77777777" w:rsidR="00534469" w:rsidRDefault="00000000">
            <w:pPr>
              <w:rPr>
                <w:rFonts w:ascii="Arial" w:eastAsia="Microsoft YaHei" w:hAnsi="Arial" w:cs="Arial"/>
                <w:sz w:val="24"/>
              </w:rPr>
            </w:pPr>
            <w:r>
              <w:rPr>
                <w:rFonts w:ascii="Arial" w:eastAsia="Microsoft YaHei" w:hAnsi="Arial" w:cs="Arial"/>
                <w:sz w:val="24"/>
              </w:rPr>
              <w:t>PASS</w:t>
            </w:r>
          </w:p>
        </w:tc>
      </w:tr>
    </w:tbl>
    <w:p w14:paraId="36709717" w14:textId="77777777" w:rsidR="00534469" w:rsidRDefault="00534469">
      <w:pPr>
        <w:rPr>
          <w:rFonts w:ascii="Times New Roman" w:hAnsi="Times New Roman" w:cs="Times New Roman"/>
          <w:sz w:val="24"/>
        </w:rPr>
      </w:pPr>
    </w:p>
    <w:p w14:paraId="18611C8F" w14:textId="77777777" w:rsidR="00534469" w:rsidRDefault="00534469">
      <w:pPr>
        <w:rPr>
          <w:rFonts w:ascii="Times New Roman" w:hAnsi="Times New Roman" w:cs="Times New Roman"/>
          <w:sz w:val="24"/>
        </w:rPr>
      </w:pPr>
    </w:p>
    <w:sectPr w:rsidR="00534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6C733" w14:textId="77777777" w:rsidR="00A631C5" w:rsidRDefault="00A631C5">
      <w:pPr>
        <w:spacing w:line="240" w:lineRule="auto"/>
      </w:pPr>
      <w:r>
        <w:separator/>
      </w:r>
    </w:p>
  </w:endnote>
  <w:endnote w:type="continuationSeparator" w:id="0">
    <w:p w14:paraId="5B2C1642" w14:textId="77777777" w:rsidR="00A631C5" w:rsidRDefault="00A631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24A43" w14:textId="77777777" w:rsidR="00A631C5" w:rsidRDefault="00A631C5">
      <w:pPr>
        <w:spacing w:after="0"/>
      </w:pPr>
      <w:r>
        <w:separator/>
      </w:r>
    </w:p>
  </w:footnote>
  <w:footnote w:type="continuationSeparator" w:id="0">
    <w:p w14:paraId="79536519" w14:textId="77777777" w:rsidR="00A631C5" w:rsidRDefault="00A631C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E52"/>
    <w:rsid w:val="00032E52"/>
    <w:rsid w:val="00086477"/>
    <w:rsid w:val="00172AB4"/>
    <w:rsid w:val="00534469"/>
    <w:rsid w:val="005A5127"/>
    <w:rsid w:val="00604476"/>
    <w:rsid w:val="006B2EA9"/>
    <w:rsid w:val="009B298A"/>
    <w:rsid w:val="00A61B95"/>
    <w:rsid w:val="00A631C5"/>
    <w:rsid w:val="00B46655"/>
    <w:rsid w:val="00B9205A"/>
    <w:rsid w:val="00D71852"/>
    <w:rsid w:val="6DBE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B16E"/>
  <w15:docId w15:val="{8EF37766-0F9E-4B47-90F4-C7AD58A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2026-06-08T20:45:00Z</dcterms:created>
  <dcterms:modified xsi:type="dcterms:W3CDTF">2026-06-08T20:45:00Z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eyJoZGlkIjoiNmZkODUwYzlkNjBhNmJjZTQwMDAwMWNjMWM2ODY3M2YiLCJ1c2VySWQiOiI4ODEzOTUzMjc4MjczIn0=</vt:lpwstr>
  </property>
  <property fmtid="{D5CDD505-2E9C-101B-9397-08002B2CF9AE}" pid="3" name="KSOProductBuildVer">
    <vt:lpwstr>1033-12.1.0.26880</vt:lpwstr>
  </property>
  <property fmtid="{D5CDD505-2E9C-101B-9397-08002B2CF9AE}" pid="4" name="ICV">
    <vt:lpwstr>C7EBF146833C4180B6B33E879799EFBC_13</vt:lpwstr>
  </property>
</Properties>
</file>