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8F00" w:themeColor="accent4" w:themeShade="BF"/>
  <w:body>
    <w:p w14:paraId="15C2A189" w14:textId="77777777" w:rsidR="00801C08" w:rsidRDefault="00000000">
      <w:pPr>
        <w:pStyle w:val="Heading3"/>
        <w:rPr>
          <w:rFonts w:ascii="Arial" w:hAnsi="Arial" w:cs="Arial" w:hint="default"/>
        </w:rPr>
      </w:pPr>
      <w:r>
        <w:rPr>
          <w:rFonts w:ascii="Arial" w:hAnsi="Arial" w:cs="Arial" w:hint="default"/>
        </w:rPr>
        <w:t>Network Address Translation (NAT) Gateway Configuration</w:t>
      </w:r>
    </w:p>
    <w:p w14:paraId="66BBD47E" w14:textId="77777777" w:rsidR="00801C08" w:rsidRDefault="00000000">
      <w:pPr>
        <w:pStyle w:val="NormalWeb"/>
        <w:rPr>
          <w:rFonts w:ascii="Arial" w:hAnsi="Arial" w:cs="Arial"/>
        </w:rPr>
      </w:pPr>
      <w:r>
        <w:rPr>
          <w:rFonts w:ascii="Arial" w:hAnsi="Arial" w:cs="Arial"/>
        </w:rPr>
        <w:t>The following NAT configuration enables devices on the internal network to access external networks through a single public IP address. Port Address Translation (PAT), also known as NAT overload, is used to allow multiple internal hosts to share the WAN interface address.</w:t>
      </w:r>
    </w:p>
    <w:p w14:paraId="4ED3C9CD" w14:textId="77777777" w:rsidR="00801C08" w:rsidRDefault="00000000">
      <w:pPr>
        <w:pStyle w:val="HTMLPreformatted"/>
        <w:rPr>
          <w:rFonts w:ascii="Arial" w:hAnsi="Arial" w:cs="Arial" w:hint="default"/>
        </w:rPr>
      </w:pPr>
      <w:r>
        <w:rPr>
          <w:rStyle w:val="HTMLCode"/>
          <w:rFonts w:ascii="Arial" w:hAnsi="Arial" w:cs="Arial" w:hint="default"/>
        </w:rPr>
        <w:t>interface GigabitEthernet0/0</w:t>
      </w:r>
      <w:r>
        <w:rPr>
          <w:rStyle w:val="HTMLCode"/>
          <w:rFonts w:ascii="Arial" w:hAnsi="Arial" w:cs="Arial" w:hint="default"/>
        </w:rPr>
        <w:br/>
        <w:t xml:space="preserve"> description Internet-Facing WAN Interface</w:t>
      </w:r>
      <w:r>
        <w:rPr>
          <w:rStyle w:val="HTMLCode"/>
          <w:rFonts w:ascii="Arial" w:hAnsi="Arial" w:cs="Arial" w:hint="default"/>
        </w:rPr>
        <w:br/>
        <w:t xml:space="preserve"> </w:t>
      </w:r>
      <w:proofErr w:type="spellStart"/>
      <w:r>
        <w:rPr>
          <w:rStyle w:val="HTMLCode"/>
          <w:rFonts w:ascii="Arial" w:hAnsi="Arial" w:cs="Arial" w:hint="default"/>
        </w:rPr>
        <w:t>ip</w:t>
      </w:r>
      <w:proofErr w:type="spellEnd"/>
      <w:r>
        <w:rPr>
          <w:rStyle w:val="HTMLCode"/>
          <w:rFonts w:ascii="Arial" w:hAnsi="Arial" w:cs="Arial" w:hint="default"/>
        </w:rPr>
        <w:t xml:space="preserve"> address dynamic</w:t>
      </w:r>
      <w:r>
        <w:rPr>
          <w:rStyle w:val="HTMLCode"/>
          <w:rFonts w:ascii="Arial" w:hAnsi="Arial" w:cs="Arial" w:hint="default"/>
        </w:rPr>
        <w:br/>
        <w:t xml:space="preserve"> </w:t>
      </w:r>
      <w:proofErr w:type="spellStart"/>
      <w:r>
        <w:rPr>
          <w:rStyle w:val="HTMLCode"/>
          <w:rFonts w:ascii="Arial" w:hAnsi="Arial" w:cs="Arial" w:hint="default"/>
        </w:rPr>
        <w:t>ip</w:t>
      </w:r>
      <w:proofErr w:type="spellEnd"/>
      <w:r>
        <w:rPr>
          <w:rStyle w:val="HTMLCode"/>
          <w:rFonts w:ascii="Arial" w:hAnsi="Arial" w:cs="Arial" w:hint="default"/>
        </w:rPr>
        <w:t xml:space="preserve"> </w:t>
      </w:r>
      <w:proofErr w:type="spellStart"/>
      <w:r>
        <w:rPr>
          <w:rStyle w:val="HTMLCode"/>
          <w:rFonts w:ascii="Arial" w:hAnsi="Arial" w:cs="Arial" w:hint="default"/>
        </w:rPr>
        <w:t>nat</w:t>
      </w:r>
      <w:proofErr w:type="spellEnd"/>
      <w:r>
        <w:rPr>
          <w:rStyle w:val="HTMLCode"/>
          <w:rFonts w:ascii="Arial" w:hAnsi="Arial" w:cs="Arial" w:hint="default"/>
        </w:rPr>
        <w:t xml:space="preserve"> outside</w:t>
      </w:r>
      <w:r>
        <w:rPr>
          <w:rStyle w:val="HTMLCode"/>
          <w:rFonts w:ascii="Arial" w:hAnsi="Arial" w:cs="Arial" w:hint="default"/>
        </w:rPr>
        <w:br/>
        <w:t>!</w:t>
      </w:r>
      <w:r>
        <w:rPr>
          <w:rStyle w:val="HTMLCode"/>
          <w:rFonts w:ascii="Arial" w:hAnsi="Arial" w:cs="Arial" w:hint="default"/>
        </w:rPr>
        <w:br/>
        <w:t>interface GigabitEthernet0/1</w:t>
      </w:r>
      <w:r>
        <w:rPr>
          <w:rStyle w:val="HTMLCode"/>
          <w:rFonts w:ascii="Arial" w:hAnsi="Arial" w:cs="Arial" w:hint="default"/>
        </w:rPr>
        <w:br/>
        <w:t xml:space="preserve"> description Local Home Network Gateway</w:t>
      </w:r>
      <w:r>
        <w:rPr>
          <w:rStyle w:val="HTMLCode"/>
          <w:rFonts w:ascii="Arial" w:hAnsi="Arial" w:cs="Arial" w:hint="default"/>
        </w:rPr>
        <w:br/>
        <w:t xml:space="preserve"> </w:t>
      </w:r>
      <w:proofErr w:type="spellStart"/>
      <w:r>
        <w:rPr>
          <w:rStyle w:val="HTMLCode"/>
          <w:rFonts w:ascii="Arial" w:hAnsi="Arial" w:cs="Arial" w:hint="default"/>
        </w:rPr>
        <w:t>ip</w:t>
      </w:r>
      <w:proofErr w:type="spellEnd"/>
      <w:r>
        <w:rPr>
          <w:rStyle w:val="HTMLCode"/>
          <w:rFonts w:ascii="Arial" w:hAnsi="Arial" w:cs="Arial" w:hint="default"/>
        </w:rPr>
        <w:t xml:space="preserve"> address 192.168.100.1 255.255.255.0</w:t>
      </w:r>
      <w:r>
        <w:rPr>
          <w:rStyle w:val="HTMLCode"/>
          <w:rFonts w:ascii="Arial" w:hAnsi="Arial" w:cs="Arial" w:hint="default"/>
        </w:rPr>
        <w:br/>
        <w:t xml:space="preserve"> </w:t>
      </w:r>
      <w:proofErr w:type="spellStart"/>
      <w:r>
        <w:rPr>
          <w:rStyle w:val="HTMLCode"/>
          <w:rFonts w:ascii="Arial" w:hAnsi="Arial" w:cs="Arial" w:hint="default"/>
        </w:rPr>
        <w:t>ip</w:t>
      </w:r>
      <w:proofErr w:type="spellEnd"/>
      <w:r>
        <w:rPr>
          <w:rStyle w:val="HTMLCode"/>
          <w:rFonts w:ascii="Arial" w:hAnsi="Arial" w:cs="Arial" w:hint="default"/>
        </w:rPr>
        <w:t xml:space="preserve"> </w:t>
      </w:r>
      <w:proofErr w:type="spellStart"/>
      <w:r>
        <w:rPr>
          <w:rStyle w:val="HTMLCode"/>
          <w:rFonts w:ascii="Arial" w:hAnsi="Arial" w:cs="Arial" w:hint="default"/>
        </w:rPr>
        <w:t>nat</w:t>
      </w:r>
      <w:proofErr w:type="spellEnd"/>
      <w:r>
        <w:rPr>
          <w:rStyle w:val="HTMLCode"/>
          <w:rFonts w:ascii="Arial" w:hAnsi="Arial" w:cs="Arial" w:hint="default"/>
        </w:rPr>
        <w:t xml:space="preserve"> inside</w:t>
      </w:r>
      <w:r>
        <w:rPr>
          <w:rStyle w:val="HTMLCode"/>
          <w:rFonts w:ascii="Arial" w:hAnsi="Arial" w:cs="Arial" w:hint="default"/>
        </w:rPr>
        <w:br/>
        <w:t>!</w:t>
      </w:r>
      <w:r>
        <w:rPr>
          <w:rStyle w:val="HTMLCode"/>
          <w:rFonts w:ascii="Arial" w:hAnsi="Arial" w:cs="Arial" w:hint="default"/>
        </w:rPr>
        <w:br/>
      </w:r>
      <w:proofErr w:type="spellStart"/>
      <w:r>
        <w:rPr>
          <w:rStyle w:val="HTMLCode"/>
          <w:rFonts w:ascii="Arial" w:hAnsi="Arial" w:cs="Arial" w:hint="default"/>
        </w:rPr>
        <w:t>ip</w:t>
      </w:r>
      <w:proofErr w:type="spellEnd"/>
      <w:r>
        <w:rPr>
          <w:rStyle w:val="HTMLCode"/>
          <w:rFonts w:ascii="Arial" w:hAnsi="Arial" w:cs="Arial" w:hint="default"/>
        </w:rPr>
        <w:t xml:space="preserve"> </w:t>
      </w:r>
      <w:proofErr w:type="spellStart"/>
      <w:r>
        <w:rPr>
          <w:rStyle w:val="HTMLCode"/>
          <w:rFonts w:ascii="Arial" w:hAnsi="Arial" w:cs="Arial" w:hint="default"/>
        </w:rPr>
        <w:t>nat</w:t>
      </w:r>
      <w:proofErr w:type="spellEnd"/>
      <w:r>
        <w:rPr>
          <w:rStyle w:val="HTMLCode"/>
          <w:rFonts w:ascii="Arial" w:hAnsi="Arial" w:cs="Arial" w:hint="default"/>
        </w:rPr>
        <w:t xml:space="preserve"> inside source list 1 interface GigabitEthernet0/0 overload</w:t>
      </w:r>
      <w:r>
        <w:rPr>
          <w:rStyle w:val="HTMLCode"/>
          <w:rFonts w:ascii="Arial" w:hAnsi="Arial" w:cs="Arial" w:hint="default"/>
        </w:rPr>
        <w:br/>
        <w:t>access-list 1 permit 192.168.100.0 0.0.0.255</w:t>
      </w:r>
    </w:p>
    <w:p w14:paraId="2DF1AA1F" w14:textId="77777777" w:rsidR="00801C08" w:rsidRDefault="00000000">
      <w:pPr>
        <w:pStyle w:val="Heading3"/>
        <w:rPr>
          <w:rFonts w:ascii="Arial" w:hAnsi="Arial" w:cs="Arial" w:hint="default"/>
        </w:rPr>
      </w:pPr>
      <w:r>
        <w:rPr>
          <w:rFonts w:ascii="Arial" w:hAnsi="Arial" w:cs="Arial" w:hint="default"/>
        </w:rPr>
        <w:t>Configuration Overview</w:t>
      </w:r>
    </w:p>
    <w:p w14:paraId="2B182946" w14:textId="77777777" w:rsidR="00801C08" w:rsidRDefault="00000000">
      <w:pPr>
        <w:numPr>
          <w:ilvl w:val="0"/>
          <w:numId w:val="1"/>
        </w:numPr>
        <w:spacing w:beforeAutospacing="1" w:after="0" w:afterAutospacing="1"/>
        <w:rPr>
          <w:rFonts w:ascii="Arial" w:hAnsi="Arial" w:cs="Arial"/>
        </w:rPr>
      </w:pPr>
      <w:r>
        <w:rPr>
          <w:rStyle w:val="Strong"/>
          <w:rFonts w:ascii="Arial" w:hAnsi="Arial" w:cs="Arial"/>
        </w:rPr>
        <w:t>GigabitEthernet0/0</w:t>
      </w:r>
      <w:r>
        <w:rPr>
          <w:rFonts w:ascii="Arial" w:hAnsi="Arial" w:cs="Arial"/>
        </w:rPr>
        <w:t xml:space="preserve"> is designated as the external (outside) interface connected to the Internet and obtains its IP address dynamically from the service provider. </w:t>
      </w:r>
    </w:p>
    <w:p w14:paraId="58F43D3E" w14:textId="77777777" w:rsidR="00801C08" w:rsidRDefault="00000000">
      <w:pPr>
        <w:numPr>
          <w:ilvl w:val="0"/>
          <w:numId w:val="1"/>
        </w:numPr>
        <w:spacing w:beforeAutospacing="1" w:after="0" w:afterAutospacing="1"/>
        <w:rPr>
          <w:rFonts w:ascii="Arial" w:hAnsi="Arial" w:cs="Arial"/>
        </w:rPr>
      </w:pPr>
      <w:r>
        <w:rPr>
          <w:rStyle w:val="Strong"/>
          <w:rFonts w:ascii="Arial" w:hAnsi="Arial" w:cs="Arial"/>
        </w:rPr>
        <w:t>GigabitEthernet0/1</w:t>
      </w:r>
      <w:r>
        <w:rPr>
          <w:rFonts w:ascii="Arial" w:hAnsi="Arial" w:cs="Arial"/>
        </w:rPr>
        <w:t xml:space="preserve"> serves as the internal (inside) gateway for devices on the 192.168.100.0/24 network. </w:t>
      </w:r>
    </w:p>
    <w:p w14:paraId="2CDE530F" w14:textId="77777777" w:rsidR="00801C08" w:rsidRDefault="00000000">
      <w:pPr>
        <w:numPr>
          <w:ilvl w:val="0"/>
          <w:numId w:val="1"/>
        </w:numPr>
        <w:spacing w:beforeAutospacing="1" w:after="0" w:afterAutospacing="1"/>
        <w:rPr>
          <w:rFonts w:ascii="Arial" w:hAnsi="Arial" w:cs="Arial"/>
        </w:rPr>
      </w:pPr>
      <w:r>
        <w:rPr>
          <w:rStyle w:val="Strong"/>
          <w:rFonts w:ascii="Arial" w:hAnsi="Arial" w:cs="Arial"/>
        </w:rPr>
        <w:t>NAT overload</w:t>
      </w:r>
      <w:r>
        <w:rPr>
          <w:rFonts w:ascii="Arial" w:hAnsi="Arial" w:cs="Arial"/>
        </w:rPr>
        <w:t xml:space="preserve"> translates multiple private IP addresses to the public IP address assigned to the WAN interface, allowing concurrent Internet access. </w:t>
      </w:r>
    </w:p>
    <w:p w14:paraId="682530A0" w14:textId="77777777" w:rsidR="00801C08" w:rsidRDefault="00000000">
      <w:pPr>
        <w:numPr>
          <w:ilvl w:val="0"/>
          <w:numId w:val="1"/>
        </w:numPr>
        <w:spacing w:beforeAutospacing="1" w:after="0" w:afterAutospacing="1"/>
        <w:rPr>
          <w:rFonts w:ascii="Arial" w:hAnsi="Arial" w:cs="Arial"/>
        </w:rPr>
      </w:pPr>
      <w:r>
        <w:rPr>
          <w:rStyle w:val="Strong"/>
          <w:rFonts w:ascii="Arial" w:hAnsi="Arial" w:cs="Arial"/>
        </w:rPr>
        <w:t>Access Control List (ACL) 1</w:t>
      </w:r>
      <w:r>
        <w:rPr>
          <w:rFonts w:ascii="Arial" w:hAnsi="Arial" w:cs="Arial"/>
        </w:rPr>
        <w:t xml:space="preserve"> identifies the internal subnet whose traffic is eligible for address translation. </w:t>
      </w:r>
    </w:p>
    <w:p w14:paraId="75C76395" w14:textId="77777777" w:rsidR="00801C08" w:rsidRDefault="00000000">
      <w:pPr>
        <w:pStyle w:val="Heading3"/>
        <w:rPr>
          <w:rFonts w:ascii="Arial" w:hAnsi="Arial" w:cs="Arial" w:hint="default"/>
        </w:rPr>
      </w:pPr>
      <w:r>
        <w:rPr>
          <w:rFonts w:ascii="Arial" w:hAnsi="Arial" w:cs="Arial" w:hint="default"/>
        </w:rPr>
        <w:t>Operational Purpose</w:t>
      </w:r>
    </w:p>
    <w:p w14:paraId="7D4435D3" w14:textId="77777777" w:rsidR="00801C08" w:rsidRDefault="00000000">
      <w:pPr>
        <w:pStyle w:val="NormalWeb"/>
        <w:rPr>
          <w:rFonts w:ascii="Arial" w:hAnsi="Arial" w:cs="Arial"/>
        </w:rPr>
      </w:pPr>
      <w:r>
        <w:rPr>
          <w:rFonts w:ascii="Arial" w:hAnsi="Arial" w:cs="Arial"/>
        </w:rPr>
        <w:t>This configuration preserves secure connectivity between the local network and the Internet while conserving public IP address usage. By translating private addresses at the network boundary, the gateway enables outbound communication for all authorized hosts on the internal subnet while maintaining a simplified and scalable network design.</w:t>
      </w:r>
    </w:p>
    <w:p w14:paraId="3CD1D2AB" w14:textId="77777777" w:rsidR="00801C08" w:rsidRDefault="00801C08">
      <w:pPr>
        <w:rPr>
          <w:rFonts w:ascii="Arial" w:hAnsi="Arial" w:cs="Arial"/>
        </w:rPr>
      </w:pPr>
    </w:p>
    <w:sectPr w:rsidR="00801C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02DB" w14:textId="77777777" w:rsidR="00DB0F27" w:rsidRDefault="00DB0F27">
      <w:pPr>
        <w:spacing w:line="240" w:lineRule="auto"/>
      </w:pPr>
      <w:r>
        <w:separator/>
      </w:r>
    </w:p>
  </w:endnote>
  <w:endnote w:type="continuationSeparator" w:id="0">
    <w:p w14:paraId="497E833F" w14:textId="77777777" w:rsidR="00DB0F27" w:rsidRDefault="00DB0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AF49" w14:textId="77777777" w:rsidR="00DB0F27" w:rsidRDefault="00DB0F27">
      <w:pPr>
        <w:spacing w:after="0"/>
      </w:pPr>
      <w:r>
        <w:separator/>
      </w:r>
    </w:p>
  </w:footnote>
  <w:footnote w:type="continuationSeparator" w:id="0">
    <w:p w14:paraId="6CEAD2DA" w14:textId="77777777" w:rsidR="00DB0F27" w:rsidRDefault="00DB0F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56FF17"/>
    <w:multiLevelType w:val="multilevel"/>
    <w:tmpl w:val="F156FF1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6891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A09"/>
    <w:rsid w:val="00565805"/>
    <w:rsid w:val="00566A09"/>
    <w:rsid w:val="006B2EA9"/>
    <w:rsid w:val="00801C08"/>
    <w:rsid w:val="00A21F4F"/>
    <w:rsid w:val="00DB0F27"/>
    <w:rsid w:val="2F212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CEB7"/>
  <w15:docId w15:val="{8EF37766-0F9E-4B47-90F4-C7AD58AE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2</cp:revision>
  <dcterms:created xsi:type="dcterms:W3CDTF">2026-06-08T20:45:00Z</dcterms:created>
  <dcterms:modified xsi:type="dcterms:W3CDTF">2026-06-08T20:45:00Z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eyJoZGlkIjoiNmZkODUwYzlkNjBhNmJjZTQwMDAwMWNjMWM2ODY3M2YiLCJ1c2VySWQiOiI4ODEzOTUzMjc4MjczIn0=</vt:lpwstr>
  </property>
  <property fmtid="{D5CDD505-2E9C-101B-9397-08002B2CF9AE}" pid="3" name="KSOProductBuildVer">
    <vt:lpwstr>1033-12.1.0.26880</vt:lpwstr>
  </property>
  <property fmtid="{D5CDD505-2E9C-101B-9397-08002B2CF9AE}" pid="4" name="ICV">
    <vt:lpwstr>530B7ADF695743B99E0DECDD90AB899A_13</vt:lpwstr>
  </property>
</Properties>
</file>