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API 接口说明</w:t>
      </w:r>
    </w:p>
    <w:p>
      <w:pPr>
        <w:jc w:val="center"/>
      </w:pPr>
      <w:r>
        <w:t>FastAPI /api/*</w:t>
      </w:r>
    </w:p>
    <w:p>
      <w:pPr>
        <w:pStyle w:val="Heading1"/>
      </w:pPr>
      <w:r>
        <w:t>1. Health</w:t>
      </w:r>
    </w:p>
    <w:p>
      <w:r>
        <w:t>GET /api/health -&gt; { ok: true }</w:t>
      </w:r>
    </w:p>
    <w:p>
      <w:pPr>
        <w:pStyle w:val="Heading1"/>
      </w:pPr>
      <w:r>
        <w:t>2. PolicyCopilot（政策RAG问答）</w:t>
      </w:r>
    </w:p>
    <w:p>
      <w:r>
        <w:t>POST /api/rag/ask</w:t>
      </w:r>
    </w:p>
    <w:p>
      <w:pPr>
        <w:pStyle w:val="Heading2"/>
      </w:pPr>
      <w:r>
        <w:t>请求示例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{</w:t>
              <w:br/>
              <w:t xml:space="preserve">  "question": "上海有哪些支持智能制造的政策？",</w:t>
              <w:br/>
              <w:t xml:space="preserve">  "region": "上海",</w:t>
              <w:br/>
              <w:t xml:space="preserve">  "industry": "智能制造",</w:t>
              <w:br/>
              <w:t xml:space="preserve">  "top_k": 5</w:t>
              <w:br/>
              <w:t>}</w:t>
              <w:br/>
            </w:r>
          </w:p>
        </w:tc>
      </w:tr>
    </w:tbl>
    <w:p>
      <w:pPr>
        <w:pStyle w:val="Heading2"/>
      </w:pPr>
      <w:r>
        <w:t>响应示例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{</w:t>
              <w:br/>
              <w:t xml:space="preserve">  "answer": "...",</w:t>
              <w:br/>
              <w:t xml:space="preserve">  "citations": [ { "policy_id": 1, "title": "...", "source": "..." } ]</w:t>
              <w:br/>
              <w:t>}</w:t>
              <w:br/>
            </w:r>
          </w:p>
        </w:tc>
      </w:tr>
    </w:tbl>
    <w:p>
      <w:pPr>
        <w:pStyle w:val="Heading1"/>
      </w:pPr>
      <w:r>
        <w:t>3. SubsidyMatch（政策匹配）</w:t>
      </w:r>
    </w:p>
    <w:p>
      <w:r>
        <w:t>POST /api/match/run</w:t>
      </w:r>
    </w:p>
    <w:p>
      <w:pPr>
        <w:pStyle w:val="Heading2"/>
      </w:pPr>
      <w:r>
        <w:t>请求要点</w:t>
      </w:r>
    </w:p>
    <w:p>
      <w:pPr>
        <w:pStyle w:val="ListBullet"/>
      </w:pPr>
      <w:r>
        <w:t>company_profile：企业画像（name/city/industry/stage/tags等）</w:t>
      </w:r>
    </w:p>
    <w:p>
      <w:pPr>
        <w:pStyle w:val="ListBullet"/>
      </w:pPr>
      <w:r>
        <w:t>region/industry：可用于检索过滤</w:t>
      </w:r>
    </w:p>
    <w:p>
      <w:pPr>
        <w:pStyle w:val="ListBullet"/>
      </w:pPr>
      <w:r>
        <w:t>top_k：返回候选数量</w:t>
      </w:r>
    </w:p>
    <w:p>
      <w:pPr>
        <w:pStyle w:val="Heading1"/>
      </w:pPr>
      <w:r>
        <w:t>4. ParkAtlas（画像检索）</w:t>
      </w:r>
    </w:p>
    <w:p>
      <w:r>
        <w:t>POST /api/atlas/search -&gt; parks[] + companies[]</w:t>
      </w:r>
    </w:p>
    <w:p>
      <w:pPr>
        <w:pStyle w:val="Heading1"/>
      </w:pPr>
      <w:r>
        <w:t>5. BriefMaker（简报生成）</w:t>
      </w:r>
    </w:p>
    <w:p>
      <w:r>
        <w:t>POST /api/brief/build -&gt; JSON简报</w:t>
      </w:r>
    </w:p>
    <w:p>
      <w:r>
        <w:t>POST /api/brief/pdf -&gt; PDF二进制（inline）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