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683C" w:rsidRPr="00A2683C" w:rsidRDefault="00A2683C" w:rsidP="00A2683C">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rsidR="00A2683C" w:rsidRPr="00A2683C" w:rsidRDefault="00372B46" w:rsidP="00A2683C">
      <w:pPr>
        <w:spacing w:before="100" w:beforeAutospacing="1" w:after="30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1.</w:t>
      </w:r>
      <w:r w:rsidR="00A2683C" w:rsidRPr="00A2683C">
        <w:rPr>
          <w:rFonts w:ascii="Times New Roman" w:eastAsia="Times New Roman" w:hAnsi="Times New Roman" w:cs="Times New Roman"/>
          <w:b/>
          <w:bCs/>
          <w:kern w:val="0"/>
          <w:sz w:val="24"/>
          <w:szCs w:val="24"/>
          <w14:ligatures w14:val="none"/>
        </w:rPr>
        <w:t>Executive Summary: EasyMoney Application</w:t>
      </w:r>
    </w:p>
    <w:p w:rsidR="00A2683C" w:rsidRPr="00A2683C" w:rsidRDefault="00A2683C" w:rsidP="00A2683C">
      <w:pPr>
        <w:spacing w:before="100" w:beforeAutospacing="1" w:after="300" w:line="240" w:lineRule="auto"/>
        <w:rPr>
          <w:rFonts w:ascii="Times New Roman" w:eastAsia="Times New Roman" w:hAnsi="Times New Roman" w:cs="Times New Roman"/>
          <w:kern w:val="0"/>
          <w:sz w:val="24"/>
          <w:szCs w:val="24"/>
          <w14:ligatures w14:val="none"/>
        </w:rPr>
      </w:pPr>
      <w:r w:rsidRPr="00A2683C">
        <w:rPr>
          <w:rFonts w:ascii="Times New Roman" w:eastAsia="Times New Roman" w:hAnsi="Times New Roman" w:cs="Times New Roman"/>
          <w:kern w:val="0"/>
          <w:sz w:val="24"/>
          <w:szCs w:val="24"/>
          <w14:ligatures w14:val="none"/>
        </w:rPr>
        <w:t xml:space="preserve">The </w:t>
      </w:r>
      <w:r w:rsidRPr="00A2683C">
        <w:rPr>
          <w:rFonts w:ascii="Times New Roman" w:eastAsia="Times New Roman" w:hAnsi="Times New Roman" w:cs="Times New Roman"/>
          <w:b/>
          <w:bCs/>
          <w:kern w:val="0"/>
          <w:sz w:val="24"/>
          <w:szCs w:val="24"/>
          <w14:ligatures w14:val="none"/>
        </w:rPr>
        <w:t>EasyMoney</w:t>
      </w:r>
      <w:r w:rsidRPr="00A2683C">
        <w:rPr>
          <w:rFonts w:ascii="Times New Roman" w:eastAsia="Times New Roman" w:hAnsi="Times New Roman" w:cs="Times New Roman"/>
          <w:kern w:val="0"/>
          <w:sz w:val="24"/>
          <w:szCs w:val="24"/>
          <w14:ligatures w14:val="none"/>
        </w:rPr>
        <w:t xml:space="preserve"> application is a revolutionary financial platform that combines the best features of Chime, TurboTax, MoneyTap, and BRAC NGO to provide users with a comprehensive suite of financial services. Designed to empower individuals and businesses alike, EasyMoney offers seamless banking, tax management, personal finance, and philanthropic support all in one user-friendly application.</w:t>
      </w:r>
    </w:p>
    <w:p w:rsidR="00A2683C" w:rsidRPr="00A2683C" w:rsidRDefault="00A2683C" w:rsidP="00A2683C">
      <w:pPr>
        <w:spacing w:before="100" w:beforeAutospacing="1" w:after="300" w:line="240" w:lineRule="auto"/>
        <w:rPr>
          <w:rFonts w:ascii="Times New Roman" w:eastAsia="Times New Roman" w:hAnsi="Times New Roman" w:cs="Times New Roman"/>
          <w:kern w:val="0"/>
          <w:sz w:val="24"/>
          <w:szCs w:val="24"/>
          <w14:ligatures w14:val="none"/>
        </w:rPr>
      </w:pPr>
      <w:r w:rsidRPr="00A2683C">
        <w:rPr>
          <w:rFonts w:ascii="Times New Roman" w:eastAsia="Times New Roman" w:hAnsi="Times New Roman" w:cs="Times New Roman"/>
          <w:b/>
          <w:bCs/>
          <w:kern w:val="0"/>
          <w:sz w:val="24"/>
          <w:szCs w:val="24"/>
          <w14:ligatures w14:val="none"/>
        </w:rPr>
        <w:t>Key Features:</w:t>
      </w:r>
    </w:p>
    <w:p w:rsidR="00A2683C" w:rsidRPr="00A2683C" w:rsidRDefault="00A2683C" w:rsidP="00A2683C">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2683C">
        <w:rPr>
          <w:rFonts w:ascii="Times New Roman" w:eastAsia="Times New Roman" w:hAnsi="Times New Roman" w:cs="Times New Roman"/>
          <w:b/>
          <w:bCs/>
          <w:kern w:val="0"/>
          <w:sz w:val="24"/>
          <w:szCs w:val="24"/>
          <w14:ligatures w14:val="none"/>
        </w:rPr>
        <w:t>Banking Simplified:</w:t>
      </w:r>
      <w:r w:rsidRPr="00A2683C">
        <w:rPr>
          <w:rFonts w:ascii="Times New Roman" w:eastAsia="Times New Roman" w:hAnsi="Times New Roman" w:cs="Times New Roman"/>
          <w:kern w:val="0"/>
          <w:sz w:val="24"/>
          <w:szCs w:val="24"/>
          <w14:ligatures w14:val="none"/>
        </w:rPr>
        <w:t xml:space="preserve"> EasyMoney provides Chime-like features with a user-centric approach to banking. Users can open accounts within minutes, access early paychecks, receive real-time transaction alerts, </w:t>
      </w:r>
      <w:r w:rsidRPr="00357864">
        <w:rPr>
          <w:rFonts w:ascii="Times New Roman" w:eastAsia="Times New Roman" w:hAnsi="Times New Roman" w:cs="Times New Roman"/>
          <w:color w:val="FF0000"/>
          <w:kern w:val="0"/>
          <w:sz w:val="24"/>
          <w:szCs w:val="24"/>
          <w14:ligatures w14:val="none"/>
        </w:rPr>
        <w:t>and enjoy fee-free overdraft options</w:t>
      </w:r>
      <w:r w:rsidRPr="00A2683C">
        <w:rPr>
          <w:rFonts w:ascii="Times New Roman" w:eastAsia="Times New Roman" w:hAnsi="Times New Roman" w:cs="Times New Roman"/>
          <w:kern w:val="0"/>
          <w:sz w:val="24"/>
          <w:szCs w:val="24"/>
          <w14:ligatures w14:val="none"/>
        </w:rPr>
        <w:t>. The application's intuitive interface ensures effortless money management.</w:t>
      </w:r>
    </w:p>
    <w:p w:rsidR="00A2683C" w:rsidRPr="00A2683C" w:rsidRDefault="00A2683C" w:rsidP="00A2683C">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2683C">
        <w:rPr>
          <w:rFonts w:ascii="Times New Roman" w:eastAsia="Times New Roman" w:hAnsi="Times New Roman" w:cs="Times New Roman"/>
          <w:b/>
          <w:bCs/>
          <w:kern w:val="0"/>
          <w:sz w:val="24"/>
          <w:szCs w:val="24"/>
          <w14:ligatures w14:val="none"/>
        </w:rPr>
        <w:t>Smart Tax Solutions:</w:t>
      </w:r>
      <w:r w:rsidRPr="00A2683C">
        <w:rPr>
          <w:rFonts w:ascii="Times New Roman" w:eastAsia="Times New Roman" w:hAnsi="Times New Roman" w:cs="Times New Roman"/>
          <w:kern w:val="0"/>
          <w:sz w:val="24"/>
          <w:szCs w:val="24"/>
          <w14:ligatures w14:val="none"/>
        </w:rPr>
        <w:t xml:space="preserve"> The TurboTax-inspired tax management feature offers users a hassle-free way to file taxes. With step-by-step guidance, automatic data import, and AI-driven error checks, users can maximize their returns while ensuring compliance with tax regulations.</w:t>
      </w:r>
    </w:p>
    <w:p w:rsidR="00A2683C" w:rsidRPr="00A2683C" w:rsidRDefault="00A2683C" w:rsidP="00A2683C">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2683C">
        <w:rPr>
          <w:rFonts w:ascii="Times New Roman" w:eastAsia="Times New Roman" w:hAnsi="Times New Roman" w:cs="Times New Roman"/>
          <w:b/>
          <w:bCs/>
          <w:kern w:val="0"/>
          <w:sz w:val="24"/>
          <w:szCs w:val="24"/>
          <w14:ligatures w14:val="none"/>
        </w:rPr>
        <w:t>Flexible Credit Line:</w:t>
      </w:r>
      <w:r w:rsidRPr="00A2683C">
        <w:rPr>
          <w:rFonts w:ascii="Times New Roman" w:eastAsia="Times New Roman" w:hAnsi="Times New Roman" w:cs="Times New Roman"/>
          <w:kern w:val="0"/>
          <w:sz w:val="24"/>
          <w:szCs w:val="24"/>
          <w14:ligatures w14:val="none"/>
        </w:rPr>
        <w:t xml:space="preserve"> MoneyTap-like flexibility is integrated into EasyMoney, allowing users to access a flexible credit line. This feature promotes responsible borrowing, offering financial support when needed while allowing users to manage their credit health effectively.</w:t>
      </w:r>
    </w:p>
    <w:p w:rsidR="00A2683C" w:rsidRPr="00A2683C" w:rsidRDefault="00A2683C" w:rsidP="00A2683C">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2683C">
        <w:rPr>
          <w:rFonts w:ascii="Times New Roman" w:eastAsia="Times New Roman" w:hAnsi="Times New Roman" w:cs="Times New Roman"/>
          <w:b/>
          <w:bCs/>
          <w:kern w:val="0"/>
          <w:sz w:val="24"/>
          <w:szCs w:val="24"/>
          <w14:ligatures w14:val="none"/>
        </w:rPr>
        <w:t>Comprehensive Financial Insights:</w:t>
      </w:r>
      <w:r w:rsidRPr="00A2683C">
        <w:rPr>
          <w:rFonts w:ascii="Times New Roman" w:eastAsia="Times New Roman" w:hAnsi="Times New Roman" w:cs="Times New Roman"/>
          <w:kern w:val="0"/>
          <w:sz w:val="24"/>
          <w:szCs w:val="24"/>
          <w14:ligatures w14:val="none"/>
        </w:rPr>
        <w:t xml:space="preserve"> EasyMoney's personal finance features empower users to track their expenses, set budgets, and monitor their financial goals. The app's MoneyTap-like tools ensure that users make informed financial decisions and work towards long-term stability.</w:t>
      </w:r>
    </w:p>
    <w:p w:rsidR="00A2683C" w:rsidRDefault="00A2683C" w:rsidP="00A2683C">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2683C">
        <w:rPr>
          <w:rFonts w:ascii="Times New Roman" w:eastAsia="Times New Roman" w:hAnsi="Times New Roman" w:cs="Times New Roman"/>
          <w:b/>
          <w:bCs/>
          <w:kern w:val="0"/>
          <w:sz w:val="24"/>
          <w:szCs w:val="24"/>
          <w14:ligatures w14:val="none"/>
        </w:rPr>
        <w:t>Socially Responsible Giving:</w:t>
      </w:r>
      <w:r w:rsidRPr="00A2683C">
        <w:rPr>
          <w:rFonts w:ascii="Times New Roman" w:eastAsia="Times New Roman" w:hAnsi="Times New Roman" w:cs="Times New Roman"/>
          <w:kern w:val="0"/>
          <w:sz w:val="24"/>
          <w:szCs w:val="24"/>
          <w14:ligatures w14:val="none"/>
        </w:rPr>
        <w:t xml:space="preserve"> Inspired by BRAC NGO's philanthropic endeavors, EasyMoney facilitates charitable contributions and community support. A percentage of certain transactions </w:t>
      </w:r>
      <w:proofErr w:type="gramStart"/>
      <w:r w:rsidRPr="00A2683C">
        <w:rPr>
          <w:rFonts w:ascii="Times New Roman" w:eastAsia="Times New Roman" w:hAnsi="Times New Roman" w:cs="Times New Roman"/>
          <w:kern w:val="0"/>
          <w:sz w:val="24"/>
          <w:szCs w:val="24"/>
          <w14:ligatures w14:val="none"/>
        </w:rPr>
        <w:t>can be automatically directed</w:t>
      </w:r>
      <w:proofErr w:type="gramEnd"/>
      <w:r w:rsidRPr="00A2683C">
        <w:rPr>
          <w:rFonts w:ascii="Times New Roman" w:eastAsia="Times New Roman" w:hAnsi="Times New Roman" w:cs="Times New Roman"/>
          <w:kern w:val="0"/>
          <w:sz w:val="24"/>
          <w:szCs w:val="24"/>
          <w14:ligatures w14:val="none"/>
        </w:rPr>
        <w:t xml:space="preserve"> towards vetted NGOs and social initiatives, fostering a sense of social responsibility among users.</w:t>
      </w:r>
    </w:p>
    <w:p w:rsidR="00B07ED4" w:rsidRPr="00A2683C" w:rsidRDefault="00B07ED4" w:rsidP="00A2683C">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share</w:t>
      </w:r>
    </w:p>
    <w:p w:rsidR="00A2683C" w:rsidRPr="00A2683C" w:rsidRDefault="00A2683C" w:rsidP="00A2683C">
      <w:pPr>
        <w:spacing w:before="100" w:beforeAutospacing="1" w:after="300" w:line="240" w:lineRule="auto"/>
        <w:rPr>
          <w:rFonts w:ascii="Times New Roman" w:eastAsia="Times New Roman" w:hAnsi="Times New Roman" w:cs="Times New Roman"/>
          <w:kern w:val="0"/>
          <w:sz w:val="24"/>
          <w:szCs w:val="24"/>
          <w14:ligatures w14:val="none"/>
        </w:rPr>
      </w:pPr>
      <w:r w:rsidRPr="00A2683C">
        <w:rPr>
          <w:rFonts w:ascii="Times New Roman" w:eastAsia="Times New Roman" w:hAnsi="Times New Roman" w:cs="Times New Roman"/>
          <w:b/>
          <w:bCs/>
          <w:kern w:val="0"/>
          <w:sz w:val="24"/>
          <w:szCs w:val="24"/>
          <w14:ligatures w14:val="none"/>
        </w:rPr>
        <w:t>Market Impact:</w:t>
      </w:r>
    </w:p>
    <w:p w:rsidR="00A2683C" w:rsidRPr="00A2683C" w:rsidRDefault="00A2683C" w:rsidP="00A2683C">
      <w:pPr>
        <w:spacing w:before="100" w:beforeAutospacing="1" w:after="300" w:line="240" w:lineRule="auto"/>
        <w:rPr>
          <w:rFonts w:ascii="Times New Roman" w:eastAsia="Times New Roman" w:hAnsi="Times New Roman" w:cs="Times New Roman"/>
          <w:kern w:val="0"/>
          <w:sz w:val="24"/>
          <w:szCs w:val="24"/>
          <w14:ligatures w14:val="none"/>
        </w:rPr>
      </w:pPr>
      <w:r w:rsidRPr="00A2683C">
        <w:rPr>
          <w:rFonts w:ascii="Times New Roman" w:eastAsia="Times New Roman" w:hAnsi="Times New Roman" w:cs="Times New Roman"/>
          <w:kern w:val="0"/>
          <w:sz w:val="24"/>
          <w:szCs w:val="24"/>
          <w14:ligatures w14:val="none"/>
        </w:rPr>
        <w:t>The EasyMoney application enters the market as an all-in-one solution, catering to individuals and businesses seeking convenience, efficiency, and financial empowerment. By integrating the strengths of Chime, TurboTax, MoneyTap, and BRAC NGO, EasyMoney is positioned to disrupt the financial technology landscape, attracting users who value comprehensive services that simplify their financial lives.</w:t>
      </w:r>
    </w:p>
    <w:p w:rsidR="00A2683C" w:rsidRPr="00A2683C" w:rsidRDefault="00A2683C" w:rsidP="00A2683C">
      <w:pPr>
        <w:spacing w:before="100" w:beforeAutospacing="1" w:after="300" w:line="240" w:lineRule="auto"/>
        <w:rPr>
          <w:rFonts w:ascii="Times New Roman" w:eastAsia="Times New Roman" w:hAnsi="Times New Roman" w:cs="Times New Roman"/>
          <w:kern w:val="0"/>
          <w:sz w:val="24"/>
          <w:szCs w:val="24"/>
          <w14:ligatures w14:val="none"/>
        </w:rPr>
      </w:pPr>
      <w:r w:rsidRPr="00A2683C">
        <w:rPr>
          <w:rFonts w:ascii="Times New Roman" w:eastAsia="Times New Roman" w:hAnsi="Times New Roman" w:cs="Times New Roman"/>
          <w:b/>
          <w:bCs/>
          <w:kern w:val="0"/>
          <w:sz w:val="24"/>
          <w:szCs w:val="24"/>
          <w14:ligatures w14:val="none"/>
        </w:rPr>
        <w:t>Competitive Advantage:</w:t>
      </w:r>
    </w:p>
    <w:p w:rsidR="00A2683C" w:rsidRPr="00A2683C" w:rsidRDefault="00A2683C" w:rsidP="00A2683C">
      <w:pPr>
        <w:spacing w:before="100" w:beforeAutospacing="1" w:after="300" w:line="240" w:lineRule="auto"/>
        <w:rPr>
          <w:rFonts w:ascii="Times New Roman" w:eastAsia="Times New Roman" w:hAnsi="Times New Roman" w:cs="Times New Roman"/>
          <w:kern w:val="0"/>
          <w:sz w:val="24"/>
          <w:szCs w:val="24"/>
          <w14:ligatures w14:val="none"/>
        </w:rPr>
      </w:pPr>
      <w:r w:rsidRPr="00A2683C">
        <w:rPr>
          <w:rFonts w:ascii="Times New Roman" w:eastAsia="Times New Roman" w:hAnsi="Times New Roman" w:cs="Times New Roman"/>
          <w:kern w:val="0"/>
          <w:sz w:val="24"/>
          <w:szCs w:val="24"/>
          <w14:ligatures w14:val="none"/>
        </w:rPr>
        <w:t>EasyMoney's unique selling proposition lies in its ability to consolidate essential financial services under a single platform. By combining the strengths of established brands in banking,</w:t>
      </w:r>
    </w:p>
    <w:p w:rsidR="00A2683C" w:rsidRPr="00A2683C" w:rsidRDefault="00A2683C" w:rsidP="00A2683C">
      <w:pPr>
        <w:spacing w:before="100" w:beforeAutospacing="1" w:after="300" w:line="240" w:lineRule="auto"/>
        <w:rPr>
          <w:rFonts w:ascii="Times New Roman" w:eastAsia="Times New Roman" w:hAnsi="Times New Roman" w:cs="Times New Roman"/>
          <w:kern w:val="0"/>
          <w:sz w:val="24"/>
          <w:szCs w:val="24"/>
          <w14:ligatures w14:val="none"/>
        </w:rPr>
      </w:pPr>
      <w:r w:rsidRPr="00A2683C">
        <w:rPr>
          <w:rFonts w:ascii="Times New Roman" w:eastAsia="Times New Roman" w:hAnsi="Times New Roman" w:cs="Times New Roman"/>
          <w:kern w:val="0"/>
          <w:sz w:val="24"/>
          <w:szCs w:val="24"/>
          <w14:ligatures w14:val="none"/>
        </w:rPr>
        <w:lastRenderedPageBreak/>
        <w:t>tax management, personal finance, and philanthropy, the application eliminates the need for users to navigate multiple apps, saving time and streamlining their financial activities.</w:t>
      </w:r>
    </w:p>
    <w:p w:rsidR="00A2683C" w:rsidRPr="00A2683C" w:rsidRDefault="00A2683C" w:rsidP="00A2683C">
      <w:pPr>
        <w:spacing w:before="100" w:beforeAutospacing="1" w:after="300" w:line="240" w:lineRule="auto"/>
        <w:rPr>
          <w:rFonts w:ascii="Times New Roman" w:eastAsia="Times New Roman" w:hAnsi="Times New Roman" w:cs="Times New Roman"/>
          <w:kern w:val="0"/>
          <w:sz w:val="24"/>
          <w:szCs w:val="24"/>
          <w14:ligatures w14:val="none"/>
        </w:rPr>
      </w:pPr>
      <w:r w:rsidRPr="00A2683C">
        <w:rPr>
          <w:rFonts w:ascii="Times New Roman" w:eastAsia="Times New Roman" w:hAnsi="Times New Roman" w:cs="Times New Roman"/>
          <w:b/>
          <w:bCs/>
          <w:kern w:val="0"/>
          <w:sz w:val="24"/>
          <w:szCs w:val="24"/>
          <w14:ligatures w14:val="none"/>
        </w:rPr>
        <w:t>Monetization:</w:t>
      </w:r>
    </w:p>
    <w:p w:rsidR="00A2683C" w:rsidRPr="00A2683C" w:rsidRDefault="00A2683C" w:rsidP="00A2683C">
      <w:pPr>
        <w:spacing w:before="100" w:beforeAutospacing="1" w:after="300" w:line="240" w:lineRule="auto"/>
        <w:rPr>
          <w:rFonts w:ascii="Times New Roman" w:eastAsia="Times New Roman" w:hAnsi="Times New Roman" w:cs="Times New Roman"/>
          <w:kern w:val="0"/>
          <w:sz w:val="24"/>
          <w:szCs w:val="24"/>
          <w14:ligatures w14:val="none"/>
        </w:rPr>
      </w:pPr>
      <w:r w:rsidRPr="00A2683C">
        <w:rPr>
          <w:rFonts w:ascii="Times New Roman" w:eastAsia="Times New Roman" w:hAnsi="Times New Roman" w:cs="Times New Roman"/>
          <w:kern w:val="0"/>
          <w:sz w:val="24"/>
          <w:szCs w:val="24"/>
          <w14:ligatures w14:val="none"/>
        </w:rPr>
        <w:t>EasyMoney adopts a freemium model, offering a basic set of features for free while providing premium tiers with enhanced functionality at a subscription fee. Revenue is further augmented by partnering with financial institutions for seamless fund transfers, and a small percentage of transaction amounts contributes to the philanthropic arm of the application.</w:t>
      </w:r>
    </w:p>
    <w:p w:rsidR="00A2683C" w:rsidRPr="00A2683C" w:rsidRDefault="00A2683C" w:rsidP="00A2683C">
      <w:pPr>
        <w:spacing w:before="100" w:beforeAutospacing="1" w:after="0" w:line="240" w:lineRule="auto"/>
        <w:rPr>
          <w:rFonts w:ascii="Times New Roman" w:eastAsia="Times New Roman" w:hAnsi="Times New Roman" w:cs="Times New Roman"/>
          <w:kern w:val="0"/>
          <w:sz w:val="24"/>
          <w:szCs w:val="24"/>
          <w14:ligatures w14:val="none"/>
        </w:rPr>
      </w:pPr>
      <w:r w:rsidRPr="00A2683C">
        <w:rPr>
          <w:rFonts w:ascii="Times New Roman" w:eastAsia="Times New Roman" w:hAnsi="Times New Roman" w:cs="Times New Roman"/>
          <w:kern w:val="0"/>
          <w:sz w:val="24"/>
          <w:szCs w:val="24"/>
          <w14:ligatures w14:val="none"/>
        </w:rPr>
        <w:t>In conclusion, EasyMoney presents a game-changing financial application that amalgamates the best features of Chime, TurboTax, MoneyTap, and BRAC NGO. By offering comprehensive financial services in one intuitive platform, EasyMoney is poised to empower users, simplify their financial decisions, and promote social responsibility through every transaction.</w:t>
      </w:r>
    </w:p>
    <w:p w:rsidR="00A2683C" w:rsidRDefault="00A2683C" w:rsidP="00A2683C">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rsidR="00A2683C" w:rsidRPr="00A2683C" w:rsidRDefault="00A2683C" w:rsidP="00A2683C">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2</w:t>
      </w:r>
      <w:r w:rsidRPr="00A2683C">
        <w:rPr>
          <w:rFonts w:ascii="Times New Roman" w:eastAsia="Times New Roman" w:hAnsi="Times New Roman" w:cs="Times New Roman"/>
          <w:b/>
          <w:bCs/>
          <w:kern w:val="0"/>
          <w:sz w:val="24"/>
          <w:szCs w:val="24"/>
          <w14:ligatures w14:val="none"/>
        </w:rPr>
        <w:t>. Problem Statement:</w:t>
      </w:r>
    </w:p>
    <w:p w:rsidR="00A2683C" w:rsidRPr="00A2683C" w:rsidRDefault="00A2683C" w:rsidP="00A268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2683C">
        <w:rPr>
          <w:rFonts w:ascii="Times New Roman" w:eastAsia="Times New Roman" w:hAnsi="Times New Roman" w:cs="Times New Roman"/>
          <w:kern w:val="0"/>
          <w:sz w:val="24"/>
          <w:szCs w:val="24"/>
          <w14:ligatures w14:val="none"/>
        </w:rPr>
        <w:t xml:space="preserve">In Bangladesh's financial landscape, the absence of accessible financial services for the unbanked and underbanked is a pressing issue. With traditional banking methods falling short in addressing their needs, financial exclusion and limited economic opportunities persist. The need for a </w:t>
      </w:r>
      <w:r w:rsidRPr="00A2683C">
        <w:rPr>
          <w:rFonts w:ascii="Times New Roman" w:eastAsia="Times New Roman" w:hAnsi="Times New Roman" w:cs="Times New Roman"/>
          <w:b/>
          <w:bCs/>
          <w:kern w:val="0"/>
          <w:sz w:val="24"/>
          <w:szCs w:val="24"/>
          <w14:ligatures w14:val="none"/>
        </w:rPr>
        <w:t>user-friendly</w:t>
      </w:r>
      <w:r w:rsidRPr="00A2683C">
        <w:rPr>
          <w:rFonts w:ascii="Times New Roman" w:eastAsia="Times New Roman" w:hAnsi="Times New Roman" w:cs="Times New Roman"/>
          <w:kern w:val="0"/>
          <w:sz w:val="24"/>
          <w:szCs w:val="24"/>
          <w14:ligatures w14:val="none"/>
        </w:rPr>
        <w:t xml:space="preserve"> and </w:t>
      </w:r>
      <w:r w:rsidRPr="00A2683C">
        <w:rPr>
          <w:rFonts w:ascii="Times New Roman" w:eastAsia="Times New Roman" w:hAnsi="Times New Roman" w:cs="Times New Roman"/>
          <w:b/>
          <w:bCs/>
          <w:kern w:val="0"/>
          <w:sz w:val="24"/>
          <w:szCs w:val="24"/>
          <w14:ligatures w14:val="none"/>
        </w:rPr>
        <w:t>tech-savvy</w:t>
      </w:r>
      <w:r w:rsidRPr="00A2683C">
        <w:rPr>
          <w:rFonts w:ascii="Times New Roman" w:eastAsia="Times New Roman" w:hAnsi="Times New Roman" w:cs="Times New Roman"/>
          <w:kern w:val="0"/>
          <w:sz w:val="24"/>
          <w:szCs w:val="24"/>
          <w14:ligatures w14:val="none"/>
        </w:rPr>
        <w:t xml:space="preserve"> alternative is evident, especially in a country with high mobile penetration but low financial inclusion rates. </w:t>
      </w:r>
      <w:r w:rsidRPr="00A2683C">
        <w:rPr>
          <w:rFonts w:ascii="Times New Roman" w:eastAsia="Times New Roman" w:hAnsi="Times New Roman" w:cs="Times New Roman"/>
          <w:b/>
          <w:bCs/>
          <w:kern w:val="0"/>
          <w:sz w:val="24"/>
          <w:szCs w:val="24"/>
          <w14:ligatures w14:val="none"/>
        </w:rPr>
        <w:t>Easy-Money</w:t>
      </w:r>
      <w:r w:rsidRPr="00A2683C">
        <w:rPr>
          <w:rFonts w:ascii="Times New Roman" w:eastAsia="Times New Roman" w:hAnsi="Times New Roman" w:cs="Times New Roman"/>
          <w:kern w:val="0"/>
          <w:sz w:val="24"/>
          <w:szCs w:val="24"/>
          <w14:ligatures w14:val="none"/>
        </w:rPr>
        <w:t xml:space="preserve"> aims to bridge this gap, providing a digital platform that </w:t>
      </w:r>
      <w:r w:rsidRPr="00A2683C">
        <w:rPr>
          <w:rFonts w:ascii="Times New Roman" w:eastAsia="Times New Roman" w:hAnsi="Times New Roman" w:cs="Times New Roman"/>
          <w:b/>
          <w:bCs/>
          <w:kern w:val="0"/>
          <w:sz w:val="24"/>
          <w:szCs w:val="24"/>
          <w14:ligatures w14:val="none"/>
        </w:rPr>
        <w:t>simplifies</w:t>
      </w:r>
      <w:r w:rsidRPr="00A2683C">
        <w:rPr>
          <w:rFonts w:ascii="Times New Roman" w:eastAsia="Times New Roman" w:hAnsi="Times New Roman" w:cs="Times New Roman"/>
          <w:kern w:val="0"/>
          <w:sz w:val="24"/>
          <w:szCs w:val="24"/>
          <w14:ligatures w14:val="none"/>
        </w:rPr>
        <w:t xml:space="preserve"> financial transactions and empowers millions without access to formal banking services. By revolutionizing financial transactions,</w:t>
      </w:r>
      <w:r w:rsidRPr="00A2683C">
        <w:rPr>
          <w:rFonts w:ascii="Times New Roman" w:eastAsia="Times New Roman" w:hAnsi="Times New Roman" w:cs="Times New Roman"/>
          <w:b/>
          <w:bCs/>
          <w:kern w:val="0"/>
          <w:sz w:val="24"/>
          <w:szCs w:val="24"/>
          <w14:ligatures w14:val="none"/>
        </w:rPr>
        <w:t xml:space="preserve"> Easy-Money</w:t>
      </w:r>
      <w:r w:rsidRPr="00A2683C">
        <w:rPr>
          <w:rFonts w:ascii="Times New Roman" w:eastAsia="Times New Roman" w:hAnsi="Times New Roman" w:cs="Times New Roman"/>
          <w:kern w:val="0"/>
          <w:sz w:val="24"/>
          <w:szCs w:val="24"/>
          <w14:ligatures w14:val="none"/>
        </w:rPr>
        <w:t xml:space="preserve"> has the potential to drive inclusive economic growth and empowerment, creating a more equitable financial landscape for all Bangladeshis.</w:t>
      </w:r>
    </w:p>
    <w:p w:rsidR="00A2683C" w:rsidRDefault="00A2683C" w:rsidP="009050E0">
      <w:pPr>
        <w:pStyle w:val="NormalWeb"/>
        <w:rPr>
          <w:color w:val="000000"/>
        </w:rPr>
      </w:pPr>
    </w:p>
    <w:p w:rsidR="00A2683C" w:rsidRPr="00A2683C" w:rsidRDefault="00A2683C" w:rsidP="00A2683C">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3. Market Analysis:</w:t>
      </w:r>
    </w:p>
    <w:p w:rsidR="009050E0" w:rsidRDefault="009050E0" w:rsidP="009050E0">
      <w:pPr>
        <w:pStyle w:val="NormalWeb"/>
      </w:pPr>
      <w:r>
        <w:rPr>
          <w:color w:val="000000"/>
        </w:rPr>
        <w:t xml:space="preserve">As a Financial app, </w:t>
      </w:r>
      <w:r w:rsidRPr="00780217">
        <w:rPr>
          <w:b/>
          <w:bCs/>
          <w:color w:val="000000"/>
        </w:rPr>
        <w:t>Easy-Money</w:t>
      </w:r>
      <w:r>
        <w:rPr>
          <w:color w:val="000000"/>
        </w:rPr>
        <w:t xml:space="preserve"> will Focus on improving what the existing MFS are </w:t>
      </w:r>
      <w:r w:rsidRPr="00780217">
        <w:rPr>
          <w:b/>
          <w:bCs/>
          <w:color w:val="000000"/>
        </w:rPr>
        <w:t>lacking</w:t>
      </w:r>
      <w:r>
        <w:rPr>
          <w:color w:val="000000"/>
        </w:rPr>
        <w:t xml:space="preserve"> and adding </w:t>
      </w:r>
      <w:r w:rsidRPr="00780217">
        <w:rPr>
          <w:b/>
          <w:bCs/>
          <w:color w:val="000000"/>
        </w:rPr>
        <w:t xml:space="preserve">new </w:t>
      </w:r>
      <w:r>
        <w:rPr>
          <w:color w:val="000000"/>
        </w:rPr>
        <w:t xml:space="preserve">services that </w:t>
      </w:r>
      <w:r w:rsidRPr="00780217">
        <w:rPr>
          <w:color w:val="000000"/>
        </w:rPr>
        <w:t>have</w:t>
      </w:r>
      <w:r w:rsidRPr="00780217">
        <w:rPr>
          <w:b/>
          <w:bCs/>
          <w:color w:val="000000"/>
        </w:rPr>
        <w:t xml:space="preserve"> high customer needs</w:t>
      </w:r>
      <w:r>
        <w:rPr>
          <w:color w:val="000000"/>
        </w:rPr>
        <w:t xml:space="preserve">. </w:t>
      </w:r>
    </w:p>
    <w:p w:rsidR="009050E0" w:rsidRDefault="009050E0" w:rsidP="009050E0">
      <w:pPr>
        <w:pStyle w:val="NormalWeb"/>
      </w:pPr>
      <w:r>
        <w:rPr>
          <w:color w:val="000000"/>
        </w:rPr>
        <w:t>One of the new fe</w:t>
      </w:r>
      <w:r w:rsidR="00304B5C">
        <w:rPr>
          <w:color w:val="000000"/>
        </w:rPr>
        <w:t xml:space="preserve">atures we want to introduce is </w:t>
      </w:r>
      <w:r w:rsidR="00304B5C" w:rsidRPr="005A5EEB">
        <w:rPr>
          <w:b/>
          <w:bCs/>
          <w:color w:val="000000"/>
        </w:rPr>
        <w:t>F</w:t>
      </w:r>
      <w:r w:rsidRPr="005A5EEB">
        <w:rPr>
          <w:b/>
          <w:bCs/>
          <w:color w:val="000000"/>
        </w:rPr>
        <w:t>intech lending</w:t>
      </w:r>
      <w:r>
        <w:rPr>
          <w:color w:val="000000"/>
        </w:rPr>
        <w:t xml:space="preserve">. First, we need to see the history of </w:t>
      </w:r>
      <w:r w:rsidRPr="00C9077D">
        <w:rPr>
          <w:b/>
          <w:bCs/>
          <w:color w:val="000000"/>
        </w:rPr>
        <w:t>microcredit organizations</w:t>
      </w:r>
      <w:r>
        <w:rPr>
          <w:color w:val="000000"/>
        </w:rPr>
        <w:t xml:space="preserve"> in Bangladesh. </w:t>
      </w:r>
    </w:p>
    <w:p w:rsidR="005410BF" w:rsidRDefault="009050E0">
      <w:r>
        <w:rPr>
          <w:noProof/>
        </w:rPr>
        <w:lastRenderedPageBreak/>
        <w:drawing>
          <wp:inline distT="0" distB="0" distL="0" distR="0">
            <wp:extent cx="6583680" cy="43053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FI_01.jpg"/>
                    <pic:cNvPicPr/>
                  </pic:nvPicPr>
                  <pic:blipFill>
                    <a:blip r:embed="rId7">
                      <a:extLst>
                        <a:ext uri="{28A0092B-C50C-407E-A947-70E740481C1C}">
                          <a14:useLocalDpi xmlns:a14="http://schemas.microsoft.com/office/drawing/2010/main" val="0"/>
                        </a:ext>
                      </a:extLst>
                    </a:blip>
                    <a:stretch>
                      <a:fillRect/>
                    </a:stretch>
                  </pic:blipFill>
                  <pic:spPr>
                    <a:xfrm>
                      <a:off x="0" y="0"/>
                      <a:ext cx="6583680" cy="4305300"/>
                    </a:xfrm>
                    <a:prstGeom prst="rect">
                      <a:avLst/>
                    </a:prstGeom>
                  </pic:spPr>
                </pic:pic>
              </a:graphicData>
            </a:graphic>
          </wp:inline>
        </w:drawing>
      </w:r>
    </w:p>
    <w:p w:rsidR="009050E0" w:rsidRDefault="009050E0"/>
    <w:p w:rsidR="009050E0" w:rsidRDefault="009050E0"/>
    <w:p w:rsidR="009050E0" w:rsidRDefault="00D44B97">
      <w:r>
        <w:t xml:space="preserve">In the above visualization, we see the number of office staffs were increasing rapidly for top MFIs but during 2007 to 2010 the number has </w:t>
      </w:r>
      <w:r w:rsidRPr="00304B5C">
        <w:rPr>
          <w:b/>
          <w:bCs/>
        </w:rPr>
        <w:t>decreased</w:t>
      </w:r>
      <w:r>
        <w:t xml:space="preserve"> because of widespread </w:t>
      </w:r>
      <w:r w:rsidRPr="00304B5C">
        <w:rPr>
          <w:b/>
          <w:bCs/>
        </w:rPr>
        <w:t>delinquency</w:t>
      </w:r>
      <w:r>
        <w:t xml:space="preserve">, ghost-account opened by the staffs themselves to full-fill their monthly targets and some of the owners felt the need to </w:t>
      </w:r>
      <w:r w:rsidRPr="00304B5C">
        <w:rPr>
          <w:b/>
          <w:bCs/>
        </w:rPr>
        <w:t>digitize</w:t>
      </w:r>
      <w:r>
        <w:t xml:space="preserve"> their operations.</w:t>
      </w:r>
    </w:p>
    <w:p w:rsidR="009050E0" w:rsidRDefault="009050E0">
      <w:r>
        <w:rPr>
          <w:noProof/>
        </w:rPr>
        <w:lastRenderedPageBreak/>
        <w:drawing>
          <wp:inline distT="0" distB="0" distL="0" distR="0">
            <wp:extent cx="5943600" cy="36112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FI_02.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611245"/>
                    </a:xfrm>
                    <a:prstGeom prst="rect">
                      <a:avLst/>
                    </a:prstGeom>
                  </pic:spPr>
                </pic:pic>
              </a:graphicData>
            </a:graphic>
          </wp:inline>
        </w:drawing>
      </w:r>
    </w:p>
    <w:p w:rsidR="009050E0" w:rsidRDefault="00D44B97">
      <w:r>
        <w:t xml:space="preserve">Similarly, in the figure above  we can see the number of loan-officers in the top MFIs </w:t>
      </w:r>
      <w:r w:rsidRPr="005A5EEB">
        <w:rPr>
          <w:b/>
          <w:bCs/>
        </w:rPr>
        <w:t>decreased</w:t>
      </w:r>
      <w:r>
        <w:t xml:space="preserve"> during the 2007 to 2010 period.</w:t>
      </w:r>
    </w:p>
    <w:p w:rsidR="009050E0" w:rsidRDefault="009050E0">
      <w:r>
        <w:rPr>
          <w:noProof/>
        </w:rPr>
        <w:drawing>
          <wp:inline distT="0" distB="0" distL="0" distR="0">
            <wp:extent cx="5943600" cy="3098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FI_03.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p>
    <w:p w:rsidR="009050E0" w:rsidRDefault="00D44B97">
      <w:r>
        <w:t>Even the branch number</w:t>
      </w:r>
      <w:r w:rsidR="00C9077D">
        <w:t>s also got reduced during the same period.</w:t>
      </w:r>
    </w:p>
    <w:p w:rsidR="009050E0" w:rsidRDefault="009050E0"/>
    <w:p w:rsidR="00C9077D" w:rsidRDefault="00C9077D"/>
    <w:p w:rsidR="00C9077D" w:rsidRDefault="00C9077D">
      <w:r>
        <w:lastRenderedPageBreak/>
        <w:t xml:space="preserve">But at the same time, number of active borrowers still </w:t>
      </w:r>
      <w:r w:rsidRPr="005A5EEB">
        <w:rPr>
          <w:b/>
          <w:bCs/>
        </w:rPr>
        <w:t>inc</w:t>
      </w:r>
      <w:r w:rsidR="00304B5C" w:rsidRPr="005A5EEB">
        <w:rPr>
          <w:b/>
          <w:bCs/>
        </w:rPr>
        <w:t>reased</w:t>
      </w:r>
      <w:r w:rsidR="00304B5C">
        <w:t xml:space="preserve"> despite all these inconvenienc</w:t>
      </w:r>
      <w:r>
        <w:t>es.</w:t>
      </w:r>
    </w:p>
    <w:p w:rsidR="009050E0" w:rsidRDefault="009050E0">
      <w:r>
        <w:rPr>
          <w:noProof/>
        </w:rPr>
        <w:drawing>
          <wp:inline distT="0" distB="0" distL="0" distR="0">
            <wp:extent cx="5943600" cy="3520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FI_04.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20440"/>
                    </a:xfrm>
                    <a:prstGeom prst="rect">
                      <a:avLst/>
                    </a:prstGeom>
                  </pic:spPr>
                </pic:pic>
              </a:graphicData>
            </a:graphic>
          </wp:inline>
        </w:drawing>
      </w:r>
    </w:p>
    <w:p w:rsidR="009050E0" w:rsidRDefault="009050E0"/>
    <w:p w:rsidR="009050E0" w:rsidRDefault="009050E0"/>
    <w:p w:rsidR="009050E0" w:rsidRDefault="009050E0">
      <w:r>
        <w:rPr>
          <w:noProof/>
        </w:rPr>
        <w:drawing>
          <wp:inline distT="0" distB="0" distL="0" distR="0">
            <wp:extent cx="5943600" cy="33489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FI_05.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rsidR="00C9077D" w:rsidRDefault="00C9077D"/>
    <w:p w:rsidR="00C9077D" w:rsidRDefault="00C9077D">
      <w:r>
        <w:lastRenderedPageBreak/>
        <w:t xml:space="preserve">In the Mobile Financial Service sector, there are </w:t>
      </w:r>
      <w:r w:rsidRPr="005A5EEB">
        <w:rPr>
          <w:b/>
          <w:bCs/>
        </w:rPr>
        <w:t xml:space="preserve">15 </w:t>
      </w:r>
      <w:r>
        <w:t>organization</w:t>
      </w:r>
      <w:r w:rsidR="005A5EEB">
        <w:t>s</w:t>
      </w:r>
      <w:r>
        <w:t xml:space="preserve">. </w:t>
      </w:r>
      <w:r w:rsidRPr="005A5EEB">
        <w:rPr>
          <w:b/>
          <w:bCs/>
        </w:rPr>
        <w:t>Bkash</w:t>
      </w:r>
      <w:r>
        <w:t xml:space="preserve"> is the market leader among the MFIs</w:t>
      </w:r>
      <w:r w:rsidR="00C67C2C">
        <w:t xml:space="preserve"> with more than </w:t>
      </w:r>
      <w:r w:rsidR="00C67C2C" w:rsidRPr="00C67C2C">
        <w:rPr>
          <w:b/>
          <w:bCs/>
        </w:rPr>
        <w:t>40%</w:t>
      </w:r>
      <w:r w:rsidR="00C67C2C">
        <w:t xml:space="preserve"> share</w:t>
      </w:r>
      <w:r>
        <w:t xml:space="preserve">. </w:t>
      </w:r>
      <w:r w:rsidRPr="005A5EEB">
        <w:rPr>
          <w:b/>
          <w:bCs/>
        </w:rPr>
        <w:t>Nagad</w:t>
      </w:r>
      <w:r>
        <w:t xml:space="preserve"> is the fastest growing MFI</w:t>
      </w:r>
      <w:r w:rsidR="00442E2C">
        <w:t xml:space="preserve">. </w:t>
      </w:r>
      <w:r w:rsidR="00C67C2C">
        <w:t xml:space="preserve">BKash, Nagad, Rocket and SureCash cover </w:t>
      </w:r>
      <w:r w:rsidR="00C67C2C" w:rsidRPr="00C67C2C">
        <w:rPr>
          <w:b/>
          <w:bCs/>
        </w:rPr>
        <w:t>95%</w:t>
      </w:r>
      <w:r w:rsidR="00C67C2C">
        <w:t xml:space="preserve"> market share in the MFS sector. </w:t>
      </w:r>
    </w:p>
    <w:p w:rsidR="00442E2C" w:rsidRDefault="00442E2C"/>
    <w:p w:rsidR="00442E2C" w:rsidRDefault="00C67C2C">
      <w:r>
        <w:t xml:space="preserve">In the graph below we can see that number of agents increasing every year to facilitate the ever-growing customer demand. </w:t>
      </w:r>
    </w:p>
    <w:p w:rsidR="00442E2C" w:rsidRDefault="00442E2C">
      <w:r>
        <w:rPr>
          <w:noProof/>
        </w:rPr>
        <w:drawing>
          <wp:inline distT="0" distB="0" distL="0" distR="0">
            <wp:extent cx="6720840" cy="41986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_01.jpg"/>
                    <pic:cNvPicPr/>
                  </pic:nvPicPr>
                  <pic:blipFill>
                    <a:blip r:embed="rId12">
                      <a:extLst>
                        <a:ext uri="{28A0092B-C50C-407E-A947-70E740481C1C}">
                          <a14:useLocalDpi xmlns:a14="http://schemas.microsoft.com/office/drawing/2010/main" val="0"/>
                        </a:ext>
                      </a:extLst>
                    </a:blip>
                    <a:stretch>
                      <a:fillRect/>
                    </a:stretch>
                  </pic:blipFill>
                  <pic:spPr>
                    <a:xfrm>
                      <a:off x="0" y="0"/>
                      <a:ext cx="6720840" cy="4198620"/>
                    </a:xfrm>
                    <a:prstGeom prst="rect">
                      <a:avLst/>
                    </a:prstGeom>
                  </pic:spPr>
                </pic:pic>
              </a:graphicData>
            </a:graphic>
          </wp:inline>
        </w:drawing>
      </w:r>
    </w:p>
    <w:p w:rsidR="00C67C2C" w:rsidRDefault="00C67C2C">
      <w:r>
        <w:t xml:space="preserve">In the next visualization we can see that </w:t>
      </w:r>
      <w:r w:rsidR="00B61159">
        <w:t xml:space="preserve">more MFS accounts are opened in </w:t>
      </w:r>
      <w:r w:rsidR="00B61159" w:rsidRPr="005A5EEB">
        <w:rPr>
          <w:b/>
          <w:bCs/>
        </w:rPr>
        <w:t>the rural areas</w:t>
      </w:r>
      <w:r w:rsidR="00B61159">
        <w:t xml:space="preserve"> than the </w:t>
      </w:r>
      <w:r w:rsidR="00B61159" w:rsidRPr="005A5EEB">
        <w:rPr>
          <w:b/>
          <w:bCs/>
        </w:rPr>
        <w:t>urban areas</w:t>
      </w:r>
      <w:r w:rsidR="00B61159">
        <w:t xml:space="preserve"> over the years. This verily justifies the purpose of the MFS as why they are cre</w:t>
      </w:r>
      <w:r w:rsidR="00DE428A">
        <w:t>ated in the first place -</w:t>
      </w:r>
      <w:r w:rsidR="00B61159">
        <w:t xml:space="preserve">facilitate financial services to the people who cannot afford </w:t>
      </w:r>
      <w:r w:rsidR="00B61159" w:rsidRPr="005A5EEB">
        <w:rPr>
          <w:b/>
          <w:bCs/>
        </w:rPr>
        <w:t>traditional banking</w:t>
      </w:r>
      <w:r w:rsidR="00B61159">
        <w:t xml:space="preserve">. </w:t>
      </w:r>
    </w:p>
    <w:p w:rsidR="00442E2C" w:rsidRDefault="00442E2C">
      <w:r>
        <w:rPr>
          <w:noProof/>
        </w:rPr>
        <w:lastRenderedPageBreak/>
        <w:drawing>
          <wp:inline distT="0" distB="0" distL="0" distR="0">
            <wp:extent cx="6743700" cy="3771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_02.jpg"/>
                    <pic:cNvPicPr/>
                  </pic:nvPicPr>
                  <pic:blipFill>
                    <a:blip r:embed="rId13">
                      <a:extLst>
                        <a:ext uri="{28A0092B-C50C-407E-A947-70E740481C1C}">
                          <a14:useLocalDpi xmlns:a14="http://schemas.microsoft.com/office/drawing/2010/main" val="0"/>
                        </a:ext>
                      </a:extLst>
                    </a:blip>
                    <a:stretch>
                      <a:fillRect/>
                    </a:stretch>
                  </pic:blipFill>
                  <pic:spPr>
                    <a:xfrm>
                      <a:off x="0" y="0"/>
                      <a:ext cx="6743700" cy="3771900"/>
                    </a:xfrm>
                    <a:prstGeom prst="rect">
                      <a:avLst/>
                    </a:prstGeom>
                  </pic:spPr>
                </pic:pic>
              </a:graphicData>
            </a:graphic>
          </wp:inline>
        </w:drawing>
      </w:r>
    </w:p>
    <w:p w:rsidR="00442E2C" w:rsidRDefault="00154B20">
      <w:r w:rsidRPr="0040409D">
        <w:rPr>
          <w:b/>
          <w:bCs/>
        </w:rPr>
        <w:t>Average daily transaction</w:t>
      </w:r>
      <w:r>
        <w:t xml:space="preserve"> has grown</w:t>
      </w:r>
      <w:r w:rsidR="00FB3053">
        <w:t xml:space="preserve"> </w:t>
      </w:r>
      <w:r w:rsidRPr="00154B20">
        <w:rPr>
          <w:b/>
          <w:bCs/>
        </w:rPr>
        <w:t>10 billion</w:t>
      </w:r>
      <w:r>
        <w:t xml:space="preserve"> taka to almost </w:t>
      </w:r>
      <w:r w:rsidRPr="00154B20">
        <w:rPr>
          <w:b/>
          <w:bCs/>
        </w:rPr>
        <w:t>42 billion</w:t>
      </w:r>
      <w:r>
        <w:t xml:space="preserve"> taka in the span of just </w:t>
      </w:r>
      <w:r w:rsidRPr="00154B20">
        <w:rPr>
          <w:b/>
          <w:bCs/>
        </w:rPr>
        <w:t>4 years</w:t>
      </w:r>
      <w:r>
        <w:t>.</w:t>
      </w:r>
    </w:p>
    <w:p w:rsidR="00442E2C" w:rsidRDefault="00442E2C">
      <w:r>
        <w:rPr>
          <w:noProof/>
        </w:rPr>
        <w:drawing>
          <wp:inline distT="0" distB="0" distL="0" distR="0">
            <wp:extent cx="6553200" cy="4018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03.jpg"/>
                    <pic:cNvPicPr/>
                  </pic:nvPicPr>
                  <pic:blipFill>
                    <a:blip r:embed="rId14">
                      <a:extLst>
                        <a:ext uri="{28A0092B-C50C-407E-A947-70E740481C1C}">
                          <a14:useLocalDpi xmlns:a14="http://schemas.microsoft.com/office/drawing/2010/main" val="0"/>
                        </a:ext>
                      </a:extLst>
                    </a:blip>
                    <a:stretch>
                      <a:fillRect/>
                    </a:stretch>
                  </pic:blipFill>
                  <pic:spPr>
                    <a:xfrm>
                      <a:off x="0" y="0"/>
                      <a:ext cx="6553200" cy="4018280"/>
                    </a:xfrm>
                    <a:prstGeom prst="rect">
                      <a:avLst/>
                    </a:prstGeom>
                  </pic:spPr>
                </pic:pic>
              </a:graphicData>
            </a:graphic>
          </wp:inline>
        </w:drawing>
      </w:r>
    </w:p>
    <w:p w:rsidR="00DE428A" w:rsidRDefault="00DE428A">
      <w:r>
        <w:rPr>
          <w:noProof/>
        </w:rPr>
        <w:lastRenderedPageBreak/>
        <w:drawing>
          <wp:inline distT="0" distB="0" distL="0" distR="0" wp14:anchorId="6F793600" wp14:editId="18199C68">
            <wp:extent cx="5943600" cy="3939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_06.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39540"/>
                    </a:xfrm>
                    <a:prstGeom prst="rect">
                      <a:avLst/>
                    </a:prstGeom>
                  </pic:spPr>
                </pic:pic>
              </a:graphicData>
            </a:graphic>
          </wp:inline>
        </w:drawing>
      </w:r>
    </w:p>
    <w:p w:rsidR="0040409D" w:rsidRDefault="0040409D"/>
    <w:p w:rsidR="0040409D" w:rsidRDefault="0040409D"/>
    <w:p w:rsidR="0040409D" w:rsidRDefault="0040409D">
      <w:r w:rsidRPr="0040409D">
        <w:rPr>
          <w:b/>
          <w:bCs/>
        </w:rPr>
        <w:t>Total transaction each year</w:t>
      </w:r>
      <w:r>
        <w:t xml:space="preserve"> also increased greatly as we can see in the above graph.</w:t>
      </w:r>
    </w:p>
    <w:p w:rsidR="0040409D" w:rsidRDefault="0040409D"/>
    <w:p w:rsidR="0040409D" w:rsidRDefault="0040409D"/>
    <w:p w:rsidR="0040409D" w:rsidRDefault="0040409D"/>
    <w:p w:rsidR="0040409D" w:rsidRDefault="0040409D"/>
    <w:p w:rsidR="00442E2C" w:rsidRDefault="00DE428A">
      <w:r>
        <w:t>In the next graph</w:t>
      </w:r>
      <w:r w:rsidR="00154B20">
        <w:t xml:space="preserve"> we can see an interesting fact. There is a sudden growth spike in the number of register</w:t>
      </w:r>
      <w:r w:rsidR="005A5EEB">
        <w:t>ed</w:t>
      </w:r>
      <w:r w:rsidR="00154B20">
        <w:t xml:space="preserve"> clients during </w:t>
      </w:r>
      <w:r w:rsidR="00154B20" w:rsidRPr="00DE428A">
        <w:rPr>
          <w:b/>
          <w:bCs/>
        </w:rPr>
        <w:t>2022</w:t>
      </w:r>
      <w:r w:rsidR="00154B20">
        <w:t xml:space="preserve">.  MFIs like </w:t>
      </w:r>
      <w:r w:rsidR="00154B20" w:rsidRPr="00DE428A">
        <w:rPr>
          <w:b/>
          <w:bCs/>
        </w:rPr>
        <w:t>Nagad</w:t>
      </w:r>
      <w:r w:rsidR="00FB3053">
        <w:t xml:space="preserve"> ran a plethora of campaigns to</w:t>
      </w:r>
      <w:r w:rsidR="00154B20">
        <w:t xml:space="preserve"> increase their customer base.</w:t>
      </w:r>
    </w:p>
    <w:p w:rsidR="00442E2C" w:rsidRDefault="00442E2C">
      <w:r>
        <w:rPr>
          <w:noProof/>
        </w:rPr>
        <w:lastRenderedPageBreak/>
        <w:drawing>
          <wp:inline distT="0" distB="0" distL="0" distR="0">
            <wp:extent cx="6591300" cy="3977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_04.jpg"/>
                    <pic:cNvPicPr/>
                  </pic:nvPicPr>
                  <pic:blipFill>
                    <a:blip r:embed="rId16">
                      <a:extLst>
                        <a:ext uri="{28A0092B-C50C-407E-A947-70E740481C1C}">
                          <a14:useLocalDpi xmlns:a14="http://schemas.microsoft.com/office/drawing/2010/main" val="0"/>
                        </a:ext>
                      </a:extLst>
                    </a:blip>
                    <a:stretch>
                      <a:fillRect/>
                    </a:stretch>
                  </pic:blipFill>
                  <pic:spPr>
                    <a:xfrm>
                      <a:off x="0" y="0"/>
                      <a:ext cx="6591300" cy="3977640"/>
                    </a:xfrm>
                    <a:prstGeom prst="rect">
                      <a:avLst/>
                    </a:prstGeom>
                  </pic:spPr>
                </pic:pic>
              </a:graphicData>
            </a:graphic>
          </wp:inline>
        </w:drawing>
      </w:r>
    </w:p>
    <w:p w:rsidR="00442E2C" w:rsidRDefault="00DE428A">
      <w:r>
        <w:t xml:space="preserve">But, more interestingly, the </w:t>
      </w:r>
      <w:r w:rsidRPr="00DE428A">
        <w:rPr>
          <w:b/>
          <w:bCs/>
        </w:rPr>
        <w:t>rate of active account conversion</w:t>
      </w:r>
      <w:r>
        <w:t xml:space="preserve"> decreased each year during this time. This clearly indicates that, MFIs are </w:t>
      </w:r>
      <w:r w:rsidRPr="005A5EEB">
        <w:rPr>
          <w:b/>
          <w:bCs/>
        </w:rPr>
        <w:t>somehow failing</w:t>
      </w:r>
      <w:r>
        <w:t xml:space="preserve"> to convert many of their new customers to regular customers of the product. </w:t>
      </w:r>
    </w:p>
    <w:p w:rsidR="00442E2C" w:rsidRDefault="00442E2C">
      <w:r>
        <w:rPr>
          <w:noProof/>
        </w:rPr>
        <w:lastRenderedPageBreak/>
        <w:drawing>
          <wp:inline distT="0" distB="0" distL="0" distR="0">
            <wp:extent cx="6629400" cy="426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_05.jpg"/>
                    <pic:cNvPicPr/>
                  </pic:nvPicPr>
                  <pic:blipFill>
                    <a:blip r:embed="rId17">
                      <a:extLst>
                        <a:ext uri="{28A0092B-C50C-407E-A947-70E740481C1C}">
                          <a14:useLocalDpi xmlns:a14="http://schemas.microsoft.com/office/drawing/2010/main" val="0"/>
                        </a:ext>
                      </a:extLst>
                    </a:blip>
                    <a:stretch>
                      <a:fillRect/>
                    </a:stretch>
                  </pic:blipFill>
                  <pic:spPr>
                    <a:xfrm>
                      <a:off x="0" y="0"/>
                      <a:ext cx="6629400" cy="4267200"/>
                    </a:xfrm>
                    <a:prstGeom prst="rect">
                      <a:avLst/>
                    </a:prstGeom>
                  </pic:spPr>
                </pic:pic>
              </a:graphicData>
            </a:graphic>
          </wp:inline>
        </w:drawing>
      </w:r>
    </w:p>
    <w:p w:rsidR="00442E2C" w:rsidRDefault="00442E2C"/>
    <w:p w:rsidR="00442E2C" w:rsidRDefault="00442E2C"/>
    <w:p w:rsidR="00442E2C" w:rsidRDefault="0040409D">
      <w:r>
        <w:t>There can be a few reasons behind it –</w:t>
      </w:r>
    </w:p>
    <w:p w:rsidR="0040409D" w:rsidRDefault="0040409D">
      <w:r>
        <w:t>- High transaction Fees.</w:t>
      </w:r>
    </w:p>
    <w:p w:rsidR="0040409D" w:rsidRDefault="0040409D">
      <w:r>
        <w:t>-Lack of enough features that will engage the c</w:t>
      </w:r>
      <w:r w:rsidR="005A5EEB">
        <w:t>ustomers with the product to use it</w:t>
      </w:r>
      <w:r>
        <w:t xml:space="preserve"> </w:t>
      </w:r>
      <w:r w:rsidR="005A5EEB">
        <w:t>in a regular basis</w:t>
      </w:r>
      <w:r>
        <w:t>.</w:t>
      </w:r>
    </w:p>
    <w:p w:rsidR="0040409D" w:rsidRDefault="005A5EEB">
      <w:r>
        <w:t>- Put maximum effort to only advertise</w:t>
      </w:r>
      <w:r w:rsidR="0040409D">
        <w:t xml:space="preserve"> the features that generates the highest revenues.</w:t>
      </w:r>
    </w:p>
    <w:p w:rsidR="0040409D" w:rsidRDefault="0040409D">
      <w:r>
        <w:t xml:space="preserve"> For example, in the below plot we can see that among all the features in MFI services</w:t>
      </w:r>
      <w:r w:rsidR="00780217">
        <w:t xml:space="preserve"> only </w:t>
      </w:r>
      <w:r w:rsidR="00780217" w:rsidRPr="005A5EEB">
        <w:rPr>
          <w:b/>
          <w:bCs/>
        </w:rPr>
        <w:t>Cash-in</w:t>
      </w:r>
      <w:r w:rsidR="00780217">
        <w:t xml:space="preserve">, </w:t>
      </w:r>
      <w:r w:rsidR="00780217" w:rsidRPr="005A5EEB">
        <w:rPr>
          <w:b/>
          <w:bCs/>
        </w:rPr>
        <w:t>Cash-out</w:t>
      </w:r>
      <w:r w:rsidR="00780217">
        <w:t xml:space="preserve"> and </w:t>
      </w:r>
      <w:r w:rsidR="00780217" w:rsidRPr="00BE53DC">
        <w:rPr>
          <w:b/>
          <w:bCs/>
        </w:rPr>
        <w:t>P2P transactions</w:t>
      </w:r>
      <w:r w:rsidR="00780217">
        <w:t xml:space="preserve"> covers more than </w:t>
      </w:r>
      <w:r w:rsidR="00780217" w:rsidRPr="00780217">
        <w:rPr>
          <w:b/>
          <w:bCs/>
        </w:rPr>
        <w:t>90%</w:t>
      </w:r>
      <w:r w:rsidR="00780217">
        <w:t xml:space="preserve"> of the revenue generated each year. If we see the marketing campaign of the top MFIs, this is clearly visible that they seem to advertise heavily on these features.</w:t>
      </w:r>
    </w:p>
    <w:p w:rsidR="00442E2C" w:rsidRDefault="00442E2C"/>
    <w:p w:rsidR="00442E2C" w:rsidRDefault="00442E2C"/>
    <w:p w:rsidR="00442E2C" w:rsidRDefault="00442E2C">
      <w:r>
        <w:rPr>
          <w:noProof/>
        </w:rPr>
        <w:lastRenderedPageBreak/>
        <w:drawing>
          <wp:inline distT="0" distB="0" distL="0" distR="0">
            <wp:extent cx="6675120" cy="4495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_08.jpg"/>
                    <pic:cNvPicPr/>
                  </pic:nvPicPr>
                  <pic:blipFill>
                    <a:blip r:embed="rId18">
                      <a:extLst>
                        <a:ext uri="{28A0092B-C50C-407E-A947-70E740481C1C}">
                          <a14:useLocalDpi xmlns:a14="http://schemas.microsoft.com/office/drawing/2010/main" val="0"/>
                        </a:ext>
                      </a:extLst>
                    </a:blip>
                    <a:stretch>
                      <a:fillRect/>
                    </a:stretch>
                  </pic:blipFill>
                  <pic:spPr>
                    <a:xfrm>
                      <a:off x="0" y="0"/>
                      <a:ext cx="6675120" cy="4495800"/>
                    </a:xfrm>
                    <a:prstGeom prst="rect">
                      <a:avLst/>
                    </a:prstGeom>
                  </pic:spPr>
                </pic:pic>
              </a:graphicData>
            </a:graphic>
          </wp:inline>
        </w:drawing>
      </w:r>
    </w:p>
    <w:p w:rsidR="00442E2C" w:rsidRDefault="00442E2C"/>
    <w:p w:rsidR="00DF6DFE" w:rsidRDefault="00DF6DFE">
      <w:r>
        <w:t xml:space="preserve">One of the new features we will integrate in our </w:t>
      </w:r>
      <w:r w:rsidRPr="00DF6DFE">
        <w:rPr>
          <w:b/>
          <w:bCs/>
        </w:rPr>
        <w:t>Easy-Money</w:t>
      </w:r>
      <w:r>
        <w:t xml:space="preserve"> app is </w:t>
      </w:r>
      <w:r w:rsidRPr="00DF6DFE">
        <w:rPr>
          <w:b/>
          <w:bCs/>
        </w:rPr>
        <w:t>online Tax-Filing</w:t>
      </w:r>
      <w:r>
        <w:t xml:space="preserve">. </w:t>
      </w:r>
      <w:r>
        <w:br/>
        <w:t xml:space="preserve">Income Tax Filing is cumbersome for the </w:t>
      </w:r>
      <w:r w:rsidR="00FB3053">
        <w:t xml:space="preserve">eligible people because of </w:t>
      </w:r>
      <w:r w:rsidR="00FB3053" w:rsidRPr="00BE53DC">
        <w:rPr>
          <w:b/>
          <w:bCs/>
        </w:rPr>
        <w:t>high</w:t>
      </w:r>
      <w:r w:rsidRPr="00BE53DC">
        <w:rPr>
          <w:b/>
          <w:bCs/>
        </w:rPr>
        <w:t>-complexity</w:t>
      </w:r>
      <w:r>
        <w:t xml:space="preserve">. There was </w:t>
      </w:r>
      <w:r w:rsidRPr="00B650FB">
        <w:t>no</w:t>
      </w:r>
      <w:r w:rsidRPr="00B650FB">
        <w:rPr>
          <w:b/>
          <w:bCs/>
        </w:rPr>
        <w:t xml:space="preserve"> E-Filing</w:t>
      </w:r>
      <w:r>
        <w:t xml:space="preserve"> app in Bangladesh for a long time. In the rece</w:t>
      </w:r>
      <w:r w:rsidR="00C44A25">
        <w:t>nt time, A</w:t>
      </w:r>
      <w:r w:rsidR="00BE53DC">
        <w:t>n</w:t>
      </w:r>
      <w:r w:rsidR="00C44A25">
        <w:t xml:space="preserve"> E-Filing</w:t>
      </w:r>
      <w:r w:rsidR="00FB3053">
        <w:t xml:space="preserve"> app</w:t>
      </w:r>
      <w:r w:rsidR="00C44A25">
        <w:t xml:space="preserve"> named </w:t>
      </w:r>
      <w:r w:rsidR="00C44A25" w:rsidRPr="00B650FB">
        <w:rPr>
          <w:b/>
          <w:bCs/>
        </w:rPr>
        <w:t>BDTax</w:t>
      </w:r>
      <w:r w:rsidR="00FB3053">
        <w:rPr>
          <w:b/>
          <w:bCs/>
        </w:rPr>
        <w:t xml:space="preserve"> </w:t>
      </w:r>
      <w:r w:rsidR="00FB3053">
        <w:t>came to existence.</w:t>
      </w:r>
      <w:r w:rsidR="00C44A25">
        <w:t xml:space="preserve"> They have reached more than </w:t>
      </w:r>
      <w:r w:rsidR="00C44A25" w:rsidRPr="00B650FB">
        <w:rPr>
          <w:b/>
          <w:bCs/>
        </w:rPr>
        <w:t>50,000</w:t>
      </w:r>
      <w:r w:rsidR="00BE53DC">
        <w:t xml:space="preserve"> tax-payers from their platform</w:t>
      </w:r>
      <w:r w:rsidR="00C44A25">
        <w:t xml:space="preserve"> in </w:t>
      </w:r>
      <w:r w:rsidR="00C44A25" w:rsidRPr="00B650FB">
        <w:rPr>
          <w:b/>
          <w:bCs/>
        </w:rPr>
        <w:t>2022</w:t>
      </w:r>
      <w:r w:rsidR="00C44A25">
        <w:t xml:space="preserve">. </w:t>
      </w:r>
      <w:r w:rsidR="007D4113">
        <w:t xml:space="preserve">It is </w:t>
      </w:r>
      <w:r w:rsidR="00BE53DC">
        <w:t xml:space="preserve">certainly </w:t>
      </w:r>
      <w:r w:rsidR="007D4113">
        <w:t xml:space="preserve">notable but the income tax market in Bangladesh is very large. </w:t>
      </w:r>
    </w:p>
    <w:p w:rsidR="007D4113" w:rsidRDefault="007D4113"/>
    <w:p w:rsidR="00B650FB" w:rsidRDefault="00B650FB"/>
    <w:p w:rsidR="00B650FB" w:rsidRDefault="00B650FB"/>
    <w:p w:rsidR="00B650FB" w:rsidRDefault="00B650FB"/>
    <w:p w:rsidR="00B650FB" w:rsidRDefault="00B650FB">
      <w:r>
        <w:t xml:space="preserve">We can see in the next plot that income tax generated </w:t>
      </w:r>
      <w:r w:rsidRPr="00B650FB">
        <w:rPr>
          <w:b/>
          <w:bCs/>
        </w:rPr>
        <w:t>34%</w:t>
      </w:r>
      <w:r>
        <w:t xml:space="preserve"> of total tax-revenue collected by </w:t>
      </w:r>
      <w:r w:rsidRPr="00B650FB">
        <w:rPr>
          <w:b/>
          <w:bCs/>
        </w:rPr>
        <w:t>NBR</w:t>
      </w:r>
      <w:r>
        <w:t xml:space="preserve"> in </w:t>
      </w:r>
      <w:r w:rsidRPr="00B650FB">
        <w:rPr>
          <w:b/>
          <w:bCs/>
        </w:rPr>
        <w:t>2022</w:t>
      </w:r>
      <w:r>
        <w:rPr>
          <w:b/>
          <w:bCs/>
        </w:rPr>
        <w:t>,</w:t>
      </w:r>
      <w:r>
        <w:t xml:space="preserve"> which is roughly </w:t>
      </w:r>
      <w:r w:rsidRPr="00B650FB">
        <w:rPr>
          <w:b/>
          <w:bCs/>
        </w:rPr>
        <w:t>1029 billion taka</w:t>
      </w:r>
      <w:r>
        <w:t>.</w:t>
      </w:r>
    </w:p>
    <w:p w:rsidR="007D4113" w:rsidRDefault="007D4113">
      <w:r>
        <w:rPr>
          <w:noProof/>
        </w:rPr>
        <w:lastRenderedPageBreak/>
        <w:drawing>
          <wp:inline distT="0" distB="0" distL="0" distR="0">
            <wp:extent cx="6469380" cy="69494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x_2.jpg"/>
                    <pic:cNvPicPr/>
                  </pic:nvPicPr>
                  <pic:blipFill>
                    <a:blip r:embed="rId19">
                      <a:extLst>
                        <a:ext uri="{28A0092B-C50C-407E-A947-70E740481C1C}">
                          <a14:useLocalDpi xmlns:a14="http://schemas.microsoft.com/office/drawing/2010/main" val="0"/>
                        </a:ext>
                      </a:extLst>
                    </a:blip>
                    <a:stretch>
                      <a:fillRect/>
                    </a:stretch>
                  </pic:blipFill>
                  <pic:spPr>
                    <a:xfrm>
                      <a:off x="0" y="0"/>
                      <a:ext cx="6469380" cy="6949440"/>
                    </a:xfrm>
                    <a:prstGeom prst="rect">
                      <a:avLst/>
                    </a:prstGeom>
                  </pic:spPr>
                </pic:pic>
              </a:graphicData>
            </a:graphic>
          </wp:inline>
        </w:drawing>
      </w:r>
    </w:p>
    <w:p w:rsidR="007D4113" w:rsidRDefault="00B650FB">
      <w:r>
        <w:t xml:space="preserve">Income tax revenue has always been a steady </w:t>
      </w:r>
      <w:r w:rsidRPr="00B650FB">
        <w:rPr>
          <w:b/>
          <w:bCs/>
        </w:rPr>
        <w:t>33-35%</w:t>
      </w:r>
      <w:r>
        <w:t xml:space="preserve"> of the total NBR-tax revenue.</w:t>
      </w:r>
    </w:p>
    <w:p w:rsidR="007D4113" w:rsidRDefault="007D4113">
      <w:r>
        <w:rPr>
          <w:noProof/>
        </w:rPr>
        <w:lastRenderedPageBreak/>
        <w:drawing>
          <wp:inline distT="0" distB="0" distL="0" distR="0">
            <wp:extent cx="6454140" cy="65455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_03.jpg"/>
                    <pic:cNvPicPr/>
                  </pic:nvPicPr>
                  <pic:blipFill>
                    <a:blip r:embed="rId20">
                      <a:extLst>
                        <a:ext uri="{28A0092B-C50C-407E-A947-70E740481C1C}">
                          <a14:useLocalDpi xmlns:a14="http://schemas.microsoft.com/office/drawing/2010/main" val="0"/>
                        </a:ext>
                      </a:extLst>
                    </a:blip>
                    <a:stretch>
                      <a:fillRect/>
                    </a:stretch>
                  </pic:blipFill>
                  <pic:spPr>
                    <a:xfrm>
                      <a:off x="0" y="0"/>
                      <a:ext cx="6454140" cy="6545580"/>
                    </a:xfrm>
                    <a:prstGeom prst="rect">
                      <a:avLst/>
                    </a:prstGeom>
                  </pic:spPr>
                </pic:pic>
              </a:graphicData>
            </a:graphic>
          </wp:inline>
        </w:drawing>
      </w:r>
    </w:p>
    <w:p w:rsidR="007D4113" w:rsidRDefault="007D4113">
      <w:r>
        <w:rPr>
          <w:noProof/>
        </w:rPr>
        <w:lastRenderedPageBreak/>
        <w:drawing>
          <wp:inline distT="0" distB="0" distL="0" distR="0">
            <wp:extent cx="5897880" cy="58216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x-04.jpg"/>
                    <pic:cNvPicPr/>
                  </pic:nvPicPr>
                  <pic:blipFill>
                    <a:blip r:embed="rId21">
                      <a:extLst>
                        <a:ext uri="{28A0092B-C50C-407E-A947-70E740481C1C}">
                          <a14:useLocalDpi xmlns:a14="http://schemas.microsoft.com/office/drawing/2010/main" val="0"/>
                        </a:ext>
                      </a:extLst>
                    </a:blip>
                    <a:stretch>
                      <a:fillRect/>
                    </a:stretch>
                  </pic:blipFill>
                  <pic:spPr>
                    <a:xfrm>
                      <a:off x="0" y="0"/>
                      <a:ext cx="5897880" cy="5821680"/>
                    </a:xfrm>
                    <a:prstGeom prst="rect">
                      <a:avLst/>
                    </a:prstGeom>
                  </pic:spPr>
                </pic:pic>
              </a:graphicData>
            </a:graphic>
          </wp:inline>
        </w:drawing>
      </w:r>
    </w:p>
    <w:p w:rsidR="007D4113" w:rsidRDefault="00B650FB">
      <w:r>
        <w:t xml:space="preserve">Despite the steady tax-revenue share, income tax has been </w:t>
      </w:r>
      <w:r w:rsidRPr="00AC6F14">
        <w:rPr>
          <w:b/>
          <w:bCs/>
        </w:rPr>
        <w:t>growing</w:t>
      </w:r>
      <w:r w:rsidR="00AC6F14" w:rsidRPr="00AC6F14">
        <w:rPr>
          <w:b/>
          <w:bCs/>
        </w:rPr>
        <w:t xml:space="preserve"> significantly</w:t>
      </w:r>
      <w:r>
        <w:t xml:space="preserve"> in the</w:t>
      </w:r>
      <w:r w:rsidR="00AC6F14">
        <w:t xml:space="preserve"> last</w:t>
      </w:r>
      <w:r>
        <w:t xml:space="preserve"> </w:t>
      </w:r>
      <w:r w:rsidR="00AC6F14" w:rsidRPr="00AC6F14">
        <w:rPr>
          <w:b/>
          <w:bCs/>
        </w:rPr>
        <w:t xml:space="preserve">17 </w:t>
      </w:r>
      <w:r w:rsidR="00AC6F14">
        <w:t>years as evident in the below plot.</w:t>
      </w:r>
    </w:p>
    <w:p w:rsidR="007D4113" w:rsidRDefault="007D4113"/>
    <w:p w:rsidR="007D4113" w:rsidRDefault="007D4113">
      <w:r>
        <w:rPr>
          <w:noProof/>
        </w:rPr>
        <w:lastRenderedPageBreak/>
        <w:drawing>
          <wp:inline distT="0" distB="0" distL="0" distR="0">
            <wp:extent cx="6484620" cy="4686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x_1.jpg"/>
                    <pic:cNvPicPr/>
                  </pic:nvPicPr>
                  <pic:blipFill>
                    <a:blip r:embed="rId22">
                      <a:extLst>
                        <a:ext uri="{28A0092B-C50C-407E-A947-70E740481C1C}">
                          <a14:useLocalDpi xmlns:a14="http://schemas.microsoft.com/office/drawing/2010/main" val="0"/>
                        </a:ext>
                      </a:extLst>
                    </a:blip>
                    <a:stretch>
                      <a:fillRect/>
                    </a:stretch>
                  </pic:blipFill>
                  <pic:spPr>
                    <a:xfrm>
                      <a:off x="0" y="0"/>
                      <a:ext cx="6484620" cy="4686300"/>
                    </a:xfrm>
                    <a:prstGeom prst="rect">
                      <a:avLst/>
                    </a:prstGeom>
                  </pic:spPr>
                </pic:pic>
              </a:graphicData>
            </a:graphic>
          </wp:inline>
        </w:drawing>
      </w:r>
    </w:p>
    <w:p w:rsidR="007D4113" w:rsidRDefault="007D4113"/>
    <w:p w:rsidR="007D4113" w:rsidRDefault="00AC6F14">
      <w:r>
        <w:t xml:space="preserve">Tax Collection efficiency is still in the early </w:t>
      </w:r>
      <w:r w:rsidRPr="00AC6F14">
        <w:rPr>
          <w:b/>
          <w:bCs/>
        </w:rPr>
        <w:t>90%</w:t>
      </w:r>
      <w:r>
        <w:t xml:space="preserve"> , although it is growing steadily.</w:t>
      </w:r>
    </w:p>
    <w:p w:rsidR="007D4113" w:rsidRDefault="007D4113">
      <w:r>
        <w:rPr>
          <w:noProof/>
        </w:rPr>
        <w:lastRenderedPageBreak/>
        <w:drawing>
          <wp:inline distT="0" distB="0" distL="0" distR="0">
            <wp:extent cx="6431280" cy="46558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x-6.jpg"/>
                    <pic:cNvPicPr/>
                  </pic:nvPicPr>
                  <pic:blipFill>
                    <a:blip r:embed="rId23">
                      <a:extLst>
                        <a:ext uri="{28A0092B-C50C-407E-A947-70E740481C1C}">
                          <a14:useLocalDpi xmlns:a14="http://schemas.microsoft.com/office/drawing/2010/main" val="0"/>
                        </a:ext>
                      </a:extLst>
                    </a:blip>
                    <a:stretch>
                      <a:fillRect/>
                    </a:stretch>
                  </pic:blipFill>
                  <pic:spPr>
                    <a:xfrm>
                      <a:off x="0" y="0"/>
                      <a:ext cx="6431280" cy="4655820"/>
                    </a:xfrm>
                    <a:prstGeom prst="rect">
                      <a:avLst/>
                    </a:prstGeom>
                  </pic:spPr>
                </pic:pic>
              </a:graphicData>
            </a:graphic>
          </wp:inline>
        </w:drawing>
      </w:r>
    </w:p>
    <w:p w:rsidR="00AC6F14" w:rsidRDefault="00AC6F14"/>
    <w:p w:rsidR="00AC6F14" w:rsidRDefault="00AC6F14"/>
    <w:p w:rsidR="00AC6F14" w:rsidRDefault="00FB3053">
      <w:r>
        <w:t>One of the main reason</w:t>
      </w:r>
      <w:r w:rsidR="00AC6F14">
        <w:t xml:space="preserve"> was the lack of easy to use </w:t>
      </w:r>
      <w:r w:rsidR="00AC6F14" w:rsidRPr="00FB3053">
        <w:rPr>
          <w:b/>
          <w:bCs/>
        </w:rPr>
        <w:t>online tax filing application</w:t>
      </w:r>
      <w:r w:rsidR="00AC6F14">
        <w:t>.</w:t>
      </w:r>
    </w:p>
    <w:p w:rsidR="00AC6F14" w:rsidRDefault="00AC6F14" w:rsidP="00AC6F14">
      <w:pPr>
        <w:spacing w:before="100" w:beforeAutospacing="1" w:after="100" w:afterAutospacing="1" w:line="240" w:lineRule="auto"/>
        <w:rPr>
          <w:rFonts w:ascii="Times New Roman" w:eastAsia="Times New Roman" w:hAnsi="Times New Roman" w:cs="Times New Roman"/>
          <w:color w:val="101828"/>
          <w:kern w:val="0"/>
          <w:szCs w:val="22"/>
          <w14:ligatures w14:val="none"/>
        </w:rPr>
      </w:pPr>
      <w:r w:rsidRPr="00AC6F14">
        <w:rPr>
          <w:rFonts w:ascii="Times New Roman" w:eastAsia="Times New Roman" w:hAnsi="Times New Roman" w:cs="Times New Roman"/>
          <w:color w:val="101828"/>
          <w:kern w:val="0"/>
          <w:szCs w:val="22"/>
          <w14:ligatures w14:val="none"/>
        </w:rPr>
        <w:t xml:space="preserve">Currently, there are approximately </w:t>
      </w:r>
      <w:r w:rsidRPr="00AC6F14">
        <w:rPr>
          <w:rFonts w:ascii="Times New Roman" w:eastAsia="Times New Roman" w:hAnsi="Times New Roman" w:cs="Times New Roman"/>
          <w:b/>
          <w:bCs/>
          <w:color w:val="101828"/>
          <w:kern w:val="0"/>
          <w:szCs w:val="22"/>
          <w14:ligatures w14:val="none"/>
        </w:rPr>
        <w:t xml:space="preserve">87 lakh </w:t>
      </w:r>
      <w:r w:rsidRPr="00AC6F14">
        <w:rPr>
          <w:rFonts w:ascii="Times New Roman" w:eastAsia="Times New Roman" w:hAnsi="Times New Roman" w:cs="Times New Roman"/>
          <w:color w:val="101828"/>
          <w:kern w:val="0"/>
          <w:szCs w:val="22"/>
          <w14:ligatures w14:val="none"/>
        </w:rPr>
        <w:t xml:space="preserve">individuals in the country who possess a </w:t>
      </w:r>
      <w:r w:rsidRPr="00AC6F14">
        <w:rPr>
          <w:rFonts w:ascii="Times New Roman" w:eastAsia="Times New Roman" w:hAnsi="Times New Roman" w:cs="Times New Roman"/>
          <w:b/>
          <w:bCs/>
          <w:color w:val="101828"/>
          <w:kern w:val="0"/>
          <w:szCs w:val="22"/>
          <w14:ligatures w14:val="none"/>
        </w:rPr>
        <w:t>Taxpayer Identification Number (TIN)</w:t>
      </w:r>
      <w:r w:rsidRPr="00AC6F14">
        <w:rPr>
          <w:rFonts w:ascii="Times New Roman" w:eastAsia="Times New Roman" w:hAnsi="Times New Roman" w:cs="Times New Roman"/>
          <w:color w:val="101828"/>
          <w:kern w:val="0"/>
          <w:szCs w:val="22"/>
          <w14:ligatures w14:val="none"/>
        </w:rPr>
        <w:t>, but only</w:t>
      </w:r>
      <w:r w:rsidRPr="00AC6F14">
        <w:rPr>
          <w:rFonts w:ascii="Times New Roman" w:eastAsia="Times New Roman" w:hAnsi="Times New Roman" w:cs="Times New Roman"/>
          <w:b/>
          <w:bCs/>
          <w:color w:val="101828"/>
          <w:kern w:val="0"/>
          <w:szCs w:val="22"/>
          <w14:ligatures w14:val="none"/>
        </w:rPr>
        <w:t xml:space="preserve"> 29 lakhs ( 33%)</w:t>
      </w:r>
      <w:r w:rsidRPr="00AC6F14">
        <w:rPr>
          <w:rFonts w:ascii="Times New Roman" w:eastAsia="Times New Roman" w:hAnsi="Times New Roman" w:cs="Times New Roman"/>
          <w:color w:val="101828"/>
          <w:kern w:val="0"/>
          <w:szCs w:val="22"/>
          <w14:ligatures w14:val="none"/>
        </w:rPr>
        <w:t xml:space="preserve"> consistently file their tax returns each year.</w:t>
      </w:r>
    </w:p>
    <w:p w:rsidR="00AC6F14" w:rsidRDefault="00AC6F14" w:rsidP="00AC6F14">
      <w:pPr>
        <w:spacing w:before="100" w:beforeAutospacing="1" w:after="100" w:afterAutospacing="1" w:line="240" w:lineRule="auto"/>
        <w:rPr>
          <w:rFonts w:ascii="Times New Roman" w:eastAsia="Times New Roman" w:hAnsi="Times New Roman" w:cs="Times New Roman"/>
          <w:color w:val="101828"/>
          <w:kern w:val="0"/>
          <w:szCs w:val="22"/>
          <w14:ligatures w14:val="none"/>
        </w:rPr>
      </w:pPr>
      <w:r w:rsidRPr="00AC6F14">
        <w:rPr>
          <w:rFonts w:ascii="Times New Roman" w:eastAsia="Times New Roman" w:hAnsi="Times New Roman" w:cs="Times New Roman"/>
          <w:b/>
          <w:bCs/>
          <w:color w:val="101828"/>
          <w:kern w:val="0"/>
          <w:szCs w:val="22"/>
          <w14:ligatures w14:val="none"/>
        </w:rPr>
        <w:t xml:space="preserve">BDTax </w:t>
      </w:r>
      <w:r>
        <w:rPr>
          <w:rFonts w:ascii="Times New Roman" w:eastAsia="Times New Roman" w:hAnsi="Times New Roman" w:cs="Times New Roman"/>
          <w:color w:val="101828"/>
          <w:kern w:val="0"/>
          <w:szCs w:val="22"/>
          <w14:ligatures w14:val="none"/>
        </w:rPr>
        <w:t>lacks in two areas according to our findings-</w:t>
      </w:r>
    </w:p>
    <w:p w:rsidR="00AC6F14" w:rsidRPr="00AC6F14" w:rsidRDefault="00AC6F14" w:rsidP="00AC6F14">
      <w:pPr>
        <w:pStyle w:val="ListParagraph"/>
        <w:numPr>
          <w:ilvl w:val="0"/>
          <w:numId w:val="1"/>
        </w:numPr>
        <w:spacing w:before="100" w:beforeAutospacing="1" w:after="100" w:afterAutospacing="1" w:line="240" w:lineRule="auto"/>
        <w:rPr>
          <w:rFonts w:ascii="Times New Roman" w:eastAsia="Times New Roman" w:hAnsi="Times New Roman" w:cs="Times New Roman"/>
          <w:color w:val="101828"/>
          <w:kern w:val="0"/>
          <w:szCs w:val="22"/>
          <w14:ligatures w14:val="none"/>
        </w:rPr>
      </w:pPr>
      <w:r w:rsidRPr="00AC6F14">
        <w:rPr>
          <w:rFonts w:ascii="Times New Roman" w:eastAsia="Times New Roman" w:hAnsi="Times New Roman" w:cs="Times New Roman"/>
          <w:color w:val="101828"/>
          <w:kern w:val="0"/>
          <w:szCs w:val="22"/>
          <w14:ligatures w14:val="none"/>
        </w:rPr>
        <w:t xml:space="preserve">The </w:t>
      </w:r>
      <w:r w:rsidRPr="00AC6F14">
        <w:rPr>
          <w:rFonts w:ascii="Times New Roman" w:eastAsia="Times New Roman" w:hAnsi="Times New Roman" w:cs="Times New Roman"/>
          <w:b/>
          <w:bCs/>
          <w:color w:val="101828"/>
          <w:kern w:val="0"/>
          <w:szCs w:val="22"/>
          <w14:ligatures w14:val="none"/>
        </w:rPr>
        <w:t>full premium service</w:t>
      </w:r>
      <w:r w:rsidRPr="00AC6F14">
        <w:rPr>
          <w:rFonts w:ascii="Times New Roman" w:eastAsia="Times New Roman" w:hAnsi="Times New Roman" w:cs="Times New Roman"/>
          <w:color w:val="101828"/>
          <w:kern w:val="0"/>
          <w:szCs w:val="22"/>
          <w14:ligatures w14:val="none"/>
        </w:rPr>
        <w:t xml:space="preserve"> is available for only </w:t>
      </w:r>
      <w:r w:rsidRPr="00AC6F14">
        <w:rPr>
          <w:rFonts w:ascii="Times New Roman" w:eastAsia="Times New Roman" w:hAnsi="Times New Roman" w:cs="Times New Roman"/>
          <w:b/>
          <w:bCs/>
          <w:color w:val="101828"/>
          <w:kern w:val="0"/>
          <w:szCs w:val="22"/>
          <w14:ligatures w14:val="none"/>
        </w:rPr>
        <w:t>Dhaka</w:t>
      </w:r>
      <w:r w:rsidRPr="00AC6F14">
        <w:rPr>
          <w:rFonts w:ascii="Times New Roman" w:eastAsia="Times New Roman" w:hAnsi="Times New Roman" w:cs="Times New Roman"/>
          <w:color w:val="101828"/>
          <w:kern w:val="0"/>
          <w:szCs w:val="22"/>
          <w14:ligatures w14:val="none"/>
        </w:rPr>
        <w:t xml:space="preserve"> and </w:t>
      </w:r>
      <w:r w:rsidRPr="00AC6F14">
        <w:rPr>
          <w:rFonts w:ascii="Times New Roman" w:eastAsia="Times New Roman" w:hAnsi="Times New Roman" w:cs="Times New Roman"/>
          <w:b/>
          <w:bCs/>
          <w:color w:val="101828"/>
          <w:kern w:val="0"/>
          <w:szCs w:val="22"/>
          <w14:ligatures w14:val="none"/>
        </w:rPr>
        <w:t>Chittagong</w:t>
      </w:r>
      <w:r w:rsidRPr="00AC6F14">
        <w:rPr>
          <w:rFonts w:ascii="Times New Roman" w:eastAsia="Times New Roman" w:hAnsi="Times New Roman" w:cs="Times New Roman"/>
          <w:color w:val="101828"/>
          <w:kern w:val="0"/>
          <w:szCs w:val="22"/>
          <w14:ligatures w14:val="none"/>
        </w:rPr>
        <w:t xml:space="preserve"> Tax zones.</w:t>
      </w:r>
    </w:p>
    <w:p w:rsidR="00AC6F14" w:rsidRDefault="00290654" w:rsidP="00AC6F14">
      <w:pPr>
        <w:pStyle w:val="ListParagraph"/>
        <w:numPr>
          <w:ilvl w:val="0"/>
          <w:numId w:val="1"/>
        </w:numPr>
        <w:spacing w:before="100" w:beforeAutospacing="1" w:after="100" w:afterAutospacing="1" w:line="240" w:lineRule="auto"/>
        <w:rPr>
          <w:rFonts w:ascii="Times New Roman" w:eastAsia="Times New Roman" w:hAnsi="Times New Roman" w:cs="Times New Roman"/>
          <w:kern w:val="0"/>
          <w:szCs w:val="22"/>
          <w14:ligatures w14:val="none"/>
        </w:rPr>
      </w:pPr>
      <w:r>
        <w:rPr>
          <w:rFonts w:ascii="Times New Roman" w:eastAsia="Times New Roman" w:hAnsi="Times New Roman" w:cs="Times New Roman"/>
          <w:kern w:val="0"/>
          <w:szCs w:val="22"/>
          <w14:ligatures w14:val="none"/>
        </w:rPr>
        <w:t xml:space="preserve">The </w:t>
      </w:r>
      <w:r w:rsidRPr="00290654">
        <w:rPr>
          <w:rFonts w:ascii="Times New Roman" w:eastAsia="Times New Roman" w:hAnsi="Times New Roman" w:cs="Times New Roman"/>
          <w:b/>
          <w:bCs/>
          <w:kern w:val="0"/>
          <w:szCs w:val="22"/>
          <w14:ligatures w14:val="none"/>
        </w:rPr>
        <w:t>basic plan</w:t>
      </w:r>
      <w:r>
        <w:rPr>
          <w:rFonts w:ascii="Times New Roman" w:eastAsia="Times New Roman" w:hAnsi="Times New Roman" w:cs="Times New Roman"/>
          <w:b/>
          <w:bCs/>
          <w:kern w:val="0"/>
          <w:szCs w:val="22"/>
          <w14:ligatures w14:val="none"/>
        </w:rPr>
        <w:t xml:space="preserve"> </w:t>
      </w:r>
      <w:r w:rsidRPr="00290654">
        <w:rPr>
          <w:rFonts w:ascii="Times New Roman" w:eastAsia="Times New Roman" w:hAnsi="Times New Roman" w:cs="Times New Roman"/>
          <w:kern w:val="0"/>
          <w:szCs w:val="22"/>
          <w14:ligatures w14:val="none"/>
        </w:rPr>
        <w:t>which covers the</w:t>
      </w:r>
      <w:r>
        <w:rPr>
          <w:rFonts w:ascii="Times New Roman" w:eastAsia="Times New Roman" w:hAnsi="Times New Roman" w:cs="Times New Roman"/>
          <w:kern w:val="0"/>
          <w:szCs w:val="22"/>
          <w14:ligatures w14:val="none"/>
        </w:rPr>
        <w:t xml:space="preserve"> lion-share of the tax-payers does not</w:t>
      </w:r>
      <w:r w:rsidR="00FB3053">
        <w:rPr>
          <w:rFonts w:ascii="Times New Roman" w:eastAsia="Times New Roman" w:hAnsi="Times New Roman" w:cs="Times New Roman"/>
          <w:kern w:val="0"/>
          <w:szCs w:val="22"/>
          <w14:ligatures w14:val="none"/>
        </w:rPr>
        <w:t xml:space="preserve"> provide</w:t>
      </w:r>
      <w:r>
        <w:rPr>
          <w:rFonts w:ascii="Times New Roman" w:eastAsia="Times New Roman" w:hAnsi="Times New Roman" w:cs="Times New Roman"/>
          <w:kern w:val="0"/>
          <w:szCs w:val="22"/>
          <w14:ligatures w14:val="none"/>
        </w:rPr>
        <w:t xml:space="preserve"> online tax submission feature.</w:t>
      </w:r>
    </w:p>
    <w:p w:rsidR="00ED7687" w:rsidRDefault="00ED7687" w:rsidP="00ED7687">
      <w:pPr>
        <w:spacing w:before="100" w:beforeAutospacing="1" w:after="100" w:afterAutospacing="1" w:line="240" w:lineRule="auto"/>
        <w:rPr>
          <w:rFonts w:ascii="Times New Roman" w:eastAsia="Times New Roman" w:hAnsi="Times New Roman" w:cs="Times New Roman"/>
          <w:kern w:val="0"/>
          <w:szCs w:val="22"/>
          <w14:ligatures w14:val="none"/>
        </w:rPr>
      </w:pPr>
    </w:p>
    <w:p w:rsidR="00ED7687" w:rsidRDefault="00ED7687" w:rsidP="00ED7687">
      <w:pPr>
        <w:spacing w:before="100" w:beforeAutospacing="1" w:after="100" w:afterAutospacing="1" w:line="240" w:lineRule="auto"/>
        <w:rPr>
          <w:rFonts w:ascii="Times New Roman" w:eastAsia="Times New Roman" w:hAnsi="Times New Roman" w:cs="Times New Roman"/>
          <w:kern w:val="0"/>
          <w:szCs w:val="22"/>
          <w14:ligatures w14:val="none"/>
        </w:rPr>
      </w:pPr>
    </w:p>
    <w:p w:rsidR="00ED7687" w:rsidRDefault="00FB7B7F" w:rsidP="00ED7687">
      <w:pPr>
        <w:spacing w:before="100" w:beforeAutospacing="1" w:after="100" w:afterAutospacing="1" w:line="240" w:lineRule="auto"/>
        <w:rPr>
          <w:rFonts w:ascii="Times New Roman" w:eastAsia="Times New Roman" w:hAnsi="Times New Roman" w:cs="Times New Roman"/>
          <w:kern w:val="0"/>
          <w:szCs w:val="22"/>
          <w14:ligatures w14:val="none"/>
        </w:rPr>
      </w:pPr>
      <w:r>
        <w:rPr>
          <w:rFonts w:ascii="Times New Roman" w:eastAsia="Times New Roman" w:hAnsi="Times New Roman" w:cs="Times New Roman"/>
          <w:kern w:val="0"/>
          <w:szCs w:val="22"/>
          <w14:ligatures w14:val="none"/>
        </w:rPr>
        <w:t>Another feature of</w:t>
      </w:r>
      <w:r w:rsidR="00ED7687">
        <w:rPr>
          <w:rFonts w:ascii="Times New Roman" w:eastAsia="Times New Roman" w:hAnsi="Times New Roman" w:cs="Times New Roman"/>
          <w:kern w:val="0"/>
          <w:szCs w:val="22"/>
          <w14:ligatures w14:val="none"/>
        </w:rPr>
        <w:t xml:space="preserve"> our </w:t>
      </w:r>
      <w:r w:rsidR="00ED7687" w:rsidRPr="00FB7B7F">
        <w:rPr>
          <w:rFonts w:ascii="Times New Roman" w:eastAsia="Times New Roman" w:hAnsi="Times New Roman" w:cs="Times New Roman"/>
          <w:b/>
          <w:bCs/>
          <w:kern w:val="0"/>
          <w:szCs w:val="22"/>
          <w14:ligatures w14:val="none"/>
        </w:rPr>
        <w:t>Easy-Money</w:t>
      </w:r>
      <w:r w:rsidR="00FB3053">
        <w:rPr>
          <w:rFonts w:ascii="Times New Roman" w:eastAsia="Times New Roman" w:hAnsi="Times New Roman" w:cs="Times New Roman"/>
          <w:b/>
          <w:bCs/>
          <w:kern w:val="0"/>
          <w:szCs w:val="22"/>
          <w14:ligatures w14:val="none"/>
        </w:rPr>
        <w:t xml:space="preserve"> app</w:t>
      </w:r>
      <w:r w:rsidR="00ED7687" w:rsidRPr="00FB7B7F">
        <w:rPr>
          <w:rFonts w:ascii="Times New Roman" w:eastAsia="Times New Roman" w:hAnsi="Times New Roman" w:cs="Times New Roman"/>
          <w:b/>
          <w:bCs/>
          <w:kern w:val="0"/>
          <w:szCs w:val="22"/>
          <w14:ligatures w14:val="none"/>
        </w:rPr>
        <w:t xml:space="preserve"> </w:t>
      </w:r>
      <w:r>
        <w:rPr>
          <w:rFonts w:ascii="Times New Roman" w:eastAsia="Times New Roman" w:hAnsi="Times New Roman" w:cs="Times New Roman"/>
          <w:kern w:val="0"/>
          <w:szCs w:val="22"/>
          <w14:ligatures w14:val="none"/>
        </w:rPr>
        <w:t>will be</w:t>
      </w:r>
      <w:r w:rsidR="00ED7687">
        <w:rPr>
          <w:rFonts w:ascii="Times New Roman" w:eastAsia="Times New Roman" w:hAnsi="Times New Roman" w:cs="Times New Roman"/>
          <w:kern w:val="0"/>
          <w:szCs w:val="22"/>
          <w14:ligatures w14:val="none"/>
        </w:rPr>
        <w:t xml:space="preserve"> the facility to </w:t>
      </w:r>
      <w:r>
        <w:rPr>
          <w:rFonts w:ascii="Times New Roman" w:eastAsia="Times New Roman" w:hAnsi="Times New Roman" w:cs="Times New Roman"/>
          <w:b/>
          <w:bCs/>
          <w:kern w:val="0"/>
          <w:szCs w:val="22"/>
          <w14:ligatures w14:val="none"/>
        </w:rPr>
        <w:t xml:space="preserve">trade on the </w:t>
      </w:r>
      <w:r w:rsidR="00ED7687" w:rsidRPr="00FB7B7F">
        <w:rPr>
          <w:rFonts w:ascii="Times New Roman" w:eastAsia="Times New Roman" w:hAnsi="Times New Roman" w:cs="Times New Roman"/>
          <w:b/>
          <w:bCs/>
          <w:kern w:val="0"/>
          <w:szCs w:val="22"/>
          <w14:ligatures w14:val="none"/>
        </w:rPr>
        <w:t>go</w:t>
      </w:r>
      <w:r w:rsidR="00ED7687">
        <w:rPr>
          <w:rFonts w:ascii="Times New Roman" w:eastAsia="Times New Roman" w:hAnsi="Times New Roman" w:cs="Times New Roman"/>
          <w:kern w:val="0"/>
          <w:szCs w:val="22"/>
          <w14:ligatures w14:val="none"/>
        </w:rPr>
        <w:t xml:space="preserve">. There is no </w:t>
      </w:r>
      <w:r w:rsidR="00ED7687" w:rsidRPr="00FB7B7F">
        <w:rPr>
          <w:rFonts w:ascii="Times New Roman" w:eastAsia="Times New Roman" w:hAnsi="Times New Roman" w:cs="Times New Roman"/>
          <w:b/>
          <w:bCs/>
          <w:kern w:val="0"/>
          <w:szCs w:val="22"/>
          <w14:ligatures w14:val="none"/>
        </w:rPr>
        <w:t>user-friendly</w:t>
      </w:r>
      <w:r w:rsidR="00ED7687">
        <w:rPr>
          <w:rFonts w:ascii="Times New Roman" w:eastAsia="Times New Roman" w:hAnsi="Times New Roman" w:cs="Times New Roman"/>
          <w:kern w:val="0"/>
          <w:szCs w:val="22"/>
          <w14:ligatures w14:val="none"/>
        </w:rPr>
        <w:t xml:space="preserve"> Trading app available in Bangladesh. </w:t>
      </w:r>
      <w:r>
        <w:rPr>
          <w:rFonts w:ascii="Times New Roman" w:eastAsia="Times New Roman" w:hAnsi="Times New Roman" w:cs="Times New Roman"/>
          <w:kern w:val="0"/>
          <w:szCs w:val="22"/>
          <w14:ligatures w14:val="none"/>
        </w:rPr>
        <w:t xml:space="preserve">In the figure below, we can see that the number of BO accounts </w:t>
      </w:r>
    </w:p>
    <w:p w:rsidR="00FB7B7F" w:rsidRPr="00ED7687" w:rsidRDefault="00FB7B7F" w:rsidP="00ED7687">
      <w:pPr>
        <w:spacing w:before="100" w:beforeAutospacing="1" w:after="100" w:afterAutospacing="1" w:line="240" w:lineRule="auto"/>
        <w:rPr>
          <w:rFonts w:ascii="Times New Roman" w:eastAsia="Times New Roman" w:hAnsi="Times New Roman" w:cs="Times New Roman"/>
          <w:kern w:val="0"/>
          <w:szCs w:val="22"/>
          <w14:ligatures w14:val="none"/>
        </w:rPr>
      </w:pPr>
      <w:r w:rsidRPr="00FB7B7F">
        <w:rPr>
          <w:rFonts w:ascii="Times New Roman" w:eastAsia="Times New Roman" w:hAnsi="Times New Roman" w:cs="Times New Roman"/>
          <w:b/>
          <w:bCs/>
          <w:kern w:val="0"/>
          <w:szCs w:val="22"/>
          <w14:ligatures w14:val="none"/>
        </w:rPr>
        <w:lastRenderedPageBreak/>
        <w:t>Dropped significantly</w:t>
      </w:r>
      <w:r w:rsidR="005A5EEB">
        <w:rPr>
          <w:rFonts w:ascii="Times New Roman" w:eastAsia="Times New Roman" w:hAnsi="Times New Roman" w:cs="Times New Roman"/>
          <w:b/>
          <w:bCs/>
          <w:kern w:val="0"/>
          <w:szCs w:val="22"/>
          <w14:ligatures w14:val="none"/>
        </w:rPr>
        <w:t xml:space="preserve"> </w:t>
      </w:r>
      <w:r w:rsidR="005A5EEB" w:rsidRPr="005A5EEB">
        <w:rPr>
          <w:rFonts w:ascii="Times New Roman" w:eastAsia="Times New Roman" w:hAnsi="Times New Roman" w:cs="Times New Roman"/>
          <w:kern w:val="0"/>
          <w:szCs w:val="22"/>
          <w14:ligatures w14:val="none"/>
        </w:rPr>
        <w:t>in recent years</w:t>
      </w:r>
      <w:r>
        <w:rPr>
          <w:rFonts w:ascii="Times New Roman" w:eastAsia="Times New Roman" w:hAnsi="Times New Roman" w:cs="Times New Roman"/>
          <w:kern w:val="0"/>
          <w:szCs w:val="22"/>
          <w14:ligatures w14:val="none"/>
        </w:rPr>
        <w:t>. One of</w:t>
      </w:r>
      <w:r w:rsidR="005A5EEB">
        <w:rPr>
          <w:rFonts w:ascii="Times New Roman" w:eastAsia="Times New Roman" w:hAnsi="Times New Roman" w:cs="Times New Roman"/>
          <w:kern w:val="0"/>
          <w:szCs w:val="22"/>
          <w14:ligatures w14:val="none"/>
        </w:rPr>
        <w:t xml:space="preserve"> the</w:t>
      </w:r>
      <w:r>
        <w:rPr>
          <w:rFonts w:ascii="Times New Roman" w:eastAsia="Times New Roman" w:hAnsi="Times New Roman" w:cs="Times New Roman"/>
          <w:kern w:val="0"/>
          <w:szCs w:val="22"/>
          <w14:ligatures w14:val="none"/>
        </w:rPr>
        <w:t xml:space="preserve"> main reason</w:t>
      </w:r>
      <w:r w:rsidR="00BE53DC">
        <w:rPr>
          <w:rFonts w:ascii="Times New Roman" w:eastAsia="Times New Roman" w:hAnsi="Times New Roman" w:cs="Times New Roman"/>
          <w:kern w:val="0"/>
          <w:szCs w:val="22"/>
          <w14:ligatures w14:val="none"/>
        </w:rPr>
        <w:t>s</w:t>
      </w:r>
      <w:r>
        <w:rPr>
          <w:rFonts w:ascii="Times New Roman" w:eastAsia="Times New Roman" w:hAnsi="Times New Roman" w:cs="Times New Roman"/>
          <w:kern w:val="0"/>
          <w:szCs w:val="22"/>
          <w14:ligatures w14:val="none"/>
        </w:rPr>
        <w:t xml:space="preserve"> is that share market in Bangladesh is still not stable. A trading app with all the modern features providing insights and portfolio of the shares is very necessary to regain the confidence of the investors and empower them to invest more actively. </w:t>
      </w:r>
    </w:p>
    <w:p w:rsidR="00AC6F14" w:rsidRDefault="00ED7687">
      <w:r>
        <w:rPr>
          <w:noProof/>
        </w:rPr>
        <w:drawing>
          <wp:inline distT="0" distB="0" distL="0" distR="0">
            <wp:extent cx="6507480" cy="41986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hare.jpg"/>
                    <pic:cNvPicPr/>
                  </pic:nvPicPr>
                  <pic:blipFill>
                    <a:blip r:embed="rId24">
                      <a:extLst>
                        <a:ext uri="{28A0092B-C50C-407E-A947-70E740481C1C}">
                          <a14:useLocalDpi xmlns:a14="http://schemas.microsoft.com/office/drawing/2010/main" val="0"/>
                        </a:ext>
                      </a:extLst>
                    </a:blip>
                    <a:stretch>
                      <a:fillRect/>
                    </a:stretch>
                  </pic:blipFill>
                  <pic:spPr>
                    <a:xfrm>
                      <a:off x="0" y="0"/>
                      <a:ext cx="6507480" cy="4198620"/>
                    </a:xfrm>
                    <a:prstGeom prst="rect">
                      <a:avLst/>
                    </a:prstGeom>
                  </pic:spPr>
                </pic:pic>
              </a:graphicData>
            </a:graphic>
          </wp:inline>
        </w:drawing>
      </w:r>
    </w:p>
    <w:p w:rsidR="00FB7B7F" w:rsidRDefault="00FB7B7F"/>
    <w:p w:rsidR="00FB7B7F" w:rsidRDefault="00FB7B7F">
      <w:r>
        <w:t>We want to introduce some unique trading features, which have gain a massive customer following in other countries of the world-</w:t>
      </w:r>
    </w:p>
    <w:p w:rsidR="00FB7B7F" w:rsidRDefault="00FB7B7F" w:rsidP="00FB7B7F">
      <w:pPr>
        <w:pStyle w:val="ListParagraph"/>
        <w:numPr>
          <w:ilvl w:val="0"/>
          <w:numId w:val="2"/>
        </w:numPr>
      </w:pPr>
      <w:r w:rsidRPr="00E950A6">
        <w:rPr>
          <w:b/>
          <w:bCs/>
        </w:rPr>
        <w:t>Social trading</w:t>
      </w:r>
      <w:r>
        <w:t xml:space="preserve"> : A user can instantly see which shares our </w:t>
      </w:r>
      <w:r w:rsidRPr="00E950A6">
        <w:rPr>
          <w:b/>
          <w:bCs/>
        </w:rPr>
        <w:t>top investors</w:t>
      </w:r>
      <w:r>
        <w:t xml:space="preserve"> are currently investing in as well as their </w:t>
      </w:r>
      <w:r w:rsidRPr="00E950A6">
        <w:rPr>
          <w:b/>
          <w:bCs/>
        </w:rPr>
        <w:t>overall portfolio</w:t>
      </w:r>
      <w:r>
        <w:t>. Besides</w:t>
      </w:r>
      <w:r w:rsidR="00E950A6">
        <w:t>, they can even use the feature</w:t>
      </w:r>
      <w:r>
        <w:t xml:space="preserve"> to automatically buy the shares</w:t>
      </w:r>
      <w:r w:rsidR="00E950A6">
        <w:t xml:space="preserve"> which their selected top buyer is currently buying.</w:t>
      </w:r>
    </w:p>
    <w:p w:rsidR="00E950A6" w:rsidRDefault="00E950A6" w:rsidP="00FB7B7F">
      <w:pPr>
        <w:pStyle w:val="ListParagraph"/>
        <w:numPr>
          <w:ilvl w:val="0"/>
          <w:numId w:val="2"/>
        </w:numPr>
      </w:pPr>
      <w:r w:rsidRPr="00E950A6">
        <w:rPr>
          <w:b/>
          <w:bCs/>
        </w:rPr>
        <w:t>Islamic trading</w:t>
      </w:r>
      <w:r>
        <w:t xml:space="preserve">: As majority of the people living in Bangladesh are </w:t>
      </w:r>
      <w:proofErr w:type="gramStart"/>
      <w:r>
        <w:t>muslims</w:t>
      </w:r>
      <w:proofErr w:type="gramEnd"/>
      <w:r>
        <w:t xml:space="preserve">, we would facilitate a feature called </w:t>
      </w:r>
      <w:r w:rsidRPr="00E950A6">
        <w:rPr>
          <w:b/>
          <w:bCs/>
        </w:rPr>
        <w:t>Islamic trading</w:t>
      </w:r>
      <w:r>
        <w:t xml:space="preserve">, where the trading would be </w:t>
      </w:r>
      <w:r w:rsidRPr="00E950A6">
        <w:rPr>
          <w:b/>
          <w:bCs/>
        </w:rPr>
        <w:t>free of any interest</w:t>
      </w:r>
      <w:r>
        <w:t>.</w:t>
      </w:r>
    </w:p>
    <w:p w:rsidR="00512C4C" w:rsidRDefault="00512C4C" w:rsidP="00512C4C"/>
    <w:p w:rsidR="00773EE7" w:rsidRDefault="00773EE7" w:rsidP="00773EE7">
      <w:pPr>
        <w:tabs>
          <w:tab w:val="left" w:pos="5496"/>
        </w:tabs>
      </w:pPr>
      <w:bookmarkStart w:id="0" w:name="_GoBack"/>
      <w:bookmarkEnd w:id="0"/>
    </w:p>
    <w:p w:rsidR="00CE6714" w:rsidRDefault="00773EE7" w:rsidP="00773EE7">
      <w:pPr>
        <w:tabs>
          <w:tab w:val="left" w:pos="5496"/>
        </w:tabs>
      </w:pPr>
      <w:r>
        <w:tab/>
      </w:r>
    </w:p>
    <w:p w:rsidR="00773EE7" w:rsidRDefault="00773EE7" w:rsidP="00773EE7">
      <w:pPr>
        <w:tabs>
          <w:tab w:val="left" w:pos="5496"/>
        </w:tabs>
      </w:pPr>
    </w:p>
    <w:p w:rsidR="00CE6714" w:rsidRDefault="00CE6714" w:rsidP="00512C4C"/>
    <w:sectPr w:rsidR="00CE6714">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3D48" w:rsidRDefault="00E13D48" w:rsidP="00DE428A">
      <w:pPr>
        <w:spacing w:after="0" w:line="240" w:lineRule="auto"/>
      </w:pPr>
      <w:r>
        <w:separator/>
      </w:r>
    </w:p>
  </w:endnote>
  <w:endnote w:type="continuationSeparator" w:id="0">
    <w:p w:rsidR="00E13D48" w:rsidRDefault="00E13D48" w:rsidP="00DE4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3D48" w:rsidRDefault="00E13D48" w:rsidP="00DE428A">
      <w:pPr>
        <w:spacing w:after="0" w:line="240" w:lineRule="auto"/>
      </w:pPr>
      <w:r>
        <w:separator/>
      </w:r>
    </w:p>
  </w:footnote>
  <w:footnote w:type="continuationSeparator" w:id="0">
    <w:p w:rsidR="00E13D48" w:rsidRDefault="00E13D48" w:rsidP="00DE42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2B46" w:rsidRDefault="00372B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72F90"/>
    <w:multiLevelType w:val="hybridMultilevel"/>
    <w:tmpl w:val="D96C8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C82409"/>
    <w:multiLevelType w:val="hybridMultilevel"/>
    <w:tmpl w:val="BDF25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D27E85"/>
    <w:multiLevelType w:val="multilevel"/>
    <w:tmpl w:val="16C83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3C0"/>
    <w:rsid w:val="00154B20"/>
    <w:rsid w:val="00290654"/>
    <w:rsid w:val="00304B5C"/>
    <w:rsid w:val="00357864"/>
    <w:rsid w:val="00372B46"/>
    <w:rsid w:val="003D2279"/>
    <w:rsid w:val="0040409D"/>
    <w:rsid w:val="00442E2C"/>
    <w:rsid w:val="00512C4C"/>
    <w:rsid w:val="005410BF"/>
    <w:rsid w:val="00585EBD"/>
    <w:rsid w:val="005A5EEB"/>
    <w:rsid w:val="00733614"/>
    <w:rsid w:val="0075747F"/>
    <w:rsid w:val="00773EE7"/>
    <w:rsid w:val="00780217"/>
    <w:rsid w:val="007D4113"/>
    <w:rsid w:val="008633C0"/>
    <w:rsid w:val="009050E0"/>
    <w:rsid w:val="00A2683C"/>
    <w:rsid w:val="00AC6F14"/>
    <w:rsid w:val="00AD1B4A"/>
    <w:rsid w:val="00B07ED4"/>
    <w:rsid w:val="00B61159"/>
    <w:rsid w:val="00B650FB"/>
    <w:rsid w:val="00BE53DC"/>
    <w:rsid w:val="00C44A25"/>
    <w:rsid w:val="00C67C2C"/>
    <w:rsid w:val="00C9077D"/>
    <w:rsid w:val="00CE6714"/>
    <w:rsid w:val="00D44B97"/>
    <w:rsid w:val="00DE428A"/>
    <w:rsid w:val="00DF6520"/>
    <w:rsid w:val="00DF6DFE"/>
    <w:rsid w:val="00E13D48"/>
    <w:rsid w:val="00E85B67"/>
    <w:rsid w:val="00E950A6"/>
    <w:rsid w:val="00ED7687"/>
    <w:rsid w:val="00F349E0"/>
    <w:rsid w:val="00FB3053"/>
    <w:rsid w:val="00FB7B7F"/>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E180D"/>
  <w15:chartTrackingRefBased/>
  <w15:docId w15:val="{FCE36307-3766-43AE-B40B-74A7A9AD1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8"/>
        <w:lang w:val="en-US" w:eastAsia="en-US" w:bidi="bn-IN"/>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050E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DE42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28A"/>
  </w:style>
  <w:style w:type="paragraph" w:styleId="Footer">
    <w:name w:val="footer"/>
    <w:basedOn w:val="Normal"/>
    <w:link w:val="FooterChar"/>
    <w:uiPriority w:val="99"/>
    <w:unhideWhenUsed/>
    <w:rsid w:val="00DE42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28A"/>
  </w:style>
  <w:style w:type="paragraph" w:styleId="ListParagraph">
    <w:name w:val="List Paragraph"/>
    <w:basedOn w:val="Normal"/>
    <w:uiPriority w:val="34"/>
    <w:qFormat/>
    <w:rsid w:val="00AC6F14"/>
    <w:pPr>
      <w:ind w:left="720"/>
      <w:contextualSpacing/>
    </w:pPr>
  </w:style>
  <w:style w:type="character" w:styleId="Strong">
    <w:name w:val="Strong"/>
    <w:basedOn w:val="DefaultParagraphFont"/>
    <w:uiPriority w:val="22"/>
    <w:qFormat/>
    <w:rsid w:val="00A268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0140756">
      <w:bodyDiv w:val="1"/>
      <w:marLeft w:val="0"/>
      <w:marRight w:val="0"/>
      <w:marTop w:val="0"/>
      <w:marBottom w:val="0"/>
      <w:divBdr>
        <w:top w:val="none" w:sz="0" w:space="0" w:color="auto"/>
        <w:left w:val="none" w:sz="0" w:space="0" w:color="auto"/>
        <w:bottom w:val="none" w:sz="0" w:space="0" w:color="auto"/>
        <w:right w:val="none" w:sz="0" w:space="0" w:color="auto"/>
      </w:divBdr>
      <w:divsChild>
        <w:div w:id="2071998829">
          <w:marLeft w:val="0"/>
          <w:marRight w:val="0"/>
          <w:marTop w:val="0"/>
          <w:marBottom w:val="0"/>
          <w:divBdr>
            <w:top w:val="none" w:sz="0" w:space="0" w:color="auto"/>
            <w:left w:val="none" w:sz="0" w:space="0" w:color="auto"/>
            <w:bottom w:val="none" w:sz="0" w:space="0" w:color="auto"/>
            <w:right w:val="none" w:sz="0" w:space="0" w:color="auto"/>
          </w:divBdr>
        </w:div>
      </w:divsChild>
    </w:div>
    <w:div w:id="1019891798">
      <w:bodyDiv w:val="1"/>
      <w:marLeft w:val="0"/>
      <w:marRight w:val="0"/>
      <w:marTop w:val="0"/>
      <w:marBottom w:val="0"/>
      <w:divBdr>
        <w:top w:val="none" w:sz="0" w:space="0" w:color="auto"/>
        <w:left w:val="none" w:sz="0" w:space="0" w:color="auto"/>
        <w:bottom w:val="none" w:sz="0" w:space="0" w:color="auto"/>
        <w:right w:val="none" w:sz="0" w:space="0" w:color="auto"/>
      </w:divBdr>
    </w:div>
    <w:div w:id="1600987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1040</TotalTime>
  <Pages>17</Pages>
  <Words>1439</Words>
  <Characters>8204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zahidul islam shajon</dc:creator>
  <cp:keywords/>
  <dc:description/>
  <cp:lastModifiedBy>zahidul islam shajon</cp:lastModifiedBy>
  <cp:revision>10</cp:revision>
  <dcterms:created xsi:type="dcterms:W3CDTF">2023-08-24T15:40:00Z</dcterms:created>
  <dcterms:modified xsi:type="dcterms:W3CDTF">2023-08-28T20:53:00Z</dcterms:modified>
</cp:coreProperties>
</file>