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152C3D"/>
          <w:sz w:val="68"/>
        </w:rPr>
        <w:t>SKILLMIRROR</w:t>
      </w:r>
    </w:p>
    <w:p>
      <w:pPr>
        <w:jc w:val="center"/>
      </w:pPr>
      <w:r>
        <w:rPr>
          <w:b/>
          <w:color w:val="27445D"/>
          <w:sz w:val="36"/>
        </w:rPr>
        <w:t>Master Product, Architecture &amp; Development Handoff</w:t>
      </w:r>
    </w:p>
    <w:p>
      <w:pPr>
        <w:jc w:val="center"/>
      </w:pPr>
      <w:r>
        <w:rPr>
          <w:color w:val="2A6F77"/>
          <w:sz w:val="26"/>
        </w:rPr>
        <w:t>AI Assistance Debt + Verified Skill Ledger</w:t>
      </w:r>
    </w:p>
    <w:p>
      <w:pPr>
        <w:spacing w:before="600"/>
        <w:jc w:val="center"/>
      </w:pP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0F4"/>
            <w:vAlign w:val="center"/>
          </w:tcPr>
          <w:p>
            <w:pPr>
              <w:spacing w:after="20"/>
            </w:pPr>
            <w:r/>
            <w:r>
              <w:rPr>
                <w:rFonts w:ascii="Aptos" w:hAnsi="Aptos"/>
                <w:b/>
                <w:color w:val="152C3D"/>
                <w:sz w:val="18"/>
              </w:rPr>
              <w:t>Document version</w:t>
            </w:r>
          </w:p>
        </w:tc>
        <w:tc>
          <w:tcPr>
            <w:tcW w:type="dxa" w:w="5040"/>
            <w:vAlign w:val="center"/>
          </w:tcPr>
          <w:p>
            <w:pPr>
              <w:spacing w:after="20"/>
            </w:pPr>
            <w:r/>
            <w:r>
              <w:rPr>
                <w:rFonts w:ascii="Aptos" w:hAnsi="Aptos"/>
                <w:b w:val="0"/>
                <w:sz w:val="18"/>
              </w:rPr>
              <w:t>1.0</w:t>
            </w:r>
          </w:p>
        </w:tc>
      </w:tr>
      <w:tr>
        <w:trPr>
          <w:cantSplit/>
        </w:trPr>
        <w:tc>
          <w:tcPr>
            <w:tcW w:type="dxa" w:w="5040"/>
            <w:shd w:fill="EAF0F4"/>
            <w:vAlign w:val="center"/>
          </w:tcPr>
          <w:p>
            <w:pPr>
              <w:spacing w:after="20"/>
            </w:pPr>
            <w:r/>
            <w:r>
              <w:rPr>
                <w:rFonts w:ascii="Aptos" w:hAnsi="Aptos"/>
                <w:b/>
                <w:color w:val="152C3D"/>
                <w:sz w:val="18"/>
              </w:rPr>
              <w:t>Status</w:t>
            </w:r>
          </w:p>
        </w:tc>
        <w:tc>
          <w:tcPr>
            <w:tcW w:type="dxa" w:w="5040"/>
            <w:vAlign w:val="center"/>
          </w:tcPr>
          <w:p>
            <w:pPr>
              <w:spacing w:after="20"/>
            </w:pPr>
            <w:r/>
            <w:r>
              <w:rPr>
                <w:rFonts w:ascii="Aptos" w:hAnsi="Aptos"/>
                <w:b w:val="0"/>
                <w:sz w:val="18"/>
              </w:rPr>
              <w:t>Architecture frozen — ready for development</w:t>
            </w:r>
          </w:p>
        </w:tc>
      </w:tr>
      <w:tr>
        <w:trPr>
          <w:cantSplit/>
        </w:trPr>
        <w:tc>
          <w:tcPr>
            <w:tcW w:type="dxa" w:w="5040"/>
            <w:shd w:fill="EAF0F4"/>
            <w:vAlign w:val="center"/>
          </w:tcPr>
          <w:p>
            <w:pPr>
              <w:spacing w:after="20"/>
            </w:pPr>
            <w:r/>
            <w:r>
              <w:rPr>
                <w:rFonts w:ascii="Aptos" w:hAnsi="Aptos"/>
                <w:b/>
                <w:color w:val="152C3D"/>
                <w:sz w:val="18"/>
              </w:rPr>
              <w:t>Project stage</w:t>
            </w:r>
          </w:p>
        </w:tc>
        <w:tc>
          <w:tcPr>
            <w:tcW w:type="dxa" w:w="5040"/>
            <w:vAlign w:val="center"/>
          </w:tcPr>
          <w:p>
            <w:pPr>
              <w:spacing w:after="20"/>
            </w:pPr>
            <w:r/>
            <w:r>
              <w:rPr>
                <w:rFonts w:ascii="Aptos" w:hAnsi="Aptos"/>
                <w:b w:val="0"/>
                <w:sz w:val="18"/>
              </w:rPr>
              <w:t>Pre-implementation</w:t>
            </w:r>
          </w:p>
        </w:tc>
      </w:tr>
      <w:tr>
        <w:trPr>
          <w:cantSplit/>
        </w:trPr>
        <w:tc>
          <w:tcPr>
            <w:tcW w:type="dxa" w:w="5040"/>
            <w:shd w:fill="EAF0F4"/>
            <w:vAlign w:val="center"/>
          </w:tcPr>
          <w:p>
            <w:pPr>
              <w:spacing w:after="20"/>
            </w:pPr>
            <w:r/>
            <w:r>
              <w:rPr>
                <w:rFonts w:ascii="Aptos" w:hAnsi="Aptos"/>
                <w:b/>
                <w:color w:val="152C3D"/>
                <w:sz w:val="18"/>
              </w:rPr>
              <w:t>Hackathon implementation window</w:t>
            </w:r>
          </w:p>
        </w:tc>
        <w:tc>
          <w:tcPr>
            <w:tcW w:type="dxa" w:w="5040"/>
            <w:vAlign w:val="center"/>
          </w:tcPr>
          <w:p>
            <w:pPr>
              <w:spacing w:after="20"/>
            </w:pPr>
            <w:r/>
            <w:r>
              <w:rPr>
                <w:rFonts w:ascii="Aptos" w:hAnsi="Aptos"/>
                <w:b w:val="0"/>
                <w:sz w:val="18"/>
              </w:rPr>
              <w:t>24 hours</w:t>
            </w:r>
          </w:p>
        </w:tc>
      </w:tr>
      <w:tr>
        <w:trPr>
          <w:cantSplit/>
        </w:trPr>
        <w:tc>
          <w:tcPr>
            <w:tcW w:type="dxa" w:w="5040"/>
            <w:shd w:fill="EAF0F4"/>
            <w:vAlign w:val="center"/>
          </w:tcPr>
          <w:p>
            <w:pPr>
              <w:spacing w:after="20"/>
            </w:pPr>
            <w:r/>
            <w:r>
              <w:rPr>
                <w:rFonts w:ascii="Aptos" w:hAnsi="Aptos"/>
                <w:b/>
                <w:color w:val="152C3D"/>
                <w:sz w:val="18"/>
              </w:rPr>
              <w:t>Primary V1 user</w:t>
            </w:r>
          </w:p>
        </w:tc>
        <w:tc>
          <w:tcPr>
            <w:tcW w:type="dxa" w:w="5040"/>
            <w:vAlign w:val="center"/>
          </w:tcPr>
          <w:p>
            <w:pPr>
              <w:spacing w:after="20"/>
            </w:pPr>
            <w:r/>
            <w:r>
              <w:rPr>
                <w:rFonts w:ascii="Aptos" w:hAnsi="Aptos"/>
                <w:b w:val="0"/>
                <w:sz w:val="18"/>
              </w:rPr>
              <w:t>Student</w:t>
            </w:r>
          </w:p>
        </w:tc>
      </w:tr>
      <w:tr>
        <w:trPr>
          <w:cantSplit/>
        </w:trPr>
        <w:tc>
          <w:tcPr>
            <w:tcW w:type="dxa" w:w="5040"/>
            <w:shd w:fill="EAF0F4"/>
            <w:vAlign w:val="center"/>
          </w:tcPr>
          <w:p>
            <w:pPr>
              <w:spacing w:after="20"/>
            </w:pPr>
            <w:r/>
            <w:r>
              <w:rPr>
                <w:rFonts w:ascii="Aptos" w:hAnsi="Aptos"/>
                <w:b/>
                <w:color w:val="152C3D"/>
                <w:sz w:val="18"/>
              </w:rPr>
              <w:t>Source-of-truth date</w:t>
            </w:r>
          </w:p>
        </w:tc>
        <w:tc>
          <w:tcPr>
            <w:tcW w:type="dxa" w:w="5040"/>
            <w:vAlign w:val="center"/>
          </w:tcPr>
          <w:p>
            <w:pPr>
              <w:spacing w:after="20"/>
            </w:pPr>
            <w:r/>
            <w:r>
              <w:rPr>
                <w:rFonts w:ascii="Aptos" w:hAnsi="Aptos"/>
                <w:b w:val="0"/>
                <w:sz w:val="18"/>
              </w:rPr>
              <w:t>24 September 2026</w:t>
            </w:r>
          </w:p>
        </w:tc>
      </w:tr>
    </w:tbl>
    <w:p>
      <w:pPr>
        <w:spacing w:before="600"/>
        <w:jc w:val="center"/>
      </w:pPr>
      <w:r>
        <w:rPr>
          <w:b/>
          <w:color w:val="152C3D"/>
          <w:sz w:val="20"/>
        </w:rPr>
        <w:t>Purpose</w:t>
      </w:r>
    </w:p>
    <w:p>
      <w:pPr>
        <w:jc w:val="center"/>
      </w:pPr>
      <w:r>
        <w:rPr>
          <w:sz w:val="19"/>
        </w:rPr>
        <w:t>This document contains the frozen product definition, technical architecture, data contracts, algorithms, implementation sequence, failure-mode rules, test gates, deployment plan, and cross-chat handoff procedure required to build SkillMirror without relying on prior conversation history.</w:t>
      </w:r>
    </w:p>
    <w:p>
      <w:pPr>
        <w:spacing w:before="520"/>
        <w:jc w:val="center"/>
      </w:pPr>
      <w:r>
        <w:rPr>
          <w:b/>
          <w:color w:val="C98A2E"/>
          <w:sz w:val="20"/>
        </w:rPr>
        <w:t>CORE PRINCIPLE</w:t>
      </w:r>
    </w:p>
    <w:p>
      <w:pPr>
        <w:jc w:val="center"/>
      </w:pPr>
      <w:r>
        <w:rPr>
          <w:b/>
          <w:color w:val="152C3D"/>
          <w:sz w:val="32"/>
        </w:rPr>
        <w:t>Use AI. Keep the skill.</w:t>
      </w:r>
    </w:p>
    <w:p>
      <w:r>
        <w:br w:type="page"/>
      </w:r>
    </w:p>
    <w:p>
      <w:pPr>
        <w:pStyle w:val="Heading1"/>
      </w:pPr>
      <w:r>
        <w:t>0. Document Control and Handoff Rules</w:t>
      </w:r>
    </w:p>
    <w:tbl>
      <w:tblPr>
        <w:tblStyle w:val="TableGrid"/>
        <w:tblW w:type="auto" w:w="0"/>
        <w:jc w:val="center"/>
        <w:tblLook w:firstColumn="1" w:firstRow="1" w:lastColumn="0" w:lastRow="0" w:noHBand="0" w:noVBand="1" w:val="04A0"/>
      </w:tblPr>
      <w:tblGrid>
        <w:gridCol w:w="10080"/>
      </w:tblGrid>
      <w:tr>
        <w:trPr>
          <w:cantSplit/>
        </w:trPr>
        <w:tc>
          <w:tcPr>
            <w:tcW w:type="dxa" w:w="10080"/>
            <w:shd w:fill="FFF5E8"/>
          </w:tcPr>
          <w:p>
            <w:pPr>
              <w:spacing w:after="20"/>
            </w:pPr>
            <w:r/>
            <w:r>
              <w:rPr>
                <w:b/>
                <w:color w:val="152C3D"/>
                <w:sz w:val="19"/>
              </w:rPr>
              <w:t>SOURCE-OF-TRUTH RULE</w:t>
            </w:r>
          </w:p>
          <w:p>
            <w:pPr>
              <w:spacing w:after="20"/>
            </w:pPr>
            <w:r>
              <w:rPr>
                <w:sz w:val="18"/>
              </w:rPr>
              <w:t>Future development sessions must treat the frozen decisions in this document as authoritative. Do not restart product ideation or replace the architecture because another implementation is fashionable. Change a frozen decision only when implementation evidence proves it blocks correctness, reliability, or delivery.</w:t>
            </w:r>
          </w:p>
        </w:tc>
      </w:tr>
    </w:tbl>
    <w:p>
      <w:pPr>
        <w:pStyle w:val="SmallNote"/>
      </w:pP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168"/>
            <w:vAlign w:val="center"/>
            <w:shd w:fill="27445D"/>
          </w:tcPr>
          <w:p>
            <w:pPr>
              <w:spacing w:after="20"/>
            </w:pPr>
            <w:r/>
            <w:r>
              <w:rPr>
                <w:rFonts w:ascii="Aptos" w:hAnsi="Aptos"/>
                <w:b/>
                <w:color w:val="FFFFFF"/>
                <w:sz w:val="16"/>
              </w:rPr>
              <w:t>Item</w:t>
            </w:r>
          </w:p>
        </w:tc>
        <w:tc>
          <w:tcPr>
            <w:tcW w:type="dxa" w:w="6768"/>
            <w:vAlign w:val="center"/>
            <w:shd w:fill="27445D"/>
          </w:tcPr>
          <w:p>
            <w:pPr>
              <w:spacing w:after="20"/>
            </w:pPr>
            <w:r/>
            <w:r>
              <w:rPr>
                <w:rFonts w:ascii="Aptos" w:hAnsi="Aptos"/>
                <w:b/>
                <w:color w:val="FFFFFF"/>
                <w:sz w:val="16"/>
              </w:rPr>
              <w:t>Current value</w:t>
            </w:r>
          </w:p>
        </w:tc>
      </w:tr>
      <w:tr>
        <w:trPr>
          <w:cantSplit/>
        </w:trPr>
        <w:tc>
          <w:tcPr>
            <w:tcW w:type="dxa" w:w="3168"/>
            <w:vAlign w:val="center"/>
          </w:tcPr>
          <w:p>
            <w:pPr>
              <w:spacing w:after="20"/>
            </w:pPr>
            <w:r/>
            <w:r>
              <w:rPr>
                <w:rFonts w:ascii="Aptos" w:hAnsi="Aptos"/>
                <w:b w:val="0"/>
                <w:sz w:val="16"/>
              </w:rPr>
              <w:t>Architecture status</w:t>
            </w:r>
          </w:p>
        </w:tc>
        <w:tc>
          <w:tcPr>
            <w:tcW w:type="dxa" w:w="6768"/>
            <w:vAlign w:val="center"/>
          </w:tcPr>
          <w:p>
            <w:pPr>
              <w:spacing w:after="20"/>
            </w:pPr>
            <w:r/>
            <w:r>
              <w:rPr>
                <w:rFonts w:ascii="Aptos" w:hAnsi="Aptos"/>
                <w:b w:val="0"/>
                <w:sz w:val="16"/>
              </w:rPr>
              <w:t>Frozen for V1</w:t>
            </w:r>
          </w:p>
        </w:tc>
      </w:tr>
      <w:tr>
        <w:trPr>
          <w:cantSplit/>
        </w:trPr>
        <w:tc>
          <w:tcPr>
            <w:tcW w:type="dxa" w:w="3168"/>
            <w:vAlign w:val="center"/>
            <w:shd w:fill="F8FAFB"/>
          </w:tcPr>
          <w:p>
            <w:pPr>
              <w:spacing w:after="20"/>
            </w:pPr>
            <w:r/>
            <w:r>
              <w:rPr>
                <w:rFonts w:ascii="Aptos" w:hAnsi="Aptos"/>
                <w:b w:val="0"/>
                <w:sz w:val="16"/>
              </w:rPr>
              <w:t>Development status</w:t>
            </w:r>
          </w:p>
        </w:tc>
        <w:tc>
          <w:tcPr>
            <w:tcW w:type="dxa" w:w="6768"/>
            <w:vAlign w:val="center"/>
            <w:shd w:fill="F8FAFB"/>
          </w:tcPr>
          <w:p>
            <w:pPr>
              <w:spacing w:after="20"/>
            </w:pPr>
            <w:r/>
            <w:r>
              <w:rPr>
                <w:rFonts w:ascii="Aptos" w:hAnsi="Aptos"/>
                <w:b w:val="0"/>
                <w:sz w:val="16"/>
              </w:rPr>
              <w:t>Not started at the time of this document</w:t>
            </w:r>
          </w:p>
        </w:tc>
      </w:tr>
      <w:tr>
        <w:trPr>
          <w:cantSplit/>
        </w:trPr>
        <w:tc>
          <w:tcPr>
            <w:tcW w:type="dxa" w:w="3168"/>
            <w:vAlign w:val="center"/>
          </w:tcPr>
          <w:p>
            <w:pPr>
              <w:spacing w:after="20"/>
            </w:pPr>
            <w:r/>
            <w:r>
              <w:rPr>
                <w:rFonts w:ascii="Aptos" w:hAnsi="Aptos"/>
                <w:b w:val="0"/>
                <w:sz w:val="16"/>
              </w:rPr>
              <w:t>Required first action</w:t>
            </w:r>
          </w:p>
        </w:tc>
        <w:tc>
          <w:tcPr>
            <w:tcW w:type="dxa" w:w="6768"/>
            <w:vAlign w:val="center"/>
          </w:tcPr>
          <w:p>
            <w:pPr>
              <w:spacing w:after="20"/>
            </w:pPr>
            <w:r/>
            <w:r>
              <w:rPr>
                <w:rFonts w:ascii="Aptos" w:hAnsi="Aptos"/>
                <w:b w:val="0"/>
                <w:sz w:val="16"/>
              </w:rPr>
              <w:t>Create monorepo, Supabase project, FastAPI backend, Next.js app, and extension shell</w:t>
            </w:r>
          </w:p>
        </w:tc>
      </w:tr>
      <w:tr>
        <w:trPr>
          <w:cantSplit/>
        </w:trPr>
        <w:tc>
          <w:tcPr>
            <w:tcW w:type="dxa" w:w="3168"/>
            <w:vAlign w:val="center"/>
            <w:shd w:fill="F8FAFB"/>
          </w:tcPr>
          <w:p>
            <w:pPr>
              <w:spacing w:after="20"/>
            </w:pPr>
            <w:r/>
            <w:r>
              <w:rPr>
                <w:rFonts w:ascii="Aptos" w:hAnsi="Aptos"/>
                <w:b w:val="0"/>
                <w:sz w:val="16"/>
              </w:rPr>
              <w:t>Primary capture provider</w:t>
            </w:r>
          </w:p>
        </w:tc>
        <w:tc>
          <w:tcPr>
            <w:tcW w:type="dxa" w:w="6768"/>
            <w:vAlign w:val="center"/>
            <w:shd w:fill="F8FAFB"/>
          </w:tcPr>
          <w:p>
            <w:pPr>
              <w:spacing w:after="20"/>
            </w:pPr>
            <w:r/>
            <w:r>
              <w:rPr>
                <w:rFonts w:ascii="Aptos" w:hAnsi="Aptos"/>
                <w:b w:val="0"/>
                <w:sz w:val="16"/>
              </w:rPr>
              <w:t>ChatGPT</w:t>
            </w:r>
          </w:p>
        </w:tc>
      </w:tr>
      <w:tr>
        <w:trPr>
          <w:cantSplit/>
        </w:trPr>
        <w:tc>
          <w:tcPr>
            <w:tcW w:type="dxa" w:w="3168"/>
            <w:vAlign w:val="center"/>
          </w:tcPr>
          <w:p>
            <w:pPr>
              <w:spacing w:after="20"/>
            </w:pPr>
            <w:r/>
            <w:r>
              <w:rPr>
                <w:rFonts w:ascii="Aptos" w:hAnsi="Aptos"/>
                <w:b w:val="0"/>
                <w:sz w:val="16"/>
              </w:rPr>
              <w:t>Historical chat import</w:t>
            </w:r>
          </w:p>
        </w:tc>
        <w:tc>
          <w:tcPr>
            <w:tcW w:type="dxa" w:w="6768"/>
            <w:vAlign w:val="center"/>
          </w:tcPr>
          <w:p>
            <w:pPr>
              <w:spacing w:after="20"/>
            </w:pPr>
            <w:r/>
            <w:r>
              <w:rPr>
                <w:rFonts w:ascii="Aptos" w:hAnsi="Aptos"/>
                <w:b w:val="0"/>
                <w:sz w:val="16"/>
              </w:rPr>
              <w:t>Deferred; tracking begins after extension installation</w:t>
            </w:r>
          </w:p>
        </w:tc>
      </w:tr>
      <w:tr>
        <w:trPr>
          <w:cantSplit/>
        </w:trPr>
        <w:tc>
          <w:tcPr>
            <w:tcW w:type="dxa" w:w="3168"/>
            <w:vAlign w:val="center"/>
            <w:shd w:fill="F8FAFB"/>
          </w:tcPr>
          <w:p>
            <w:pPr>
              <w:spacing w:after="20"/>
            </w:pPr>
            <w:r/>
            <w:r>
              <w:rPr>
                <w:rFonts w:ascii="Aptos" w:hAnsi="Aptos"/>
                <w:b w:val="0"/>
                <w:sz w:val="16"/>
              </w:rPr>
              <w:t>Primary generative model</w:t>
            </w:r>
          </w:p>
        </w:tc>
        <w:tc>
          <w:tcPr>
            <w:tcW w:type="dxa" w:w="6768"/>
            <w:vAlign w:val="center"/>
            <w:shd w:fill="F8FAFB"/>
          </w:tcPr>
          <w:p>
            <w:pPr>
              <w:spacing w:after="20"/>
            </w:pPr>
            <w:r/>
            <w:r>
              <w:rPr>
                <w:rFonts w:ascii="Aptos" w:hAnsi="Aptos"/>
                <w:b w:val="0"/>
                <w:sz w:val="16"/>
              </w:rPr>
              <w:t>Gemini 3.7 Flash through ModelGateway</w:t>
            </w:r>
          </w:p>
        </w:tc>
      </w:tr>
      <w:tr>
        <w:trPr>
          <w:cantSplit/>
        </w:trPr>
        <w:tc>
          <w:tcPr>
            <w:tcW w:type="dxa" w:w="3168"/>
            <w:vAlign w:val="center"/>
          </w:tcPr>
          <w:p>
            <w:pPr>
              <w:spacing w:after="20"/>
            </w:pPr>
            <w:r/>
            <w:r>
              <w:rPr>
                <w:rFonts w:ascii="Aptos" w:hAnsi="Aptos"/>
                <w:b w:val="0"/>
                <w:sz w:val="16"/>
              </w:rPr>
              <w:t>Primary embedding model</w:t>
            </w:r>
          </w:p>
        </w:tc>
        <w:tc>
          <w:tcPr>
            <w:tcW w:type="dxa" w:w="6768"/>
            <w:vAlign w:val="center"/>
          </w:tcPr>
          <w:p>
            <w:pPr>
              <w:spacing w:after="20"/>
            </w:pPr>
            <w:r/>
            <w:r>
              <w:rPr>
                <w:rFonts w:ascii="Aptos" w:hAnsi="Aptos"/>
                <w:b w:val="0"/>
                <w:sz w:val="16"/>
              </w:rPr>
              <w:t>Gemini Embedding 2 through ModelGateway</w:t>
            </w:r>
          </w:p>
        </w:tc>
      </w:tr>
      <w:tr>
        <w:trPr>
          <w:cantSplit/>
        </w:trPr>
        <w:tc>
          <w:tcPr>
            <w:tcW w:type="dxa" w:w="3168"/>
            <w:vAlign w:val="center"/>
            <w:shd w:fill="F8FAFB"/>
          </w:tcPr>
          <w:p>
            <w:pPr>
              <w:spacing w:after="20"/>
            </w:pPr>
            <w:r/>
            <w:r>
              <w:rPr>
                <w:rFonts w:ascii="Aptos" w:hAnsi="Aptos"/>
                <w:b w:val="0"/>
                <w:sz w:val="16"/>
              </w:rPr>
              <w:t>Local fallback</w:t>
            </w:r>
          </w:p>
        </w:tc>
        <w:tc>
          <w:tcPr>
            <w:tcW w:type="dxa" w:w="6768"/>
            <w:vAlign w:val="center"/>
            <w:shd w:fill="F8FAFB"/>
          </w:tcPr>
          <w:p>
            <w:pPr>
              <w:spacing w:after="20"/>
            </w:pPr>
            <w:r/>
            <w:r>
              <w:rPr>
                <w:rFonts w:ascii="Aptos" w:hAnsi="Aptos"/>
                <w:b w:val="0"/>
                <w:sz w:val="16"/>
              </w:rPr>
              <w:t>Ollama + Qwen3-Embedding; optional, not required for first deployment</w:t>
            </w:r>
          </w:p>
        </w:tc>
      </w:tr>
      <w:tr>
        <w:trPr>
          <w:cantSplit/>
        </w:trPr>
        <w:tc>
          <w:tcPr>
            <w:tcW w:type="dxa" w:w="3168"/>
            <w:vAlign w:val="center"/>
          </w:tcPr>
          <w:p>
            <w:pPr>
              <w:spacing w:after="20"/>
            </w:pPr>
            <w:r/>
            <w:r>
              <w:rPr>
                <w:rFonts w:ascii="Aptos" w:hAnsi="Aptos"/>
                <w:b w:val="0"/>
                <w:sz w:val="16"/>
              </w:rPr>
              <w:t>Database</w:t>
            </w:r>
          </w:p>
        </w:tc>
        <w:tc>
          <w:tcPr>
            <w:tcW w:type="dxa" w:w="6768"/>
            <w:vAlign w:val="center"/>
          </w:tcPr>
          <w:p>
            <w:pPr>
              <w:spacing w:after="20"/>
            </w:pPr>
            <w:r/>
            <w:r>
              <w:rPr>
                <w:rFonts w:ascii="Aptos" w:hAnsi="Aptos"/>
                <w:b w:val="0"/>
                <w:sz w:val="16"/>
              </w:rPr>
              <w:t>Supabase PostgreSQL + pgvector</w:t>
            </w:r>
          </w:p>
        </w:tc>
      </w:tr>
      <w:tr>
        <w:trPr>
          <w:cantSplit/>
        </w:trPr>
        <w:tc>
          <w:tcPr>
            <w:tcW w:type="dxa" w:w="3168"/>
            <w:vAlign w:val="center"/>
            <w:shd w:fill="F8FAFB"/>
          </w:tcPr>
          <w:p>
            <w:pPr>
              <w:spacing w:after="20"/>
            </w:pPr>
            <w:r/>
            <w:r>
              <w:rPr>
                <w:rFonts w:ascii="Aptos" w:hAnsi="Aptos"/>
                <w:b w:val="0"/>
                <w:sz w:val="16"/>
              </w:rPr>
              <w:t>Authentication</w:t>
            </w:r>
          </w:p>
        </w:tc>
        <w:tc>
          <w:tcPr>
            <w:tcW w:type="dxa" w:w="6768"/>
            <w:vAlign w:val="center"/>
            <w:shd w:fill="F8FAFB"/>
          </w:tcPr>
          <w:p>
            <w:pPr>
              <w:spacing w:after="20"/>
            </w:pPr>
            <w:r/>
            <w:r>
              <w:rPr>
                <w:rFonts w:ascii="Aptos" w:hAnsi="Aptos"/>
                <w:b w:val="0"/>
                <w:sz w:val="16"/>
              </w:rPr>
              <w:t>Supabase Auth</w:t>
            </w:r>
          </w:p>
        </w:tc>
      </w:tr>
      <w:tr>
        <w:trPr>
          <w:cantSplit/>
        </w:trPr>
        <w:tc>
          <w:tcPr>
            <w:tcW w:type="dxa" w:w="3168"/>
            <w:vAlign w:val="center"/>
          </w:tcPr>
          <w:p>
            <w:pPr>
              <w:spacing w:after="20"/>
            </w:pPr>
            <w:r/>
            <w:r>
              <w:rPr>
                <w:rFonts w:ascii="Aptos" w:hAnsi="Aptos"/>
                <w:b w:val="0"/>
                <w:sz w:val="16"/>
              </w:rPr>
              <w:t>Frontend</w:t>
            </w:r>
          </w:p>
        </w:tc>
        <w:tc>
          <w:tcPr>
            <w:tcW w:type="dxa" w:w="6768"/>
            <w:vAlign w:val="center"/>
          </w:tcPr>
          <w:p>
            <w:pPr>
              <w:spacing w:after="20"/>
            </w:pPr>
            <w:r/>
            <w:r>
              <w:rPr>
                <w:rFonts w:ascii="Aptos" w:hAnsi="Aptos"/>
                <w:b w:val="0"/>
                <w:sz w:val="16"/>
              </w:rPr>
              <w:t>Next.js + TypeScript + Tailwind + shadcn/ui</w:t>
            </w:r>
          </w:p>
        </w:tc>
      </w:tr>
      <w:tr>
        <w:trPr>
          <w:cantSplit/>
        </w:trPr>
        <w:tc>
          <w:tcPr>
            <w:tcW w:type="dxa" w:w="3168"/>
            <w:vAlign w:val="center"/>
            <w:shd w:fill="F8FAFB"/>
          </w:tcPr>
          <w:p>
            <w:pPr>
              <w:spacing w:after="20"/>
            </w:pPr>
            <w:r/>
            <w:r>
              <w:rPr>
                <w:rFonts w:ascii="Aptos" w:hAnsi="Aptos"/>
                <w:b w:val="0"/>
                <w:sz w:val="16"/>
              </w:rPr>
              <w:t>Backend</w:t>
            </w:r>
          </w:p>
        </w:tc>
        <w:tc>
          <w:tcPr>
            <w:tcW w:type="dxa" w:w="6768"/>
            <w:vAlign w:val="center"/>
            <w:shd w:fill="F8FAFB"/>
          </w:tcPr>
          <w:p>
            <w:pPr>
              <w:spacing w:after="20"/>
            </w:pPr>
            <w:r/>
            <w:r>
              <w:rPr>
                <w:rFonts w:ascii="Aptos" w:hAnsi="Aptos"/>
                <w:b w:val="0"/>
                <w:sz w:val="16"/>
              </w:rPr>
              <w:t>Python + FastAPI</w:t>
            </w:r>
          </w:p>
        </w:tc>
      </w:tr>
      <w:tr>
        <w:trPr>
          <w:cantSplit/>
        </w:trPr>
        <w:tc>
          <w:tcPr>
            <w:tcW w:type="dxa" w:w="3168"/>
            <w:vAlign w:val="center"/>
          </w:tcPr>
          <w:p>
            <w:pPr>
              <w:spacing w:after="20"/>
            </w:pPr>
            <w:r/>
            <w:r>
              <w:rPr>
                <w:rFonts w:ascii="Aptos" w:hAnsi="Aptos"/>
                <w:b w:val="0"/>
                <w:sz w:val="16"/>
              </w:rPr>
              <w:t>Extension</w:t>
            </w:r>
          </w:p>
        </w:tc>
        <w:tc>
          <w:tcPr>
            <w:tcW w:type="dxa" w:w="6768"/>
            <w:vAlign w:val="center"/>
          </w:tcPr>
          <w:p>
            <w:pPr>
              <w:spacing w:after="20"/>
            </w:pPr>
            <w:r/>
            <w:r>
              <w:rPr>
                <w:rFonts w:ascii="Aptos" w:hAnsi="Aptos"/>
                <w:b w:val="0"/>
                <w:sz w:val="16"/>
              </w:rPr>
              <w:t>Chrome Manifest V3 + TypeScript</w:t>
            </w:r>
          </w:p>
        </w:tc>
      </w:tr>
      <w:tr>
        <w:trPr>
          <w:cantSplit/>
        </w:trPr>
        <w:tc>
          <w:tcPr>
            <w:tcW w:type="dxa" w:w="3168"/>
            <w:vAlign w:val="center"/>
            <w:shd w:fill="F8FAFB"/>
          </w:tcPr>
          <w:p>
            <w:pPr>
              <w:spacing w:after="20"/>
            </w:pPr>
            <w:r/>
            <w:r>
              <w:rPr>
                <w:rFonts w:ascii="Aptos" w:hAnsi="Aptos"/>
                <w:b w:val="0"/>
                <w:sz w:val="16"/>
              </w:rPr>
              <w:t>Deployment</w:t>
            </w:r>
          </w:p>
        </w:tc>
        <w:tc>
          <w:tcPr>
            <w:tcW w:type="dxa" w:w="6768"/>
            <w:vAlign w:val="center"/>
            <w:shd w:fill="F8FAFB"/>
          </w:tcPr>
          <w:p>
            <w:pPr>
              <w:spacing w:after="20"/>
            </w:pPr>
            <w:r/>
            <w:r>
              <w:rPr>
                <w:rFonts w:ascii="Aptos" w:hAnsi="Aptos"/>
                <w:b w:val="0"/>
                <w:sz w:val="16"/>
              </w:rPr>
              <w:t>Vercel + Render + Supabase</w:t>
            </w:r>
          </w:p>
        </w:tc>
      </w:tr>
    </w:tbl>
    <w:p>
      <w:pPr>
        <w:pStyle w:val="SmallNote"/>
      </w:pPr>
    </w:p>
    <w:p>
      <w:pPr>
        <w:pStyle w:val="Heading2"/>
      </w:pPr>
      <w:r>
        <w:t>0.1 Cross-chat continuation protocol</w:t>
      </w:r>
    </w:p>
    <w:p>
      <w:r>
        <w:rPr>
          <w:i w:val="0"/>
        </w:rPr>
        <w:t>At the end of every development session, update a project-state record with the following fields. The architecture document remains stable; the project-state record carries live implementation status.</w:t>
      </w:r>
    </w:p>
    <w:p>
      <w:pPr>
        <w:pStyle w:val="ListBullet"/>
        <w:spacing w:after="40"/>
      </w:pPr>
      <w:r>
        <w:t>Repository URL and default branch</w:t>
      </w:r>
    </w:p>
    <w:p>
      <w:pPr>
        <w:pStyle w:val="ListBullet"/>
        <w:spacing w:after="40"/>
      </w:pPr>
      <w:r>
        <w:t>Current HEAD SHA</w:t>
      </w:r>
    </w:p>
    <w:p>
      <w:pPr>
        <w:pStyle w:val="ListBullet"/>
        <w:spacing w:after="40"/>
      </w:pPr>
      <w:r>
        <w:t>Completed phase and acceptance gates</w:t>
      </w:r>
    </w:p>
    <w:p>
      <w:pPr>
        <w:pStyle w:val="ListBullet"/>
        <w:spacing w:after="40"/>
      </w:pPr>
      <w:r>
        <w:t>Database migration number</w:t>
      </w:r>
    </w:p>
    <w:p>
      <w:pPr>
        <w:pStyle w:val="ListBullet"/>
        <w:spacing w:after="40"/>
      </w:pPr>
      <w:r>
        <w:t>Deployed web/API URLs</w:t>
      </w:r>
    </w:p>
    <w:p>
      <w:pPr>
        <w:pStyle w:val="ListBullet"/>
        <w:spacing w:after="40"/>
      </w:pPr>
      <w:r>
        <w:t>Extension version</w:t>
      </w:r>
    </w:p>
    <w:p>
      <w:pPr>
        <w:pStyle w:val="ListBullet"/>
        <w:spacing w:after="40"/>
      </w:pPr>
      <w:r>
        <w:t>Automated test counts and benchmark results</w:t>
      </w:r>
    </w:p>
    <w:p>
      <w:pPr>
        <w:pStyle w:val="ListBullet"/>
        <w:spacing w:after="40"/>
      </w:pPr>
      <w:r>
        <w:t>Known defects and blocked items</w:t>
      </w:r>
    </w:p>
    <w:p>
      <w:pPr>
        <w:pStyle w:val="ListBullet"/>
        <w:spacing w:after="40"/>
      </w:pPr>
      <w:r>
        <w:t>Environment variable names required (never secret values)</w:t>
      </w:r>
    </w:p>
    <w:p>
      <w:pPr>
        <w:pStyle w:val="ListBullet"/>
        <w:spacing w:after="40"/>
      </w:pPr>
      <w:r>
        <w:t>Exact next action</w:t>
      </w:r>
    </w:p>
    <w:tbl>
      <w:tblPr>
        <w:tblStyle w:val="TableGrid"/>
        <w:tblW w:type="auto" w:w="0"/>
        <w:jc w:val="center"/>
        <w:tblLook w:firstColumn="1" w:firstRow="1" w:lastColumn="0" w:lastRow="0" w:noHBand="0" w:noVBand="1" w:val="04A0"/>
      </w:tblPr>
      <w:tblGrid>
        <w:gridCol w:w="10080"/>
      </w:tblGrid>
      <w:tr>
        <w:trPr>
          <w:cantSplit/>
        </w:trPr>
        <w:tc>
          <w:tcPr>
            <w:tcW w:type="dxa" w:w="10080"/>
            <w:shd w:fill="EAF4F4"/>
          </w:tcPr>
          <w:p>
            <w:pPr>
              <w:spacing w:after="20"/>
            </w:pPr>
            <w:r/>
            <w:r>
              <w:rPr>
                <w:b/>
                <w:color w:val="152C3D"/>
                <w:sz w:val="19"/>
              </w:rPr>
              <w:t>New-session instruction</w:t>
            </w:r>
          </w:p>
          <w:p>
            <w:pPr>
              <w:spacing w:after="20"/>
            </w:pPr>
            <w:r>
              <w:rPr>
                <w:sz w:val="18"/>
              </w:rPr>
              <w:t>Attach this document and the latest project-state record/repository. Instruct the development session to continue from the recorded phase and HEAD SHA. Architecture re-design is not required unless a recorded blocker explicitly demands it.</w:t>
            </w:r>
          </w:p>
        </w:tc>
      </w:tr>
    </w:tbl>
    <w:p>
      <w:pPr>
        <w:pStyle w:val="SmallNote"/>
      </w:pPr>
    </w:p>
    <w:p>
      <w:pPr>
        <w:pStyle w:val="Heading1"/>
      </w:pPr>
      <w:r>
        <w:t>1. Document Map</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872"/>
            <w:vAlign w:val="center"/>
            <w:shd w:fill="27445D"/>
          </w:tcPr>
          <w:p>
            <w:pPr>
              <w:spacing w:after="20"/>
            </w:pPr>
            <w:r/>
            <w:r>
              <w:rPr>
                <w:rFonts w:ascii="Aptos" w:hAnsi="Aptos"/>
                <w:b/>
                <w:color w:val="FFFFFF"/>
                <w:sz w:val="16"/>
              </w:rPr>
              <w:t>Section</w:t>
            </w:r>
          </w:p>
        </w:tc>
        <w:tc>
          <w:tcPr>
            <w:tcW w:type="dxa" w:w="8064"/>
            <w:vAlign w:val="center"/>
            <w:shd w:fill="27445D"/>
          </w:tcPr>
          <w:p>
            <w:pPr>
              <w:spacing w:after="20"/>
            </w:pPr>
            <w:r/>
            <w:r>
              <w:rPr>
                <w:rFonts w:ascii="Aptos" w:hAnsi="Aptos"/>
                <w:b/>
                <w:color w:val="FFFFFF"/>
                <w:sz w:val="16"/>
              </w:rPr>
              <w:t>Purpose</w:t>
            </w:r>
          </w:p>
        </w:tc>
      </w:tr>
      <w:tr>
        <w:trPr>
          <w:cantSplit/>
        </w:trPr>
        <w:tc>
          <w:tcPr>
            <w:tcW w:type="dxa" w:w="1872"/>
            <w:vAlign w:val="center"/>
          </w:tcPr>
          <w:p>
            <w:pPr>
              <w:spacing w:after="20"/>
            </w:pPr>
            <w:r/>
            <w:r>
              <w:rPr>
                <w:rFonts w:ascii="Aptos" w:hAnsi="Aptos"/>
                <w:b w:val="0"/>
                <w:sz w:val="16"/>
              </w:rPr>
              <w:t>2</w:t>
            </w:r>
          </w:p>
        </w:tc>
        <w:tc>
          <w:tcPr>
            <w:tcW w:type="dxa" w:w="8064"/>
            <w:vAlign w:val="center"/>
          </w:tcPr>
          <w:p>
            <w:pPr>
              <w:spacing w:after="20"/>
            </w:pPr>
            <w:r/>
            <w:r>
              <w:rPr>
                <w:rFonts w:ascii="Aptos" w:hAnsi="Aptos"/>
                <w:b w:val="0"/>
                <w:sz w:val="16"/>
              </w:rPr>
              <w:t>Product Definition and Non-negotiable Rules</w:t>
            </w:r>
          </w:p>
        </w:tc>
      </w:tr>
      <w:tr>
        <w:trPr>
          <w:cantSplit/>
        </w:trPr>
        <w:tc>
          <w:tcPr>
            <w:tcW w:type="dxa" w:w="1872"/>
            <w:vAlign w:val="center"/>
            <w:shd w:fill="F8FAFB"/>
          </w:tcPr>
          <w:p>
            <w:pPr>
              <w:spacing w:after="20"/>
            </w:pPr>
            <w:r/>
            <w:r>
              <w:rPr>
                <w:rFonts w:ascii="Aptos" w:hAnsi="Aptos"/>
                <w:b w:val="0"/>
                <w:sz w:val="16"/>
              </w:rPr>
              <w:t>3</w:t>
            </w:r>
          </w:p>
        </w:tc>
        <w:tc>
          <w:tcPr>
            <w:tcW w:type="dxa" w:w="8064"/>
            <w:vAlign w:val="center"/>
            <w:shd w:fill="F8FAFB"/>
          </w:tcPr>
          <w:p>
            <w:pPr>
              <w:spacing w:after="20"/>
            </w:pPr>
            <w:r/>
            <w:r>
              <w:rPr>
                <w:rFonts w:ascii="Aptos" w:hAnsi="Aptos"/>
                <w:b w:val="0"/>
                <w:sz w:val="16"/>
              </w:rPr>
              <w:t>V1 Scope and Deferred Scope</w:t>
            </w:r>
          </w:p>
        </w:tc>
      </w:tr>
      <w:tr>
        <w:trPr>
          <w:cantSplit/>
        </w:trPr>
        <w:tc>
          <w:tcPr>
            <w:tcW w:type="dxa" w:w="1872"/>
            <w:vAlign w:val="center"/>
          </w:tcPr>
          <w:p>
            <w:pPr>
              <w:spacing w:after="20"/>
            </w:pPr>
            <w:r/>
            <w:r>
              <w:rPr>
                <w:rFonts w:ascii="Aptos" w:hAnsi="Aptos"/>
                <w:b w:val="0"/>
                <w:sz w:val="16"/>
              </w:rPr>
              <w:t>4</w:t>
            </w:r>
          </w:p>
        </w:tc>
        <w:tc>
          <w:tcPr>
            <w:tcW w:type="dxa" w:w="8064"/>
            <w:vAlign w:val="center"/>
          </w:tcPr>
          <w:p>
            <w:pPr>
              <w:spacing w:after="20"/>
            </w:pPr>
            <w:r/>
            <w:r>
              <w:rPr>
                <w:rFonts w:ascii="Aptos" w:hAnsi="Aptos"/>
                <w:b w:val="0"/>
                <w:sz w:val="16"/>
              </w:rPr>
              <w:t>End-to-End User Flow</w:t>
            </w:r>
          </w:p>
        </w:tc>
      </w:tr>
      <w:tr>
        <w:trPr>
          <w:cantSplit/>
        </w:trPr>
        <w:tc>
          <w:tcPr>
            <w:tcW w:type="dxa" w:w="1872"/>
            <w:vAlign w:val="center"/>
            <w:shd w:fill="F8FAFB"/>
          </w:tcPr>
          <w:p>
            <w:pPr>
              <w:spacing w:after="20"/>
            </w:pPr>
            <w:r/>
            <w:r>
              <w:rPr>
                <w:rFonts w:ascii="Aptos" w:hAnsi="Aptos"/>
                <w:b w:val="0"/>
                <w:sz w:val="16"/>
              </w:rPr>
              <w:t>5</w:t>
            </w:r>
          </w:p>
        </w:tc>
        <w:tc>
          <w:tcPr>
            <w:tcW w:type="dxa" w:w="8064"/>
            <w:vAlign w:val="center"/>
            <w:shd w:fill="F8FAFB"/>
          </w:tcPr>
          <w:p>
            <w:pPr>
              <w:spacing w:after="20"/>
            </w:pPr>
            <w:r/>
            <w:r>
              <w:rPr>
                <w:rFonts w:ascii="Aptos" w:hAnsi="Aptos"/>
                <w:b w:val="0"/>
                <w:sz w:val="16"/>
              </w:rPr>
              <w:t>Final System Architecture</w:t>
            </w:r>
          </w:p>
        </w:tc>
      </w:tr>
      <w:tr>
        <w:trPr>
          <w:cantSplit/>
        </w:trPr>
        <w:tc>
          <w:tcPr>
            <w:tcW w:type="dxa" w:w="1872"/>
            <w:vAlign w:val="center"/>
          </w:tcPr>
          <w:p>
            <w:pPr>
              <w:spacing w:after="20"/>
            </w:pPr>
            <w:r/>
            <w:r>
              <w:rPr>
                <w:rFonts w:ascii="Aptos" w:hAnsi="Aptos"/>
                <w:b w:val="0"/>
                <w:sz w:val="16"/>
              </w:rPr>
              <w:t>6</w:t>
            </w:r>
          </w:p>
        </w:tc>
        <w:tc>
          <w:tcPr>
            <w:tcW w:type="dxa" w:w="8064"/>
            <w:vAlign w:val="center"/>
          </w:tcPr>
          <w:p>
            <w:pPr>
              <w:spacing w:after="20"/>
            </w:pPr>
            <w:r/>
            <w:r>
              <w:rPr>
                <w:rFonts w:ascii="Aptos" w:hAnsi="Aptos"/>
                <w:b w:val="0"/>
                <w:sz w:val="16"/>
              </w:rPr>
              <w:t>Browser Capture and Ingestion</w:t>
            </w:r>
          </w:p>
        </w:tc>
      </w:tr>
      <w:tr>
        <w:trPr>
          <w:cantSplit/>
        </w:trPr>
        <w:tc>
          <w:tcPr>
            <w:tcW w:type="dxa" w:w="1872"/>
            <w:vAlign w:val="center"/>
            <w:shd w:fill="F8FAFB"/>
          </w:tcPr>
          <w:p>
            <w:pPr>
              <w:spacing w:after="20"/>
            </w:pPr>
            <w:r/>
            <w:r>
              <w:rPr>
                <w:rFonts w:ascii="Aptos" w:hAnsi="Aptos"/>
                <w:b w:val="0"/>
                <w:sz w:val="16"/>
              </w:rPr>
              <w:t>7</w:t>
            </w:r>
          </w:p>
        </w:tc>
        <w:tc>
          <w:tcPr>
            <w:tcW w:type="dxa" w:w="8064"/>
            <w:vAlign w:val="center"/>
            <w:shd w:fill="F8FAFB"/>
          </w:tcPr>
          <w:p>
            <w:pPr>
              <w:spacing w:after="20"/>
            </w:pPr>
            <w:r/>
            <w:r>
              <w:rPr>
                <w:rFonts w:ascii="Aptos" w:hAnsi="Aptos"/>
                <w:b w:val="0"/>
                <w:sz w:val="16"/>
              </w:rPr>
              <w:t>Canonical Data Model and Database Schema</w:t>
            </w:r>
          </w:p>
        </w:tc>
      </w:tr>
      <w:tr>
        <w:trPr>
          <w:cantSplit/>
        </w:trPr>
        <w:tc>
          <w:tcPr>
            <w:tcW w:type="dxa" w:w="1872"/>
            <w:vAlign w:val="center"/>
          </w:tcPr>
          <w:p>
            <w:pPr>
              <w:spacing w:after="20"/>
            </w:pPr>
            <w:r/>
            <w:r>
              <w:rPr>
                <w:rFonts w:ascii="Aptos" w:hAnsi="Aptos"/>
                <w:b w:val="0"/>
                <w:sz w:val="16"/>
              </w:rPr>
              <w:t>8</w:t>
            </w:r>
          </w:p>
        </w:tc>
        <w:tc>
          <w:tcPr>
            <w:tcW w:type="dxa" w:w="8064"/>
            <w:vAlign w:val="center"/>
          </w:tcPr>
          <w:p>
            <w:pPr>
              <w:spacing w:after="20"/>
            </w:pPr>
            <w:r/>
            <w:r>
              <w:rPr>
                <w:rFonts w:ascii="Aptos" w:hAnsi="Aptos"/>
                <w:b w:val="0"/>
                <w:sz w:val="16"/>
              </w:rPr>
              <w:t>Skill Graph</w:t>
            </w:r>
          </w:p>
        </w:tc>
      </w:tr>
      <w:tr>
        <w:trPr>
          <w:cantSplit/>
        </w:trPr>
        <w:tc>
          <w:tcPr>
            <w:tcW w:type="dxa" w:w="1872"/>
            <w:vAlign w:val="center"/>
            <w:shd w:fill="F8FAFB"/>
          </w:tcPr>
          <w:p>
            <w:pPr>
              <w:spacing w:after="20"/>
            </w:pPr>
            <w:r/>
            <w:r>
              <w:rPr>
                <w:rFonts w:ascii="Aptos" w:hAnsi="Aptos"/>
                <w:b w:val="0"/>
                <w:sz w:val="16"/>
              </w:rPr>
              <w:t>9</w:t>
            </w:r>
          </w:p>
        </w:tc>
        <w:tc>
          <w:tcPr>
            <w:tcW w:type="dxa" w:w="8064"/>
            <w:vAlign w:val="center"/>
            <w:shd w:fill="F8FAFB"/>
          </w:tcPr>
          <w:p>
            <w:pPr>
              <w:spacing w:after="20"/>
            </w:pPr>
            <w:r/>
            <w:r>
              <w:rPr>
                <w:rFonts w:ascii="Aptos" w:hAnsi="Aptos"/>
                <w:b w:val="0"/>
                <w:sz w:val="16"/>
              </w:rPr>
              <w:t>Intelligence Pipeline and Engine Contracts</w:t>
            </w:r>
          </w:p>
        </w:tc>
      </w:tr>
      <w:tr>
        <w:trPr>
          <w:cantSplit/>
        </w:trPr>
        <w:tc>
          <w:tcPr>
            <w:tcW w:type="dxa" w:w="1872"/>
            <w:vAlign w:val="center"/>
          </w:tcPr>
          <w:p>
            <w:pPr>
              <w:spacing w:after="20"/>
            </w:pPr>
            <w:r/>
            <w:r>
              <w:rPr>
                <w:rFonts w:ascii="Aptos" w:hAnsi="Aptos"/>
                <w:b w:val="0"/>
                <w:sz w:val="16"/>
              </w:rPr>
              <w:t>10</w:t>
            </w:r>
          </w:p>
        </w:tc>
        <w:tc>
          <w:tcPr>
            <w:tcW w:type="dxa" w:w="8064"/>
            <w:vAlign w:val="center"/>
          </w:tcPr>
          <w:p>
            <w:pPr>
              <w:spacing w:after="20"/>
            </w:pPr>
            <w:r/>
            <w:r>
              <w:rPr>
                <w:rFonts w:ascii="Aptos" w:hAnsi="Aptos"/>
                <w:b w:val="0"/>
                <w:sz w:val="16"/>
              </w:rPr>
              <w:t>Evidence, Mastery and AI Assistance Debt</w:t>
            </w:r>
          </w:p>
        </w:tc>
      </w:tr>
      <w:tr>
        <w:trPr>
          <w:cantSplit/>
        </w:trPr>
        <w:tc>
          <w:tcPr>
            <w:tcW w:type="dxa" w:w="1872"/>
            <w:vAlign w:val="center"/>
            <w:shd w:fill="F8FAFB"/>
          </w:tcPr>
          <w:p>
            <w:pPr>
              <w:spacing w:after="20"/>
            </w:pPr>
            <w:r/>
            <w:r>
              <w:rPr>
                <w:rFonts w:ascii="Aptos" w:hAnsi="Aptos"/>
                <w:b w:val="0"/>
                <w:sz w:val="16"/>
              </w:rPr>
              <w:t>11</w:t>
            </w:r>
          </w:p>
        </w:tc>
        <w:tc>
          <w:tcPr>
            <w:tcW w:type="dxa" w:w="8064"/>
            <w:vAlign w:val="center"/>
            <w:shd w:fill="F8FAFB"/>
          </w:tcPr>
          <w:p>
            <w:pPr>
              <w:spacing w:after="20"/>
            </w:pPr>
            <w:r/>
            <w:r>
              <w:rPr>
                <w:rFonts w:ascii="Aptos" w:hAnsi="Aptos"/>
                <w:b w:val="0"/>
                <w:sz w:val="16"/>
              </w:rPr>
              <w:t>Verification System</w:t>
            </w:r>
          </w:p>
        </w:tc>
      </w:tr>
      <w:tr>
        <w:trPr>
          <w:cantSplit/>
        </w:trPr>
        <w:tc>
          <w:tcPr>
            <w:tcW w:type="dxa" w:w="1872"/>
            <w:vAlign w:val="center"/>
          </w:tcPr>
          <w:p>
            <w:pPr>
              <w:spacing w:after="20"/>
            </w:pPr>
            <w:r/>
            <w:r>
              <w:rPr>
                <w:rFonts w:ascii="Aptos" w:hAnsi="Aptos"/>
                <w:b w:val="0"/>
                <w:sz w:val="16"/>
              </w:rPr>
              <w:t>12</w:t>
            </w:r>
          </w:p>
        </w:tc>
        <w:tc>
          <w:tcPr>
            <w:tcW w:type="dxa" w:w="8064"/>
            <w:vAlign w:val="center"/>
          </w:tcPr>
          <w:p>
            <w:pPr>
              <w:spacing w:after="20"/>
            </w:pPr>
            <w:r/>
            <w:r>
              <w:rPr>
                <w:rFonts w:ascii="Aptos" w:hAnsi="Aptos"/>
                <w:b w:val="0"/>
                <w:sz w:val="16"/>
              </w:rPr>
              <w:t>User Applications</w:t>
            </w:r>
          </w:p>
        </w:tc>
      </w:tr>
      <w:tr>
        <w:trPr>
          <w:cantSplit/>
        </w:trPr>
        <w:tc>
          <w:tcPr>
            <w:tcW w:type="dxa" w:w="1872"/>
            <w:vAlign w:val="center"/>
            <w:shd w:fill="F8FAFB"/>
          </w:tcPr>
          <w:p>
            <w:pPr>
              <w:spacing w:after="20"/>
            </w:pPr>
            <w:r/>
            <w:r>
              <w:rPr>
                <w:rFonts w:ascii="Aptos" w:hAnsi="Aptos"/>
                <w:b w:val="0"/>
                <w:sz w:val="16"/>
              </w:rPr>
              <w:t>13</w:t>
            </w:r>
          </w:p>
        </w:tc>
        <w:tc>
          <w:tcPr>
            <w:tcW w:type="dxa" w:w="8064"/>
            <w:vAlign w:val="center"/>
            <w:shd w:fill="F8FAFB"/>
          </w:tcPr>
          <w:p>
            <w:pPr>
              <w:spacing w:after="20"/>
            </w:pPr>
            <w:r/>
            <w:r>
              <w:rPr>
                <w:rFonts w:ascii="Aptos" w:hAnsi="Aptos"/>
                <w:b w:val="0"/>
                <w:sz w:val="16"/>
              </w:rPr>
              <w:t>API Surface</w:t>
            </w:r>
          </w:p>
        </w:tc>
      </w:tr>
      <w:tr>
        <w:trPr>
          <w:cantSplit/>
        </w:trPr>
        <w:tc>
          <w:tcPr>
            <w:tcW w:type="dxa" w:w="1872"/>
            <w:vAlign w:val="center"/>
          </w:tcPr>
          <w:p>
            <w:pPr>
              <w:spacing w:after="20"/>
            </w:pPr>
            <w:r/>
            <w:r>
              <w:rPr>
                <w:rFonts w:ascii="Aptos" w:hAnsi="Aptos"/>
                <w:b w:val="0"/>
                <w:sz w:val="16"/>
              </w:rPr>
              <w:t>14</w:t>
            </w:r>
          </w:p>
        </w:tc>
        <w:tc>
          <w:tcPr>
            <w:tcW w:type="dxa" w:w="8064"/>
            <w:vAlign w:val="center"/>
          </w:tcPr>
          <w:p>
            <w:pPr>
              <w:spacing w:after="20"/>
            </w:pPr>
            <w:r/>
            <w:r>
              <w:rPr>
                <w:rFonts w:ascii="Aptos" w:hAnsi="Aptos"/>
                <w:b w:val="0"/>
                <w:sz w:val="16"/>
              </w:rPr>
              <w:t>Model Gateway and Cost Controls</w:t>
            </w:r>
          </w:p>
        </w:tc>
      </w:tr>
      <w:tr>
        <w:trPr>
          <w:cantSplit/>
        </w:trPr>
        <w:tc>
          <w:tcPr>
            <w:tcW w:type="dxa" w:w="1872"/>
            <w:vAlign w:val="center"/>
            <w:shd w:fill="F8FAFB"/>
          </w:tcPr>
          <w:p>
            <w:pPr>
              <w:spacing w:after="20"/>
            </w:pPr>
            <w:r/>
            <w:r>
              <w:rPr>
                <w:rFonts w:ascii="Aptos" w:hAnsi="Aptos"/>
                <w:b w:val="0"/>
                <w:sz w:val="16"/>
              </w:rPr>
              <w:t>15</w:t>
            </w:r>
          </w:p>
        </w:tc>
        <w:tc>
          <w:tcPr>
            <w:tcW w:type="dxa" w:w="8064"/>
            <w:vAlign w:val="center"/>
            <w:shd w:fill="F8FAFB"/>
          </w:tcPr>
          <w:p>
            <w:pPr>
              <w:spacing w:after="20"/>
            </w:pPr>
            <w:r/>
            <w:r>
              <w:rPr>
                <w:rFonts w:ascii="Aptos" w:hAnsi="Aptos"/>
                <w:b w:val="0"/>
                <w:sz w:val="16"/>
              </w:rPr>
              <w:t>Reliability, Security and Observability</w:t>
            </w:r>
          </w:p>
        </w:tc>
      </w:tr>
      <w:tr>
        <w:trPr>
          <w:cantSplit/>
        </w:trPr>
        <w:tc>
          <w:tcPr>
            <w:tcW w:type="dxa" w:w="1872"/>
            <w:vAlign w:val="center"/>
          </w:tcPr>
          <w:p>
            <w:pPr>
              <w:spacing w:after="20"/>
            </w:pPr>
            <w:r/>
            <w:r>
              <w:rPr>
                <w:rFonts w:ascii="Aptos" w:hAnsi="Aptos"/>
                <w:b w:val="0"/>
                <w:sz w:val="16"/>
              </w:rPr>
              <w:t>16</w:t>
            </w:r>
          </w:p>
        </w:tc>
        <w:tc>
          <w:tcPr>
            <w:tcW w:type="dxa" w:w="8064"/>
            <w:vAlign w:val="center"/>
          </w:tcPr>
          <w:p>
            <w:pPr>
              <w:spacing w:after="20"/>
            </w:pPr>
            <w:r/>
            <w:r>
              <w:rPr>
                <w:rFonts w:ascii="Aptos" w:hAnsi="Aptos"/>
                <w:b w:val="0"/>
                <w:sz w:val="16"/>
              </w:rPr>
              <w:t>Failure-mode Specification</w:t>
            </w:r>
          </w:p>
        </w:tc>
      </w:tr>
      <w:tr>
        <w:trPr>
          <w:cantSplit/>
        </w:trPr>
        <w:tc>
          <w:tcPr>
            <w:tcW w:type="dxa" w:w="1872"/>
            <w:vAlign w:val="center"/>
            <w:shd w:fill="F8FAFB"/>
          </w:tcPr>
          <w:p>
            <w:pPr>
              <w:spacing w:after="20"/>
            </w:pPr>
            <w:r/>
            <w:r>
              <w:rPr>
                <w:rFonts w:ascii="Aptos" w:hAnsi="Aptos"/>
                <w:b w:val="0"/>
                <w:sz w:val="16"/>
              </w:rPr>
              <w:t>17</w:t>
            </w:r>
          </w:p>
        </w:tc>
        <w:tc>
          <w:tcPr>
            <w:tcW w:type="dxa" w:w="8064"/>
            <w:vAlign w:val="center"/>
            <w:shd w:fill="F8FAFB"/>
          </w:tcPr>
          <w:p>
            <w:pPr>
              <w:spacing w:after="20"/>
            </w:pPr>
            <w:r/>
            <w:r>
              <w:rPr>
                <w:rFonts w:ascii="Aptos" w:hAnsi="Aptos"/>
                <w:b w:val="0"/>
                <w:sz w:val="16"/>
              </w:rPr>
              <w:t>Testing and Intelligence Benchmark</w:t>
            </w:r>
          </w:p>
        </w:tc>
      </w:tr>
      <w:tr>
        <w:trPr>
          <w:cantSplit/>
        </w:trPr>
        <w:tc>
          <w:tcPr>
            <w:tcW w:type="dxa" w:w="1872"/>
            <w:vAlign w:val="center"/>
          </w:tcPr>
          <w:p>
            <w:pPr>
              <w:spacing w:after="20"/>
            </w:pPr>
            <w:r/>
            <w:r>
              <w:rPr>
                <w:rFonts w:ascii="Aptos" w:hAnsi="Aptos"/>
                <w:b w:val="0"/>
                <w:sz w:val="16"/>
              </w:rPr>
              <w:t>18</w:t>
            </w:r>
          </w:p>
        </w:tc>
        <w:tc>
          <w:tcPr>
            <w:tcW w:type="dxa" w:w="8064"/>
            <w:vAlign w:val="center"/>
          </w:tcPr>
          <w:p>
            <w:pPr>
              <w:spacing w:after="20"/>
            </w:pPr>
            <w:r/>
            <w:r>
              <w:rPr>
                <w:rFonts w:ascii="Aptos" w:hAnsi="Aptos"/>
                <w:b w:val="0"/>
                <w:sz w:val="16"/>
              </w:rPr>
              <w:t>Repository Structure</w:t>
            </w:r>
          </w:p>
        </w:tc>
      </w:tr>
      <w:tr>
        <w:trPr>
          <w:cantSplit/>
        </w:trPr>
        <w:tc>
          <w:tcPr>
            <w:tcW w:type="dxa" w:w="1872"/>
            <w:vAlign w:val="center"/>
            <w:shd w:fill="F8FAFB"/>
          </w:tcPr>
          <w:p>
            <w:pPr>
              <w:spacing w:after="20"/>
            </w:pPr>
            <w:r/>
            <w:r>
              <w:rPr>
                <w:rFonts w:ascii="Aptos" w:hAnsi="Aptos"/>
                <w:b w:val="0"/>
                <w:sz w:val="16"/>
              </w:rPr>
              <w:t>19</w:t>
            </w:r>
          </w:p>
        </w:tc>
        <w:tc>
          <w:tcPr>
            <w:tcW w:type="dxa" w:w="8064"/>
            <w:vAlign w:val="center"/>
            <w:shd w:fill="F8FAFB"/>
          </w:tcPr>
          <w:p>
            <w:pPr>
              <w:spacing w:after="20"/>
            </w:pPr>
            <w:r/>
            <w:r>
              <w:rPr>
                <w:rFonts w:ascii="Aptos" w:hAnsi="Aptos"/>
                <w:b w:val="0"/>
                <w:sz w:val="16"/>
              </w:rPr>
              <w:t>24-hour Development Plan</w:t>
            </w:r>
          </w:p>
        </w:tc>
      </w:tr>
      <w:tr>
        <w:trPr>
          <w:cantSplit/>
        </w:trPr>
        <w:tc>
          <w:tcPr>
            <w:tcW w:type="dxa" w:w="1872"/>
            <w:vAlign w:val="center"/>
          </w:tcPr>
          <w:p>
            <w:pPr>
              <w:spacing w:after="20"/>
            </w:pPr>
            <w:r/>
            <w:r>
              <w:rPr>
                <w:rFonts w:ascii="Aptos" w:hAnsi="Aptos"/>
                <w:b w:val="0"/>
                <w:sz w:val="16"/>
              </w:rPr>
              <w:t>20</w:t>
            </w:r>
          </w:p>
        </w:tc>
        <w:tc>
          <w:tcPr>
            <w:tcW w:type="dxa" w:w="8064"/>
            <w:vAlign w:val="center"/>
          </w:tcPr>
          <w:p>
            <w:pPr>
              <w:spacing w:after="20"/>
            </w:pPr>
            <w:r/>
            <w:r>
              <w:rPr>
                <w:rFonts w:ascii="Aptos" w:hAnsi="Aptos"/>
                <w:b w:val="0"/>
                <w:sz w:val="16"/>
              </w:rPr>
              <w:t>Definition of Done and Release Gates</w:t>
            </w:r>
          </w:p>
        </w:tc>
      </w:tr>
      <w:tr>
        <w:trPr>
          <w:cantSplit/>
        </w:trPr>
        <w:tc>
          <w:tcPr>
            <w:tcW w:type="dxa" w:w="1872"/>
            <w:vAlign w:val="center"/>
            <w:shd w:fill="F8FAFB"/>
          </w:tcPr>
          <w:p>
            <w:pPr>
              <w:spacing w:after="20"/>
            </w:pPr>
            <w:r/>
            <w:r>
              <w:rPr>
                <w:rFonts w:ascii="Aptos" w:hAnsi="Aptos"/>
                <w:b w:val="0"/>
                <w:sz w:val="16"/>
              </w:rPr>
              <w:t>21</w:t>
            </w:r>
          </w:p>
        </w:tc>
        <w:tc>
          <w:tcPr>
            <w:tcW w:type="dxa" w:w="8064"/>
            <w:vAlign w:val="center"/>
            <w:shd w:fill="F8FAFB"/>
          </w:tcPr>
          <w:p>
            <w:pPr>
              <w:spacing w:after="20"/>
            </w:pPr>
            <w:r/>
            <w:r>
              <w:rPr>
                <w:rFonts w:ascii="Aptos" w:hAnsi="Aptos"/>
                <w:b w:val="0"/>
                <w:sz w:val="16"/>
              </w:rPr>
              <w:t>Post-V1 Roadmap</w:t>
            </w:r>
          </w:p>
        </w:tc>
      </w:tr>
      <w:tr>
        <w:trPr>
          <w:cantSplit/>
        </w:trPr>
        <w:tc>
          <w:tcPr>
            <w:tcW w:type="dxa" w:w="1872"/>
            <w:vAlign w:val="center"/>
          </w:tcPr>
          <w:p>
            <w:pPr>
              <w:spacing w:after="20"/>
            </w:pPr>
            <w:r/>
            <w:r>
              <w:rPr>
                <w:rFonts w:ascii="Aptos" w:hAnsi="Aptos"/>
                <w:b w:val="0"/>
                <w:sz w:val="16"/>
              </w:rPr>
              <w:t>22</w:t>
            </w:r>
          </w:p>
        </w:tc>
        <w:tc>
          <w:tcPr>
            <w:tcW w:type="dxa" w:w="8064"/>
            <w:vAlign w:val="center"/>
          </w:tcPr>
          <w:p>
            <w:pPr>
              <w:spacing w:after="20"/>
            </w:pPr>
            <w:r/>
            <w:r>
              <w:rPr>
                <w:rFonts w:ascii="Aptos" w:hAnsi="Aptos"/>
                <w:b w:val="0"/>
                <w:sz w:val="16"/>
              </w:rPr>
              <w:t>Implementation References</w:t>
            </w:r>
          </w:p>
        </w:tc>
      </w:tr>
      <w:tr>
        <w:trPr>
          <w:cantSplit/>
        </w:trPr>
        <w:tc>
          <w:tcPr>
            <w:tcW w:type="dxa" w:w="1872"/>
            <w:vAlign w:val="center"/>
            <w:shd w:fill="F8FAFB"/>
          </w:tcPr>
          <w:p>
            <w:pPr>
              <w:spacing w:after="20"/>
            </w:pPr>
            <w:r/>
            <w:r>
              <w:rPr>
                <w:rFonts w:ascii="Aptos" w:hAnsi="Aptos"/>
                <w:b w:val="0"/>
                <w:sz w:val="16"/>
              </w:rPr>
              <w:t>Appendix A</w:t>
            </w:r>
          </w:p>
        </w:tc>
        <w:tc>
          <w:tcPr>
            <w:tcW w:type="dxa" w:w="8064"/>
            <w:vAlign w:val="center"/>
            <w:shd w:fill="F8FAFB"/>
          </w:tcPr>
          <w:p>
            <w:pPr>
              <w:spacing w:after="20"/>
            </w:pPr>
            <w:r/>
            <w:r>
              <w:rPr>
                <w:rFonts w:ascii="Aptos" w:hAnsi="Aptos"/>
                <w:b w:val="0"/>
                <w:sz w:val="16"/>
              </w:rPr>
              <w:t>Structured AI Output Contracts</w:t>
            </w:r>
          </w:p>
        </w:tc>
      </w:tr>
      <w:tr>
        <w:trPr>
          <w:cantSplit/>
        </w:trPr>
        <w:tc>
          <w:tcPr>
            <w:tcW w:type="dxa" w:w="1872"/>
            <w:vAlign w:val="center"/>
          </w:tcPr>
          <w:p>
            <w:pPr>
              <w:spacing w:after="20"/>
            </w:pPr>
            <w:r/>
            <w:r>
              <w:rPr>
                <w:rFonts w:ascii="Aptos" w:hAnsi="Aptos"/>
                <w:b w:val="0"/>
                <w:sz w:val="16"/>
              </w:rPr>
              <w:t>Appendix B</w:t>
            </w:r>
          </w:p>
        </w:tc>
        <w:tc>
          <w:tcPr>
            <w:tcW w:type="dxa" w:w="8064"/>
            <w:vAlign w:val="center"/>
          </w:tcPr>
          <w:p>
            <w:pPr>
              <w:spacing w:after="20"/>
            </w:pPr>
            <w:r/>
            <w:r>
              <w:rPr>
                <w:rFonts w:ascii="Aptos" w:hAnsi="Aptos"/>
                <w:b w:val="0"/>
                <w:sz w:val="16"/>
              </w:rPr>
              <w:t>Initial Weights and Thresholds</w:t>
            </w:r>
          </w:p>
        </w:tc>
      </w:tr>
      <w:tr>
        <w:trPr>
          <w:cantSplit/>
        </w:trPr>
        <w:tc>
          <w:tcPr>
            <w:tcW w:type="dxa" w:w="1872"/>
            <w:vAlign w:val="center"/>
            <w:shd w:fill="F8FAFB"/>
          </w:tcPr>
          <w:p>
            <w:pPr>
              <w:spacing w:after="20"/>
            </w:pPr>
            <w:r/>
            <w:r>
              <w:rPr>
                <w:rFonts w:ascii="Aptos" w:hAnsi="Aptos"/>
                <w:b w:val="0"/>
                <w:sz w:val="16"/>
              </w:rPr>
              <w:t>Appendix C</w:t>
            </w:r>
          </w:p>
        </w:tc>
        <w:tc>
          <w:tcPr>
            <w:tcW w:type="dxa" w:w="8064"/>
            <w:vAlign w:val="center"/>
            <w:shd w:fill="F8FAFB"/>
          </w:tcPr>
          <w:p>
            <w:pPr>
              <w:spacing w:after="20"/>
            </w:pPr>
            <w:r/>
            <w:r>
              <w:rPr>
                <w:rFonts w:ascii="Aptos" w:hAnsi="Aptos"/>
                <w:b w:val="0"/>
                <w:sz w:val="16"/>
              </w:rPr>
              <w:t>Handoff Checklist</w:t>
            </w:r>
          </w:p>
        </w:tc>
      </w:tr>
    </w:tbl>
    <w:p>
      <w:pPr>
        <w:pStyle w:val="SmallNote"/>
      </w:pPr>
    </w:p>
    <w:p>
      <w:pPr>
        <w:pStyle w:val="Heading1"/>
      </w:pPr>
      <w:r>
        <w:t>2. Product Definition and Non-negotiable Rules</w:t>
      </w:r>
    </w:p>
    <w:p>
      <w:r>
        <w:rPr>
          <w:i w:val="0"/>
        </w:rPr>
        <w:t>SkillMirror is an evidence-based learning intelligence platform that observes AI-assisted work, determines which competencies were involved, separates student contribution from AI contribution, stores evidence, identifies unverified delegation, and verifies uncertain competencies through targeted independent challenges.</w:t>
      </w:r>
    </w:p>
    <w:tbl>
      <w:tblPr>
        <w:tblStyle w:val="TableGrid"/>
        <w:tblW w:type="auto" w:w="0"/>
        <w:jc w:val="center"/>
        <w:tblLook w:firstColumn="1" w:firstRow="1" w:lastColumn="0" w:lastRow="0" w:noHBand="0" w:noVBand="1" w:val="04A0"/>
      </w:tblPr>
      <w:tblGrid>
        <w:gridCol w:w="10080"/>
      </w:tblGrid>
      <w:tr>
        <w:trPr>
          <w:cantSplit/>
        </w:trPr>
        <w:tc>
          <w:tcPr>
            <w:tcW w:type="dxa" w:w="10080"/>
            <w:shd w:fill="EAF4F4"/>
          </w:tcPr>
          <w:p>
            <w:pPr>
              <w:spacing w:after="20"/>
            </w:pPr>
            <w:r/>
            <w:r>
              <w:rPr>
                <w:b/>
                <w:color w:val="152C3D"/>
                <w:sz w:val="19"/>
              </w:rPr>
              <w:t>Primary product question</w:t>
            </w:r>
          </w:p>
          <w:p>
            <w:pPr>
              <w:spacing w:after="20"/>
            </w:pPr>
            <w:r>
              <w:rPr>
                <w:sz w:val="18"/>
              </w:rPr>
              <w:t>What can this learner independently demonstrate in an AI-assisted environment?</w:t>
            </w:r>
          </w:p>
        </w:tc>
      </w:tr>
    </w:tbl>
    <w:p>
      <w:pPr>
        <w:pStyle w:val="SmallNote"/>
      </w:pPr>
    </w:p>
    <w:p>
      <w:pPr>
        <w:pStyle w:val="Heading2"/>
      </w:pPr>
      <w:r>
        <w:t>2.1 The differentiating idea</w:t>
      </w:r>
    </w:p>
    <w:p>
      <w:r>
        <w:rPr>
          <w:i w:val="0"/>
        </w:rPr>
        <w:t>SkillMirror does not attempt to answer “Did the student use AI?” The system answers “Which parts did the student demonstrate, which parts were delegated, and which important skills still lack independent evidence?” AI Assistance Debt is therefore unverified skill delegation, not an AI-usage counter.</w:t>
      </w:r>
    </w:p>
    <w:p>
      <w:pPr>
        <w:pStyle w:val="Heading2"/>
      </w:pPr>
      <w:r>
        <w:t>2.2 Product invariants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024"/>
            <w:vAlign w:val="center"/>
            <w:shd w:fill="27445D"/>
          </w:tcPr>
          <w:p>
            <w:pPr>
              <w:spacing w:after="20"/>
            </w:pPr>
            <w:r/>
            <w:r>
              <w:rPr>
                <w:rFonts w:ascii="Aptos" w:hAnsi="Aptos"/>
                <w:b/>
                <w:color w:val="FFFFFF"/>
                <w:sz w:val="16"/>
              </w:rPr>
              <w:t>Invariant</w:t>
            </w:r>
          </w:p>
        </w:tc>
        <w:tc>
          <w:tcPr>
            <w:tcW w:type="dxa" w:w="6912"/>
            <w:vAlign w:val="center"/>
            <w:shd w:fill="27445D"/>
          </w:tcPr>
          <w:p>
            <w:pPr>
              <w:spacing w:after="20"/>
            </w:pPr>
            <w:r/>
            <w:r>
              <w:rPr>
                <w:rFonts w:ascii="Aptos" w:hAnsi="Aptos"/>
                <w:b/>
                <w:color w:val="FFFFFF"/>
                <w:sz w:val="16"/>
              </w:rPr>
              <w:t>Operational rule</w:t>
            </w:r>
          </w:p>
        </w:tc>
      </w:tr>
      <w:tr>
        <w:trPr>
          <w:cantSplit/>
        </w:trPr>
        <w:tc>
          <w:tcPr>
            <w:tcW w:type="dxa" w:w="3024"/>
            <w:vAlign w:val="center"/>
          </w:tcPr>
          <w:p>
            <w:pPr>
              <w:spacing w:after="20"/>
            </w:pPr>
            <w:r/>
            <w:r>
              <w:rPr>
                <w:rFonts w:ascii="Aptos" w:hAnsi="Aptos"/>
                <w:b w:val="0"/>
                <w:sz w:val="16"/>
              </w:rPr>
              <w:t>Unknown is not weak</w:t>
            </w:r>
          </w:p>
        </w:tc>
        <w:tc>
          <w:tcPr>
            <w:tcW w:type="dxa" w:w="6912"/>
            <w:vAlign w:val="center"/>
          </w:tcPr>
          <w:p>
            <w:pPr>
              <w:spacing w:after="20"/>
            </w:pPr>
            <w:r/>
            <w:r>
              <w:rPr>
                <w:rFonts w:ascii="Aptos" w:hAnsi="Aptos"/>
                <w:b w:val="0"/>
                <w:sz w:val="16"/>
              </w:rPr>
              <w:t>Insufficient evidence produces UNKNOWN, never LOW MASTERY.</w:t>
            </w:r>
          </w:p>
        </w:tc>
      </w:tr>
      <w:tr>
        <w:trPr>
          <w:cantSplit/>
        </w:trPr>
        <w:tc>
          <w:tcPr>
            <w:tcW w:type="dxa" w:w="3024"/>
            <w:vAlign w:val="center"/>
            <w:shd w:fill="F8FAFB"/>
          </w:tcPr>
          <w:p>
            <w:pPr>
              <w:spacing w:after="20"/>
            </w:pPr>
            <w:r/>
            <w:r>
              <w:rPr>
                <w:rFonts w:ascii="Aptos" w:hAnsi="Aptos"/>
                <w:b w:val="0"/>
                <w:sz w:val="16"/>
              </w:rPr>
              <w:t>AI use is not dependency</w:t>
            </w:r>
          </w:p>
        </w:tc>
        <w:tc>
          <w:tcPr>
            <w:tcW w:type="dxa" w:w="6912"/>
            <w:vAlign w:val="center"/>
            <w:shd w:fill="F8FAFB"/>
          </w:tcPr>
          <w:p>
            <w:pPr>
              <w:spacing w:after="20"/>
            </w:pPr>
            <w:r/>
            <w:r>
              <w:rPr>
                <w:rFonts w:ascii="Aptos" w:hAnsi="Aptos"/>
                <w:b w:val="0"/>
                <w:sz w:val="16"/>
              </w:rPr>
              <w:t>High AI usage can coexist with strong verified mastery.</w:t>
            </w:r>
          </w:p>
        </w:tc>
      </w:tr>
      <w:tr>
        <w:trPr>
          <w:cantSplit/>
        </w:trPr>
        <w:tc>
          <w:tcPr>
            <w:tcW w:type="dxa" w:w="3024"/>
            <w:vAlign w:val="center"/>
          </w:tcPr>
          <w:p>
            <w:pPr>
              <w:spacing w:after="20"/>
            </w:pPr>
            <w:r/>
            <w:r>
              <w:rPr>
                <w:rFonts w:ascii="Aptos" w:hAnsi="Aptos"/>
                <w:b w:val="0"/>
                <w:sz w:val="16"/>
              </w:rPr>
              <w:t>Exposure is not mastery</w:t>
            </w:r>
          </w:p>
        </w:tc>
        <w:tc>
          <w:tcPr>
            <w:tcW w:type="dxa" w:w="6912"/>
            <w:vAlign w:val="center"/>
          </w:tcPr>
          <w:p>
            <w:pPr>
              <w:spacing w:after="20"/>
            </w:pPr>
            <w:r/>
            <w:r>
              <w:rPr>
                <w:rFonts w:ascii="Aptos" w:hAnsi="Aptos"/>
                <w:b w:val="0"/>
                <w:sz w:val="16"/>
              </w:rPr>
              <w:t>Receiving an explanation records exposure only.</w:t>
            </w:r>
          </w:p>
        </w:tc>
      </w:tr>
      <w:tr>
        <w:trPr>
          <w:cantSplit/>
        </w:trPr>
        <w:tc>
          <w:tcPr>
            <w:tcW w:type="dxa" w:w="3024"/>
            <w:vAlign w:val="center"/>
            <w:shd w:fill="F8FAFB"/>
          </w:tcPr>
          <w:p>
            <w:pPr>
              <w:spacing w:after="20"/>
            </w:pPr>
            <w:r/>
            <w:r>
              <w:rPr>
                <w:rFonts w:ascii="Aptos" w:hAnsi="Aptos"/>
                <w:b w:val="0"/>
                <w:sz w:val="16"/>
              </w:rPr>
              <w:t>Evidence precedes judgement</w:t>
            </w:r>
          </w:p>
        </w:tc>
        <w:tc>
          <w:tcPr>
            <w:tcW w:type="dxa" w:w="6912"/>
            <w:vAlign w:val="center"/>
            <w:shd w:fill="F8FAFB"/>
          </w:tcPr>
          <w:p>
            <w:pPr>
              <w:spacing w:after="20"/>
            </w:pPr>
            <w:r/>
            <w:r>
              <w:rPr>
                <w:rFonts w:ascii="Aptos" w:hAnsi="Aptos"/>
                <w:b w:val="0"/>
                <w:sz w:val="16"/>
              </w:rPr>
              <w:t>Raw conversations never directly change mastery or debt.</w:t>
            </w:r>
          </w:p>
        </w:tc>
      </w:tr>
      <w:tr>
        <w:trPr>
          <w:cantSplit/>
        </w:trPr>
        <w:tc>
          <w:tcPr>
            <w:tcW w:type="dxa" w:w="3024"/>
            <w:vAlign w:val="center"/>
          </w:tcPr>
          <w:p>
            <w:pPr>
              <w:spacing w:after="20"/>
            </w:pPr>
            <w:r/>
            <w:r>
              <w:rPr>
                <w:rFonts w:ascii="Aptos" w:hAnsi="Aptos"/>
                <w:b w:val="0"/>
                <w:sz w:val="16"/>
              </w:rPr>
              <w:t>Every judgement is explainable</w:t>
            </w:r>
          </w:p>
        </w:tc>
        <w:tc>
          <w:tcPr>
            <w:tcW w:type="dxa" w:w="6912"/>
            <w:vAlign w:val="center"/>
          </w:tcPr>
          <w:p>
            <w:pPr>
              <w:spacing w:after="20"/>
            </w:pPr>
            <w:r/>
            <w:r>
              <w:rPr>
                <w:rFonts w:ascii="Aptos" w:hAnsi="Aptos"/>
                <w:b w:val="0"/>
                <w:sz w:val="16"/>
              </w:rPr>
              <w:t>A displayed skill state must trace to evidence events and source activity.</w:t>
            </w:r>
          </w:p>
        </w:tc>
      </w:tr>
      <w:tr>
        <w:trPr>
          <w:cantSplit/>
        </w:trPr>
        <w:tc>
          <w:tcPr>
            <w:tcW w:type="dxa" w:w="3024"/>
            <w:vAlign w:val="center"/>
            <w:shd w:fill="F8FAFB"/>
          </w:tcPr>
          <w:p>
            <w:pPr>
              <w:spacing w:after="20"/>
            </w:pPr>
            <w:r/>
            <w:r>
              <w:rPr>
                <w:rFonts w:ascii="Aptos" w:hAnsi="Aptos"/>
                <w:b w:val="0"/>
                <w:sz w:val="16"/>
              </w:rPr>
              <w:t>Uncertainty causes abstention</w:t>
            </w:r>
          </w:p>
        </w:tc>
        <w:tc>
          <w:tcPr>
            <w:tcW w:type="dxa" w:w="6912"/>
            <w:vAlign w:val="center"/>
            <w:shd w:fill="F8FAFB"/>
          </w:tcPr>
          <w:p>
            <w:pPr>
              <w:spacing w:after="20"/>
            </w:pPr>
            <w:r/>
            <w:r>
              <w:rPr>
                <w:rFonts w:ascii="Aptos" w:hAnsi="Aptos"/>
                <w:b w:val="0"/>
                <w:sz w:val="16"/>
              </w:rPr>
              <w:t>Low-confidence relevance, mapping, or attribution does not create strong evidence.</w:t>
            </w:r>
          </w:p>
        </w:tc>
      </w:tr>
      <w:tr>
        <w:trPr>
          <w:cantSplit/>
        </w:trPr>
        <w:tc>
          <w:tcPr>
            <w:tcW w:type="dxa" w:w="3024"/>
            <w:vAlign w:val="center"/>
          </w:tcPr>
          <w:p>
            <w:pPr>
              <w:spacing w:after="20"/>
            </w:pPr>
            <w:r/>
            <w:r>
              <w:rPr>
                <w:rFonts w:ascii="Aptos" w:hAnsi="Aptos"/>
                <w:b w:val="0"/>
                <w:sz w:val="16"/>
              </w:rPr>
              <w:t>No irreversible AI truth</w:t>
            </w:r>
          </w:p>
        </w:tc>
        <w:tc>
          <w:tcPr>
            <w:tcW w:type="dxa" w:w="6912"/>
            <w:vAlign w:val="center"/>
          </w:tcPr>
          <w:p>
            <w:pPr>
              <w:spacing w:after="20"/>
            </w:pPr>
            <w:r/>
            <w:r>
              <w:rPr>
                <w:rFonts w:ascii="Aptos" w:hAnsi="Aptos"/>
                <w:b w:val="0"/>
                <w:sz w:val="16"/>
              </w:rPr>
              <w:t>Derived states can be recomputed when algorithms improve.</w:t>
            </w:r>
          </w:p>
        </w:tc>
      </w:tr>
      <w:tr>
        <w:trPr>
          <w:cantSplit/>
        </w:trPr>
        <w:tc>
          <w:tcPr>
            <w:tcW w:type="dxa" w:w="3024"/>
            <w:vAlign w:val="center"/>
            <w:shd w:fill="F8FAFB"/>
          </w:tcPr>
          <w:p>
            <w:pPr>
              <w:spacing w:after="20"/>
            </w:pPr>
            <w:r/>
            <w:r>
              <w:rPr>
                <w:rFonts w:ascii="Aptos" w:hAnsi="Aptos"/>
                <w:b w:val="0"/>
                <w:sz w:val="16"/>
              </w:rPr>
              <w:t>Independent verification dominates</w:t>
            </w:r>
          </w:p>
        </w:tc>
        <w:tc>
          <w:tcPr>
            <w:tcW w:type="dxa" w:w="6912"/>
            <w:vAlign w:val="center"/>
            <w:shd w:fill="F8FAFB"/>
          </w:tcPr>
          <w:p>
            <w:pPr>
              <w:spacing w:after="20"/>
            </w:pPr>
            <w:r/>
            <w:r>
              <w:rPr>
                <w:rFonts w:ascii="Aptos" w:hAnsi="Aptos"/>
                <w:b w:val="0"/>
                <w:sz w:val="16"/>
              </w:rPr>
              <w:t>Verification and transfer performance outweigh self-description or AI-assisted completion.</w:t>
            </w:r>
          </w:p>
        </w:tc>
      </w:tr>
      <w:tr>
        <w:trPr>
          <w:cantSplit/>
        </w:trPr>
        <w:tc>
          <w:tcPr>
            <w:tcW w:type="dxa" w:w="3024"/>
            <w:vAlign w:val="center"/>
          </w:tcPr>
          <w:p>
            <w:pPr>
              <w:spacing w:after="20"/>
            </w:pPr>
            <w:r/>
            <w:r>
              <w:rPr>
                <w:rFonts w:ascii="Aptos" w:hAnsi="Aptos"/>
                <w:b w:val="0"/>
                <w:sz w:val="16"/>
              </w:rPr>
              <w:t>Provider independence</w:t>
            </w:r>
          </w:p>
        </w:tc>
        <w:tc>
          <w:tcPr>
            <w:tcW w:type="dxa" w:w="6912"/>
            <w:vAlign w:val="center"/>
          </w:tcPr>
          <w:p>
            <w:pPr>
              <w:spacing w:after="20"/>
            </w:pPr>
            <w:r/>
            <w:r>
              <w:rPr>
                <w:rFonts w:ascii="Aptos" w:hAnsi="Aptos"/>
                <w:b w:val="0"/>
                <w:sz w:val="16"/>
              </w:rPr>
              <w:t>SkillMirror must not depend on one AI vendor for architecture or data semantics.</w:t>
            </w:r>
          </w:p>
        </w:tc>
      </w:tr>
    </w:tbl>
    <w:p>
      <w:pPr>
        <w:pStyle w:val="SmallNote"/>
      </w:pPr>
    </w:p>
    <w:p>
      <w:pPr>
        <w:pStyle w:val="Heading2"/>
      </w:pPr>
      <w:r>
        <w:t>2.3 Explicit non-goals</w:t>
      </w:r>
    </w:p>
    <w:p>
      <w:pPr>
        <w:pStyle w:val="ListBullet"/>
        <w:spacing w:after="40"/>
      </w:pPr>
      <w:r>
        <w:t>No AI-cheating detector or “AI-generated text” detector.</w:t>
      </w:r>
    </w:p>
    <w:p>
      <w:pPr>
        <w:pStyle w:val="ListBullet"/>
        <w:spacing w:after="40"/>
      </w:pPr>
      <w:r>
        <w:t>No claim that every AI conversation represents learning.</w:t>
      </w:r>
    </w:p>
    <w:p>
      <w:pPr>
        <w:pStyle w:val="ListBullet"/>
        <w:spacing w:after="40"/>
      </w:pPr>
      <w:r>
        <w:t>No inference that missing telemetry means competence or incompetence.</w:t>
      </w:r>
    </w:p>
    <w:p>
      <w:pPr>
        <w:pStyle w:val="ListBullet"/>
        <w:spacing w:after="40"/>
      </w:pPr>
      <w:r>
        <w:t>No historical conversation requirement for V1.</w:t>
      </w:r>
    </w:p>
    <w:p>
      <w:pPr>
        <w:pStyle w:val="ListBullet"/>
        <w:spacing w:after="40"/>
      </w:pPr>
      <w:r>
        <w:t>No requirement that students abandon ChatGPT and use a proprietary chatbot.</w:t>
      </w:r>
    </w:p>
    <w:p>
      <w:pPr>
        <w:pStyle w:val="ListBullet"/>
        <w:spacing w:after="40"/>
      </w:pPr>
      <w:r>
        <w:t>No manual universal taxonomy built before the product works.</w:t>
      </w:r>
    </w:p>
    <w:p>
      <w:pPr>
        <w:pStyle w:val="ListBullet"/>
        <w:spacing w:after="40"/>
      </w:pPr>
      <w:r>
        <w:t>No dozens of independent microservices during the hackathon.</w:t>
      </w:r>
    </w:p>
    <w:p>
      <w:pPr>
        <w:pStyle w:val="ListBullet"/>
        <w:spacing w:after="40"/>
      </w:pPr>
      <w:r>
        <w:t>No employer credential network, billing system, native mobile app, or full LMS integration in V1.</w:t>
      </w:r>
    </w:p>
    <w:p>
      <w:pPr>
        <w:pStyle w:val="Heading1"/>
      </w:pPr>
      <w:r>
        <w:t>3. V1 Scope and Deferred Scope</w:t>
      </w:r>
    </w:p>
    <w:p>
      <w:r>
        <w:rPr>
          <w:i w:val="0"/>
        </w:rPr>
        <w:t>V1 is a complete student vertical slice with production-shaped persistence, authentication, evidence provenance, error handling, and testing. The architecture supports later institutional expansion, but the 24-hour build must prioritize the student loop over breadth.</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448"/>
            <w:vAlign w:val="center"/>
            <w:shd w:fill="27445D"/>
          </w:tcPr>
          <w:p>
            <w:pPr>
              <w:spacing w:after="20"/>
            </w:pPr>
            <w:r/>
            <w:r>
              <w:rPr>
                <w:rFonts w:ascii="Aptos" w:hAnsi="Aptos"/>
                <w:b/>
                <w:color w:val="FFFFFF"/>
                <w:sz w:val="16"/>
              </w:rPr>
              <w:t>Capability</w:t>
            </w:r>
          </w:p>
        </w:tc>
        <w:tc>
          <w:tcPr>
            <w:tcW w:type="dxa" w:w="3600"/>
            <w:vAlign w:val="center"/>
            <w:shd w:fill="27445D"/>
          </w:tcPr>
          <w:p>
            <w:pPr>
              <w:spacing w:after="20"/>
            </w:pPr>
            <w:r/>
            <w:r>
              <w:rPr>
                <w:rFonts w:ascii="Aptos" w:hAnsi="Aptos"/>
                <w:b/>
                <w:color w:val="FFFFFF"/>
                <w:sz w:val="16"/>
              </w:rPr>
              <w:t>V1 requirement</w:t>
            </w:r>
          </w:p>
        </w:tc>
        <w:tc>
          <w:tcPr>
            <w:tcW w:type="dxa" w:w="4032"/>
            <w:vAlign w:val="center"/>
            <w:shd w:fill="27445D"/>
          </w:tcPr>
          <w:p>
            <w:pPr>
              <w:spacing w:after="20"/>
            </w:pPr>
            <w:r/>
            <w:r>
              <w:rPr>
                <w:rFonts w:ascii="Aptos" w:hAnsi="Aptos"/>
                <w:b/>
                <w:color w:val="FFFFFF"/>
                <w:sz w:val="16"/>
              </w:rPr>
              <w:t>If time remains / later</w:t>
            </w:r>
          </w:p>
        </w:tc>
      </w:tr>
      <w:tr>
        <w:trPr>
          <w:cantSplit/>
        </w:trPr>
        <w:tc>
          <w:tcPr>
            <w:tcW w:type="dxa" w:w="2448"/>
            <w:vAlign w:val="center"/>
          </w:tcPr>
          <w:p>
            <w:pPr>
              <w:spacing w:after="20"/>
            </w:pPr>
            <w:r/>
            <w:r>
              <w:rPr>
                <w:rFonts w:ascii="Aptos" w:hAnsi="Aptos"/>
                <w:b w:val="0"/>
                <w:sz w:val="16"/>
              </w:rPr>
              <w:t>Account and onboarding</w:t>
            </w:r>
          </w:p>
        </w:tc>
        <w:tc>
          <w:tcPr>
            <w:tcW w:type="dxa" w:w="3600"/>
            <w:vAlign w:val="center"/>
          </w:tcPr>
          <w:p>
            <w:pPr>
              <w:spacing w:after="20"/>
            </w:pPr>
            <w:r/>
            <w:r>
              <w:rPr>
                <w:rFonts w:ascii="Aptos" w:hAnsi="Aptos"/>
                <w:b w:val="0"/>
                <w:sz w:val="16"/>
              </w:rPr>
              <w:t>Required</w:t>
            </w:r>
          </w:p>
        </w:tc>
        <w:tc>
          <w:tcPr>
            <w:tcW w:type="dxa" w:w="4032"/>
            <w:vAlign w:val="center"/>
          </w:tcPr>
          <w:p>
            <w:pPr>
              <w:spacing w:after="20"/>
            </w:pPr>
            <w:r/>
            <w:r>
              <w:rPr>
                <w:rFonts w:ascii="Aptos" w:hAnsi="Aptos"/>
                <w:b w:val="0"/>
                <w:sz w:val="16"/>
              </w:rPr>
              <w:t>Expand social login / institution SSO later</w:t>
            </w:r>
          </w:p>
        </w:tc>
      </w:tr>
      <w:tr>
        <w:trPr>
          <w:cantSplit/>
        </w:trPr>
        <w:tc>
          <w:tcPr>
            <w:tcW w:type="dxa" w:w="2448"/>
            <w:vAlign w:val="center"/>
            <w:shd w:fill="F8FAFB"/>
          </w:tcPr>
          <w:p>
            <w:pPr>
              <w:spacing w:after="20"/>
            </w:pPr>
            <w:r/>
            <w:r>
              <w:rPr>
                <w:rFonts w:ascii="Aptos" w:hAnsi="Aptos"/>
                <w:b w:val="0"/>
                <w:sz w:val="16"/>
              </w:rPr>
              <w:t>Course setup</w:t>
            </w:r>
          </w:p>
        </w:tc>
        <w:tc>
          <w:tcPr>
            <w:tcW w:type="dxa" w:w="3600"/>
            <w:vAlign w:val="center"/>
            <w:shd w:fill="F8FAFB"/>
          </w:tcPr>
          <w:p>
            <w:pPr>
              <w:spacing w:after="20"/>
            </w:pPr>
            <w:r/>
            <w:r>
              <w:rPr>
                <w:rFonts w:ascii="Aptos" w:hAnsi="Aptos"/>
                <w:b w:val="0"/>
                <w:sz w:val="16"/>
              </w:rPr>
              <w:t>Required manual setup</w:t>
            </w:r>
          </w:p>
        </w:tc>
        <w:tc>
          <w:tcPr>
            <w:tcW w:type="dxa" w:w="4032"/>
            <w:vAlign w:val="center"/>
            <w:shd w:fill="F8FAFB"/>
          </w:tcPr>
          <w:p>
            <w:pPr>
              <w:spacing w:after="20"/>
            </w:pPr>
            <w:r/>
            <w:r>
              <w:rPr>
                <w:rFonts w:ascii="Aptos" w:hAnsi="Aptos"/>
                <w:b w:val="0"/>
                <w:sz w:val="16"/>
              </w:rPr>
              <w:t>Syllabus parsing and LMS auto-import later</w:t>
            </w:r>
          </w:p>
        </w:tc>
      </w:tr>
      <w:tr>
        <w:trPr>
          <w:cantSplit/>
        </w:trPr>
        <w:tc>
          <w:tcPr>
            <w:tcW w:type="dxa" w:w="2448"/>
            <w:vAlign w:val="center"/>
          </w:tcPr>
          <w:p>
            <w:pPr>
              <w:spacing w:after="20"/>
            </w:pPr>
            <w:r/>
            <w:r>
              <w:rPr>
                <w:rFonts w:ascii="Aptos" w:hAnsi="Aptos"/>
                <w:b w:val="0"/>
                <w:sz w:val="16"/>
              </w:rPr>
              <w:t>AI capture</w:t>
            </w:r>
          </w:p>
        </w:tc>
        <w:tc>
          <w:tcPr>
            <w:tcW w:type="dxa" w:w="3600"/>
            <w:vAlign w:val="center"/>
          </w:tcPr>
          <w:p>
            <w:pPr>
              <w:spacing w:after="20"/>
            </w:pPr>
            <w:r/>
            <w:r>
              <w:rPr>
                <w:rFonts w:ascii="Aptos" w:hAnsi="Aptos"/>
                <w:b w:val="0"/>
                <w:sz w:val="16"/>
              </w:rPr>
              <w:t>ChatGPT required</w:t>
            </w:r>
          </w:p>
        </w:tc>
        <w:tc>
          <w:tcPr>
            <w:tcW w:type="dxa" w:w="4032"/>
            <w:vAlign w:val="center"/>
          </w:tcPr>
          <w:p>
            <w:pPr>
              <w:spacing w:after="20"/>
            </w:pPr>
            <w:r/>
            <w:r>
              <w:rPr>
                <w:rFonts w:ascii="Aptos" w:hAnsi="Aptos"/>
                <w:b w:val="0"/>
                <w:sz w:val="16"/>
              </w:rPr>
              <w:t>Claude and Gemini adapters after ChatGPT is stable</w:t>
            </w:r>
          </w:p>
        </w:tc>
      </w:tr>
      <w:tr>
        <w:trPr>
          <w:cantSplit/>
        </w:trPr>
        <w:tc>
          <w:tcPr>
            <w:tcW w:type="dxa" w:w="2448"/>
            <w:vAlign w:val="center"/>
            <w:shd w:fill="F8FAFB"/>
          </w:tcPr>
          <w:p>
            <w:pPr>
              <w:spacing w:after="20"/>
            </w:pPr>
            <w:r/>
            <w:r>
              <w:rPr>
                <w:rFonts w:ascii="Aptos" w:hAnsi="Aptos"/>
                <w:b w:val="0"/>
                <w:sz w:val="16"/>
              </w:rPr>
              <w:t>Historical imports</w:t>
            </w:r>
          </w:p>
        </w:tc>
        <w:tc>
          <w:tcPr>
            <w:tcW w:type="dxa" w:w="3600"/>
            <w:vAlign w:val="center"/>
            <w:shd w:fill="F8FAFB"/>
          </w:tcPr>
          <w:p>
            <w:pPr>
              <w:spacing w:after="20"/>
            </w:pPr>
            <w:r/>
            <w:r>
              <w:rPr>
                <w:rFonts w:ascii="Aptos" w:hAnsi="Aptos"/>
                <w:b w:val="0"/>
                <w:sz w:val="16"/>
              </w:rPr>
              <w:t>Not required</w:t>
            </w:r>
          </w:p>
        </w:tc>
        <w:tc>
          <w:tcPr>
            <w:tcW w:type="dxa" w:w="4032"/>
            <w:vAlign w:val="center"/>
            <w:shd w:fill="F8FAFB"/>
          </w:tcPr>
          <w:p>
            <w:pPr>
              <w:spacing w:after="20"/>
            </w:pPr>
            <w:r/>
            <w:r>
              <w:rPr>
                <w:rFonts w:ascii="Aptos" w:hAnsi="Aptos"/>
                <w:b w:val="0"/>
                <w:sz w:val="16"/>
              </w:rPr>
              <w:t>ChatGPT/Claude/Gemini export importers later</w:t>
            </w:r>
          </w:p>
        </w:tc>
      </w:tr>
      <w:tr>
        <w:trPr>
          <w:cantSplit/>
        </w:trPr>
        <w:tc>
          <w:tcPr>
            <w:tcW w:type="dxa" w:w="2448"/>
            <w:vAlign w:val="center"/>
          </w:tcPr>
          <w:p>
            <w:pPr>
              <w:spacing w:after="20"/>
            </w:pPr>
            <w:r/>
            <w:r>
              <w:rPr>
                <w:rFonts w:ascii="Aptos" w:hAnsi="Aptos"/>
                <w:b w:val="0"/>
                <w:sz w:val="16"/>
              </w:rPr>
              <w:t>Attachments from external AI sites</w:t>
            </w:r>
          </w:p>
        </w:tc>
        <w:tc>
          <w:tcPr>
            <w:tcW w:type="dxa" w:w="3600"/>
            <w:vAlign w:val="center"/>
          </w:tcPr>
          <w:p>
            <w:pPr>
              <w:spacing w:after="20"/>
            </w:pPr>
            <w:r/>
            <w:r>
              <w:rPr>
                <w:rFonts w:ascii="Aptos" w:hAnsi="Aptos"/>
                <w:b w:val="0"/>
                <w:sz w:val="16"/>
              </w:rPr>
              <w:t>Metadata only; abstain if attachment is essential</w:t>
            </w:r>
          </w:p>
        </w:tc>
        <w:tc>
          <w:tcPr>
            <w:tcW w:type="dxa" w:w="4032"/>
            <w:vAlign w:val="center"/>
          </w:tcPr>
          <w:p>
            <w:pPr>
              <w:spacing w:after="20"/>
            </w:pPr>
            <w:r/>
            <w:r>
              <w:rPr>
                <w:rFonts w:ascii="Aptos" w:hAnsi="Aptos"/>
                <w:b w:val="0"/>
                <w:sz w:val="16"/>
              </w:rPr>
              <w:t>Native attachment ingestion later</w:t>
            </w:r>
          </w:p>
        </w:tc>
      </w:tr>
      <w:tr>
        <w:trPr>
          <w:cantSplit/>
        </w:trPr>
        <w:tc>
          <w:tcPr>
            <w:tcW w:type="dxa" w:w="2448"/>
            <w:vAlign w:val="center"/>
            <w:shd w:fill="F8FAFB"/>
          </w:tcPr>
          <w:p>
            <w:pPr>
              <w:spacing w:after="20"/>
            </w:pPr>
            <w:r/>
            <w:r>
              <w:rPr>
                <w:rFonts w:ascii="Aptos" w:hAnsi="Aptos"/>
                <w:b w:val="0"/>
                <w:sz w:val="16"/>
              </w:rPr>
              <w:t>Skill graph</w:t>
            </w:r>
          </w:p>
        </w:tc>
        <w:tc>
          <w:tcPr>
            <w:tcW w:type="dxa" w:w="3600"/>
            <w:vAlign w:val="center"/>
            <w:shd w:fill="F8FAFB"/>
          </w:tcPr>
          <w:p>
            <w:pPr>
              <w:spacing w:after="20"/>
            </w:pPr>
            <w:r/>
            <w:r>
              <w:rPr>
                <w:rFonts w:ascii="Aptos" w:hAnsi="Aptos"/>
                <w:b w:val="0"/>
                <w:sz w:val="16"/>
              </w:rPr>
              <w:t>Dynamic course-scoped graph + canonical registry</w:t>
            </w:r>
          </w:p>
        </w:tc>
        <w:tc>
          <w:tcPr>
            <w:tcW w:type="dxa" w:w="4032"/>
            <w:vAlign w:val="center"/>
            <w:shd w:fill="F8FAFB"/>
          </w:tcPr>
          <w:p>
            <w:pPr>
              <w:spacing w:after="20"/>
            </w:pPr>
            <w:r/>
            <w:r>
              <w:rPr>
                <w:rFonts w:ascii="Aptos" w:hAnsi="Aptos"/>
                <w:b w:val="0"/>
                <w:sz w:val="16"/>
              </w:rPr>
              <w:t>CASE/LMS curriculum alignment later</w:t>
            </w:r>
          </w:p>
        </w:tc>
      </w:tr>
      <w:tr>
        <w:trPr>
          <w:cantSplit/>
        </w:trPr>
        <w:tc>
          <w:tcPr>
            <w:tcW w:type="dxa" w:w="2448"/>
            <w:vAlign w:val="center"/>
          </w:tcPr>
          <w:p>
            <w:pPr>
              <w:spacing w:after="20"/>
            </w:pPr>
            <w:r/>
            <w:r>
              <w:rPr>
                <w:rFonts w:ascii="Aptos" w:hAnsi="Aptos"/>
                <w:b w:val="0"/>
                <w:sz w:val="16"/>
              </w:rPr>
              <w:t>Mapping/attribution/evidence</w:t>
            </w:r>
          </w:p>
        </w:tc>
        <w:tc>
          <w:tcPr>
            <w:tcW w:type="dxa" w:w="3600"/>
            <w:vAlign w:val="center"/>
          </w:tcPr>
          <w:p>
            <w:pPr>
              <w:spacing w:after="20"/>
            </w:pPr>
            <w:r/>
            <w:r>
              <w:rPr>
                <w:rFonts w:ascii="Aptos" w:hAnsi="Aptos"/>
                <w:b w:val="0"/>
                <w:sz w:val="16"/>
              </w:rPr>
              <w:t>Required</w:t>
            </w:r>
          </w:p>
        </w:tc>
        <w:tc>
          <w:tcPr>
            <w:tcW w:type="dxa" w:w="4032"/>
            <w:vAlign w:val="center"/>
          </w:tcPr>
          <w:p>
            <w:pPr>
              <w:spacing w:after="20"/>
            </w:pPr>
            <w:r/>
            <w:r>
              <w:rPr>
                <w:rFonts w:ascii="Aptos" w:hAnsi="Aptos"/>
                <w:b w:val="0"/>
                <w:sz w:val="16"/>
              </w:rPr>
              <w:t>Continuous calibration later</w:t>
            </w:r>
          </w:p>
        </w:tc>
      </w:tr>
      <w:tr>
        <w:trPr>
          <w:cantSplit/>
        </w:trPr>
        <w:tc>
          <w:tcPr>
            <w:tcW w:type="dxa" w:w="2448"/>
            <w:vAlign w:val="center"/>
            <w:shd w:fill="F8FAFB"/>
          </w:tcPr>
          <w:p>
            <w:pPr>
              <w:spacing w:after="20"/>
            </w:pPr>
            <w:r/>
            <w:r>
              <w:rPr>
                <w:rFonts w:ascii="Aptos" w:hAnsi="Aptos"/>
                <w:b w:val="0"/>
                <w:sz w:val="16"/>
              </w:rPr>
              <w:t>Mastery/debt</w:t>
            </w:r>
          </w:p>
        </w:tc>
        <w:tc>
          <w:tcPr>
            <w:tcW w:type="dxa" w:w="3600"/>
            <w:vAlign w:val="center"/>
            <w:shd w:fill="F8FAFB"/>
          </w:tcPr>
          <w:p>
            <w:pPr>
              <w:spacing w:after="20"/>
            </w:pPr>
            <w:r/>
            <w:r>
              <w:rPr>
                <w:rFonts w:ascii="Aptos" w:hAnsi="Aptos"/>
                <w:b w:val="0"/>
                <w:sz w:val="16"/>
              </w:rPr>
              <w:t>Required</w:t>
            </w:r>
          </w:p>
        </w:tc>
        <w:tc>
          <w:tcPr>
            <w:tcW w:type="dxa" w:w="4032"/>
            <w:vAlign w:val="center"/>
            <w:shd w:fill="F8FAFB"/>
          </w:tcPr>
          <w:p>
            <w:pPr>
              <w:spacing w:after="20"/>
            </w:pPr>
            <w:r/>
            <w:r>
              <w:rPr>
                <w:rFonts w:ascii="Aptos" w:hAnsi="Aptos"/>
                <w:b w:val="0"/>
                <w:sz w:val="16"/>
              </w:rPr>
              <w:t>Advanced psychometrics later</w:t>
            </w:r>
          </w:p>
        </w:tc>
      </w:tr>
      <w:tr>
        <w:trPr>
          <w:cantSplit/>
        </w:trPr>
        <w:tc>
          <w:tcPr>
            <w:tcW w:type="dxa" w:w="2448"/>
            <w:vAlign w:val="center"/>
          </w:tcPr>
          <w:p>
            <w:pPr>
              <w:spacing w:after="20"/>
            </w:pPr>
            <w:r/>
            <w:r>
              <w:rPr>
                <w:rFonts w:ascii="Aptos" w:hAnsi="Aptos"/>
                <w:b w:val="0"/>
                <w:sz w:val="16"/>
              </w:rPr>
              <w:t>Verification</w:t>
            </w:r>
          </w:p>
        </w:tc>
        <w:tc>
          <w:tcPr>
            <w:tcW w:type="dxa" w:w="3600"/>
            <w:vAlign w:val="center"/>
          </w:tcPr>
          <w:p>
            <w:pPr>
              <w:spacing w:after="20"/>
            </w:pPr>
            <w:r/>
            <w:r>
              <w:rPr>
                <w:rFonts w:ascii="Aptos" w:hAnsi="Aptos"/>
                <w:b w:val="0"/>
                <w:sz w:val="16"/>
              </w:rPr>
              <w:t>Required</w:t>
            </w:r>
          </w:p>
        </w:tc>
        <w:tc>
          <w:tcPr>
            <w:tcW w:type="dxa" w:w="4032"/>
            <w:vAlign w:val="center"/>
          </w:tcPr>
          <w:p>
            <w:pPr>
              <w:spacing w:after="20"/>
            </w:pPr>
            <w:r/>
            <w:r>
              <w:rPr>
                <w:rFonts w:ascii="Aptos" w:hAnsi="Aptos"/>
                <w:b w:val="0"/>
                <w:sz w:val="16"/>
              </w:rPr>
              <w:t>Broader deterministic graders later</w:t>
            </w:r>
          </w:p>
        </w:tc>
      </w:tr>
      <w:tr>
        <w:trPr>
          <w:cantSplit/>
        </w:trPr>
        <w:tc>
          <w:tcPr>
            <w:tcW w:type="dxa" w:w="2448"/>
            <w:vAlign w:val="center"/>
            <w:shd w:fill="F8FAFB"/>
          </w:tcPr>
          <w:p>
            <w:pPr>
              <w:spacing w:after="20"/>
            </w:pPr>
            <w:r/>
            <w:r>
              <w:rPr>
                <w:rFonts w:ascii="Aptos" w:hAnsi="Aptos"/>
                <w:b w:val="0"/>
                <w:sz w:val="16"/>
              </w:rPr>
              <w:t>Student dashboard</w:t>
            </w:r>
          </w:p>
        </w:tc>
        <w:tc>
          <w:tcPr>
            <w:tcW w:type="dxa" w:w="3600"/>
            <w:vAlign w:val="center"/>
            <w:shd w:fill="F8FAFB"/>
          </w:tcPr>
          <w:p>
            <w:pPr>
              <w:spacing w:after="20"/>
            </w:pPr>
            <w:r/>
            <w:r>
              <w:rPr>
                <w:rFonts w:ascii="Aptos" w:hAnsi="Aptos"/>
                <w:b w:val="0"/>
                <w:sz w:val="16"/>
              </w:rPr>
              <w:t>Required</w:t>
            </w:r>
          </w:p>
        </w:tc>
        <w:tc>
          <w:tcPr>
            <w:tcW w:type="dxa" w:w="4032"/>
            <w:vAlign w:val="center"/>
            <w:shd w:fill="F8FAFB"/>
          </w:tcPr>
          <w:p>
            <w:pPr>
              <w:spacing w:after="20"/>
            </w:pPr>
            <w:r/>
            <w:r>
              <w:rPr>
                <w:rFonts w:ascii="Aptos" w:hAnsi="Aptos"/>
                <w:b w:val="0"/>
                <w:sz w:val="16"/>
              </w:rPr>
              <w:t>Advanced analytics later</w:t>
            </w:r>
          </w:p>
        </w:tc>
      </w:tr>
      <w:tr>
        <w:trPr>
          <w:cantSplit/>
        </w:trPr>
        <w:tc>
          <w:tcPr>
            <w:tcW w:type="dxa" w:w="2448"/>
            <w:vAlign w:val="center"/>
          </w:tcPr>
          <w:p>
            <w:pPr>
              <w:spacing w:after="20"/>
            </w:pPr>
            <w:r/>
            <w:r>
              <w:rPr>
                <w:rFonts w:ascii="Aptos" w:hAnsi="Aptos"/>
                <w:b w:val="0"/>
                <w:sz w:val="16"/>
              </w:rPr>
              <w:t>Teacher view</w:t>
            </w:r>
          </w:p>
        </w:tc>
        <w:tc>
          <w:tcPr>
            <w:tcW w:type="dxa" w:w="3600"/>
            <w:vAlign w:val="center"/>
          </w:tcPr>
          <w:p>
            <w:pPr>
              <w:spacing w:after="20"/>
            </w:pPr>
            <w:r/>
            <w:r>
              <w:rPr>
                <w:rFonts w:ascii="Aptos" w:hAnsi="Aptos"/>
                <w:b w:val="0"/>
                <w:sz w:val="16"/>
              </w:rPr>
              <w:t>Basic aggregate view</w:t>
            </w:r>
          </w:p>
        </w:tc>
        <w:tc>
          <w:tcPr>
            <w:tcW w:type="dxa" w:w="4032"/>
            <w:vAlign w:val="center"/>
          </w:tcPr>
          <w:p>
            <w:pPr>
              <w:spacing w:after="20"/>
            </w:pPr>
            <w:r/>
            <w:r>
              <w:rPr>
                <w:rFonts w:ascii="Aptos" w:hAnsi="Aptos"/>
                <w:b w:val="0"/>
                <w:sz w:val="16"/>
              </w:rPr>
              <w:t>Full teaching workflow later</w:t>
            </w:r>
          </w:p>
        </w:tc>
      </w:tr>
      <w:tr>
        <w:trPr>
          <w:cantSplit/>
        </w:trPr>
        <w:tc>
          <w:tcPr>
            <w:tcW w:type="dxa" w:w="2448"/>
            <w:vAlign w:val="center"/>
            <w:shd w:fill="F8FAFB"/>
          </w:tcPr>
          <w:p>
            <w:pPr>
              <w:spacing w:after="20"/>
            </w:pPr>
            <w:r/>
            <w:r>
              <w:rPr>
                <w:rFonts w:ascii="Aptos" w:hAnsi="Aptos"/>
                <w:b w:val="0"/>
                <w:sz w:val="16"/>
              </w:rPr>
              <w:t>Admin</w:t>
            </w:r>
          </w:p>
        </w:tc>
        <w:tc>
          <w:tcPr>
            <w:tcW w:type="dxa" w:w="3600"/>
            <w:vAlign w:val="center"/>
            <w:shd w:fill="F8FAFB"/>
          </w:tcPr>
          <w:p>
            <w:pPr>
              <w:spacing w:after="20"/>
            </w:pPr>
            <w:r/>
            <w:r>
              <w:rPr>
                <w:rFonts w:ascii="Aptos" w:hAnsi="Aptos"/>
                <w:b w:val="0"/>
                <w:sz w:val="16"/>
              </w:rPr>
              <w:t>Operational minimum</w:t>
            </w:r>
          </w:p>
        </w:tc>
        <w:tc>
          <w:tcPr>
            <w:tcW w:type="dxa" w:w="4032"/>
            <w:vAlign w:val="center"/>
            <w:shd w:fill="F8FAFB"/>
          </w:tcPr>
          <w:p>
            <w:pPr>
              <w:spacing w:after="20"/>
            </w:pPr>
            <w:r/>
            <w:r>
              <w:rPr>
                <w:rFonts w:ascii="Aptos" w:hAnsi="Aptos"/>
                <w:b w:val="0"/>
                <w:sz w:val="16"/>
              </w:rPr>
              <w:t>Full institution administration later</w:t>
            </w:r>
          </w:p>
        </w:tc>
      </w:tr>
      <w:tr>
        <w:trPr>
          <w:cantSplit/>
        </w:trPr>
        <w:tc>
          <w:tcPr>
            <w:tcW w:type="dxa" w:w="2448"/>
            <w:vAlign w:val="center"/>
          </w:tcPr>
          <w:p>
            <w:pPr>
              <w:spacing w:after="20"/>
            </w:pPr>
            <w:r/>
            <w:r>
              <w:rPr>
                <w:rFonts w:ascii="Aptos" w:hAnsi="Aptos"/>
                <w:b w:val="0"/>
                <w:sz w:val="16"/>
              </w:rPr>
              <w:t>Benchmark</w:t>
            </w:r>
          </w:p>
        </w:tc>
        <w:tc>
          <w:tcPr>
            <w:tcW w:type="dxa" w:w="3600"/>
            <w:vAlign w:val="center"/>
          </w:tcPr>
          <w:p>
            <w:pPr>
              <w:spacing w:after="20"/>
            </w:pPr>
            <w:r/>
            <w:r>
              <w:rPr>
                <w:rFonts w:ascii="Aptos" w:hAnsi="Aptos"/>
                <w:b w:val="0"/>
                <w:sz w:val="16"/>
              </w:rPr>
              <w:t>Critical curated set</w:t>
            </w:r>
          </w:p>
        </w:tc>
        <w:tc>
          <w:tcPr>
            <w:tcW w:type="dxa" w:w="4032"/>
            <w:vAlign w:val="center"/>
          </w:tcPr>
          <w:p>
            <w:pPr>
              <w:spacing w:after="20"/>
            </w:pPr>
            <w:r/>
            <w:r>
              <w:rPr>
                <w:rFonts w:ascii="Aptos" w:hAnsi="Aptos"/>
                <w:b w:val="0"/>
                <w:sz w:val="16"/>
              </w:rPr>
              <w:t>Expand to thousands of labeled cases later</w:t>
            </w:r>
          </w:p>
        </w:tc>
      </w:tr>
    </w:tbl>
    <w:p>
      <w:pPr>
        <w:pStyle w:val="SmallNote"/>
      </w:pPr>
    </w:p>
    <w:p>
      <w:pPr>
        <w:pStyle w:val="Heading1"/>
      </w:pPr>
      <w:r>
        <w:t>4. End-to-End User Flow</w:t>
      </w:r>
    </w:p>
    <w:p>
      <w:pPr>
        <w:jc w:val="center"/>
      </w:pPr>
      <w:r>
        <w:drawing>
          <wp:inline xmlns:a="http://schemas.openxmlformats.org/drawingml/2006/main" xmlns:pic="http://schemas.openxmlformats.org/drawingml/2006/picture">
            <wp:extent cx="4480560" cy="6027515"/>
            <wp:docPr id="1" name="Picture 1" descr="Figure 1 — Required end-to-end product loop" title="Figure 1 — Required end-to-end product loop"/>
            <wp:cNvGraphicFramePr>
              <a:graphicFrameLocks noChangeAspect="1"/>
            </wp:cNvGraphicFramePr>
            <a:graphic>
              <a:graphicData uri="http://schemas.openxmlformats.org/drawingml/2006/picture">
                <pic:pic>
                  <pic:nvPicPr>
                    <pic:cNvPr id="0" name="end_to_end.png"/>
                    <pic:cNvPicPr/>
                  </pic:nvPicPr>
                  <pic:blipFill>
                    <a:blip r:embed="rId11"/>
                    <a:stretch>
                      <a:fillRect/>
                    </a:stretch>
                  </pic:blipFill>
                  <pic:spPr>
                    <a:xfrm>
                      <a:off x="0" y="0"/>
                      <a:ext cx="4480560" cy="6027515"/>
                    </a:xfrm>
                    <a:prstGeom prst="rect"/>
                  </pic:spPr>
                </pic:pic>
              </a:graphicData>
            </a:graphic>
          </wp:inline>
        </w:drawing>
      </w:r>
    </w:p>
    <w:p>
      <w:pPr>
        <w:jc w:val="center"/>
      </w:pPr>
      <w:r>
        <w:rPr>
          <w:i/>
          <w:color w:val="556571"/>
          <w:sz w:val="16"/>
        </w:rPr>
        <w:t>Figure 1 — Required end-to-end product loop</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576"/>
            <w:vAlign w:val="center"/>
            <w:shd w:fill="27445D"/>
          </w:tcPr>
          <w:p>
            <w:pPr>
              <w:spacing w:after="20"/>
            </w:pPr>
            <w:r/>
            <w:r>
              <w:rPr>
                <w:rFonts w:ascii="Aptos" w:hAnsi="Aptos"/>
                <w:b/>
                <w:color w:val="FFFFFF"/>
                <w:sz w:val="16"/>
              </w:rPr>
              <w:t>#</w:t>
            </w:r>
          </w:p>
        </w:tc>
        <w:tc>
          <w:tcPr>
            <w:tcW w:type="dxa" w:w="2448"/>
            <w:vAlign w:val="center"/>
            <w:shd w:fill="27445D"/>
          </w:tcPr>
          <w:p>
            <w:pPr>
              <w:spacing w:after="20"/>
            </w:pPr>
            <w:r/>
            <w:r>
              <w:rPr>
                <w:rFonts w:ascii="Aptos" w:hAnsi="Aptos"/>
                <w:b/>
                <w:color w:val="FFFFFF"/>
                <w:sz w:val="16"/>
              </w:rPr>
              <w:t>Action</w:t>
            </w:r>
          </w:p>
        </w:tc>
        <w:tc>
          <w:tcPr>
            <w:tcW w:type="dxa" w:w="7056"/>
            <w:vAlign w:val="center"/>
            <w:shd w:fill="27445D"/>
          </w:tcPr>
          <w:p>
            <w:pPr>
              <w:spacing w:after="20"/>
            </w:pPr>
            <w:r/>
            <w:r>
              <w:rPr>
                <w:rFonts w:ascii="Aptos" w:hAnsi="Aptos"/>
                <w:b/>
                <w:color w:val="FFFFFF"/>
                <w:sz w:val="16"/>
              </w:rPr>
              <w:t>System behavior</w:t>
            </w:r>
          </w:p>
        </w:tc>
      </w:tr>
      <w:tr>
        <w:trPr>
          <w:cantSplit/>
        </w:trPr>
        <w:tc>
          <w:tcPr>
            <w:tcW w:type="dxa" w:w="576"/>
            <w:vAlign w:val="center"/>
          </w:tcPr>
          <w:p>
            <w:pPr>
              <w:spacing w:after="20"/>
            </w:pPr>
            <w:r/>
            <w:r>
              <w:rPr>
                <w:rFonts w:ascii="Aptos" w:hAnsi="Aptos"/>
                <w:b w:val="0"/>
                <w:sz w:val="16"/>
              </w:rPr>
              <w:t>1</w:t>
            </w:r>
          </w:p>
        </w:tc>
        <w:tc>
          <w:tcPr>
            <w:tcW w:type="dxa" w:w="2448"/>
            <w:vAlign w:val="center"/>
          </w:tcPr>
          <w:p>
            <w:pPr>
              <w:spacing w:after="20"/>
            </w:pPr>
            <w:r/>
            <w:r>
              <w:rPr>
                <w:rFonts w:ascii="Aptos" w:hAnsi="Aptos"/>
                <w:b w:val="0"/>
                <w:sz w:val="16"/>
              </w:rPr>
              <w:t>Student creates account</w:t>
            </w:r>
          </w:p>
        </w:tc>
        <w:tc>
          <w:tcPr>
            <w:tcW w:type="dxa" w:w="7056"/>
            <w:vAlign w:val="center"/>
          </w:tcPr>
          <w:p>
            <w:pPr>
              <w:spacing w:after="20"/>
            </w:pPr>
            <w:r/>
            <w:r>
              <w:rPr>
                <w:rFonts w:ascii="Aptos" w:hAnsi="Aptos"/>
                <w:b w:val="0"/>
                <w:sz w:val="16"/>
              </w:rPr>
              <w:t>Supabase Auth creates identity; profile role = STUDENT.</w:t>
            </w:r>
          </w:p>
        </w:tc>
      </w:tr>
      <w:tr>
        <w:trPr>
          <w:cantSplit/>
        </w:trPr>
        <w:tc>
          <w:tcPr>
            <w:tcW w:type="dxa" w:w="576"/>
            <w:vAlign w:val="center"/>
            <w:shd w:fill="F8FAFB"/>
          </w:tcPr>
          <w:p>
            <w:pPr>
              <w:spacing w:after="20"/>
            </w:pPr>
            <w:r/>
            <w:r>
              <w:rPr>
                <w:rFonts w:ascii="Aptos" w:hAnsi="Aptos"/>
                <w:b w:val="0"/>
                <w:sz w:val="16"/>
              </w:rPr>
              <w:t>2</w:t>
            </w:r>
          </w:p>
        </w:tc>
        <w:tc>
          <w:tcPr>
            <w:tcW w:type="dxa" w:w="2448"/>
            <w:vAlign w:val="center"/>
            <w:shd w:fill="F8FAFB"/>
          </w:tcPr>
          <w:p>
            <w:pPr>
              <w:spacing w:after="20"/>
            </w:pPr>
            <w:r/>
            <w:r>
              <w:rPr>
                <w:rFonts w:ascii="Aptos" w:hAnsi="Aptos"/>
                <w:b w:val="0"/>
                <w:sz w:val="16"/>
              </w:rPr>
              <w:t>Student adds courses</w:t>
            </w:r>
          </w:p>
        </w:tc>
        <w:tc>
          <w:tcPr>
            <w:tcW w:type="dxa" w:w="7056"/>
            <w:vAlign w:val="center"/>
            <w:shd w:fill="F8FAFB"/>
          </w:tcPr>
          <w:p>
            <w:pPr>
              <w:spacing w:after="20"/>
            </w:pPr>
            <w:r/>
            <w:r>
              <w:rPr>
                <w:rFonts w:ascii="Aptos" w:hAnsi="Aptos"/>
                <w:b w:val="0"/>
                <w:sz w:val="16"/>
              </w:rPr>
              <w:t>Course name, subject, level, optional description/modules.</w:t>
            </w:r>
          </w:p>
        </w:tc>
      </w:tr>
      <w:tr>
        <w:trPr>
          <w:cantSplit/>
        </w:trPr>
        <w:tc>
          <w:tcPr>
            <w:tcW w:type="dxa" w:w="576"/>
            <w:vAlign w:val="center"/>
          </w:tcPr>
          <w:p>
            <w:pPr>
              <w:spacing w:after="20"/>
            </w:pPr>
            <w:r/>
            <w:r>
              <w:rPr>
                <w:rFonts w:ascii="Aptos" w:hAnsi="Aptos"/>
                <w:b w:val="0"/>
                <w:sz w:val="16"/>
              </w:rPr>
              <w:t>3</w:t>
            </w:r>
          </w:p>
        </w:tc>
        <w:tc>
          <w:tcPr>
            <w:tcW w:type="dxa" w:w="2448"/>
            <w:vAlign w:val="center"/>
          </w:tcPr>
          <w:p>
            <w:pPr>
              <w:spacing w:after="20"/>
            </w:pPr>
            <w:r/>
            <w:r>
              <w:rPr>
                <w:rFonts w:ascii="Aptos" w:hAnsi="Aptos"/>
                <w:b w:val="0"/>
                <w:sz w:val="16"/>
              </w:rPr>
              <w:t>Skill Graph initialized</w:t>
            </w:r>
          </w:p>
        </w:tc>
        <w:tc>
          <w:tcPr>
            <w:tcW w:type="dxa" w:w="7056"/>
            <w:vAlign w:val="center"/>
          </w:tcPr>
          <w:p>
            <w:pPr>
              <w:spacing w:after="20"/>
            </w:pPr>
            <w:r/>
            <w:r>
              <w:rPr>
                <w:rFonts w:ascii="Aptos" w:hAnsi="Aptos"/>
                <w:b w:val="0"/>
                <w:sz w:val="16"/>
              </w:rPr>
              <w:t>Course graph is generated/retrieved and canonicalized.</w:t>
            </w:r>
          </w:p>
        </w:tc>
      </w:tr>
      <w:tr>
        <w:trPr>
          <w:cantSplit/>
        </w:trPr>
        <w:tc>
          <w:tcPr>
            <w:tcW w:type="dxa" w:w="576"/>
            <w:vAlign w:val="center"/>
            <w:shd w:fill="F8FAFB"/>
          </w:tcPr>
          <w:p>
            <w:pPr>
              <w:spacing w:after="20"/>
            </w:pPr>
            <w:r/>
            <w:r>
              <w:rPr>
                <w:rFonts w:ascii="Aptos" w:hAnsi="Aptos"/>
                <w:b w:val="0"/>
                <w:sz w:val="16"/>
              </w:rPr>
              <w:t>4</w:t>
            </w:r>
          </w:p>
        </w:tc>
        <w:tc>
          <w:tcPr>
            <w:tcW w:type="dxa" w:w="2448"/>
            <w:vAlign w:val="center"/>
            <w:shd w:fill="F8FAFB"/>
          </w:tcPr>
          <w:p>
            <w:pPr>
              <w:spacing w:after="20"/>
            </w:pPr>
            <w:r/>
            <w:r>
              <w:rPr>
                <w:rFonts w:ascii="Aptos" w:hAnsi="Aptos"/>
                <w:b w:val="0"/>
                <w:sz w:val="16"/>
              </w:rPr>
              <w:t>Student installs Companion</w:t>
            </w:r>
          </w:p>
        </w:tc>
        <w:tc>
          <w:tcPr>
            <w:tcW w:type="dxa" w:w="7056"/>
            <w:vAlign w:val="center"/>
            <w:shd w:fill="F8FAFB"/>
          </w:tcPr>
          <w:p>
            <w:pPr>
              <w:spacing w:after="20"/>
            </w:pPr>
            <w:r/>
            <w:r>
              <w:rPr>
                <w:rFonts w:ascii="Aptos" w:hAnsi="Aptos"/>
                <w:b w:val="0"/>
                <w:sz w:val="16"/>
              </w:rPr>
              <w:t>Extension authenticates using SkillMirror session token.</w:t>
            </w:r>
          </w:p>
        </w:tc>
      </w:tr>
      <w:tr>
        <w:trPr>
          <w:cantSplit/>
        </w:trPr>
        <w:tc>
          <w:tcPr>
            <w:tcW w:type="dxa" w:w="576"/>
            <w:vAlign w:val="center"/>
          </w:tcPr>
          <w:p>
            <w:pPr>
              <w:spacing w:after="20"/>
            </w:pPr>
            <w:r/>
            <w:r>
              <w:rPr>
                <w:rFonts w:ascii="Aptos" w:hAnsi="Aptos"/>
                <w:b w:val="0"/>
                <w:sz w:val="16"/>
              </w:rPr>
              <w:t>5</w:t>
            </w:r>
          </w:p>
        </w:tc>
        <w:tc>
          <w:tcPr>
            <w:tcW w:type="dxa" w:w="2448"/>
            <w:vAlign w:val="center"/>
          </w:tcPr>
          <w:p>
            <w:pPr>
              <w:spacing w:after="20"/>
            </w:pPr>
            <w:r/>
            <w:r>
              <w:rPr>
                <w:rFonts w:ascii="Aptos" w:hAnsi="Aptos"/>
                <w:b w:val="0"/>
                <w:sz w:val="16"/>
              </w:rPr>
              <w:t>Student uses ChatGPT normally</w:t>
            </w:r>
          </w:p>
        </w:tc>
        <w:tc>
          <w:tcPr>
            <w:tcW w:type="dxa" w:w="7056"/>
            <w:vAlign w:val="center"/>
          </w:tcPr>
          <w:p>
            <w:pPr>
              <w:spacing w:after="20"/>
            </w:pPr>
            <w:r/>
            <w:r>
              <w:rPr>
                <w:rFonts w:ascii="Aptos" w:hAnsi="Aptos"/>
                <w:b w:val="0"/>
                <w:sz w:val="16"/>
              </w:rPr>
              <w:t>ChatGPTAdapter observes visible messages and assistant completions.</w:t>
            </w:r>
          </w:p>
        </w:tc>
      </w:tr>
      <w:tr>
        <w:trPr>
          <w:cantSplit/>
        </w:trPr>
        <w:tc>
          <w:tcPr>
            <w:tcW w:type="dxa" w:w="576"/>
            <w:vAlign w:val="center"/>
            <w:shd w:fill="F8FAFB"/>
          </w:tcPr>
          <w:p>
            <w:pPr>
              <w:spacing w:after="20"/>
            </w:pPr>
            <w:r/>
            <w:r>
              <w:rPr>
                <w:rFonts w:ascii="Aptos" w:hAnsi="Aptos"/>
                <w:b w:val="0"/>
                <w:sz w:val="16"/>
              </w:rPr>
              <w:t>6</w:t>
            </w:r>
          </w:p>
        </w:tc>
        <w:tc>
          <w:tcPr>
            <w:tcW w:type="dxa" w:w="2448"/>
            <w:vAlign w:val="center"/>
            <w:shd w:fill="F8FAFB"/>
          </w:tcPr>
          <w:p>
            <w:pPr>
              <w:spacing w:after="20"/>
            </w:pPr>
            <w:r/>
            <w:r>
              <w:rPr>
                <w:rFonts w:ascii="Aptos" w:hAnsi="Aptos"/>
                <w:b w:val="0"/>
                <w:sz w:val="16"/>
              </w:rPr>
              <w:t>Event is ingested</w:t>
            </w:r>
          </w:p>
        </w:tc>
        <w:tc>
          <w:tcPr>
            <w:tcW w:type="dxa" w:w="7056"/>
            <w:vAlign w:val="center"/>
            <w:shd w:fill="F8FAFB"/>
          </w:tcPr>
          <w:p>
            <w:pPr>
              <w:spacing w:after="20"/>
            </w:pPr>
            <w:r/>
            <w:r>
              <w:rPr>
                <w:rFonts w:ascii="Aptos" w:hAnsi="Aptos"/>
                <w:b w:val="0"/>
                <w:sz w:val="16"/>
              </w:rPr>
              <w:t>FastAPI validates, fingerprints, stores raw activity, creates processing job.</w:t>
            </w:r>
          </w:p>
        </w:tc>
      </w:tr>
      <w:tr>
        <w:trPr>
          <w:cantSplit/>
        </w:trPr>
        <w:tc>
          <w:tcPr>
            <w:tcW w:type="dxa" w:w="576"/>
            <w:vAlign w:val="center"/>
          </w:tcPr>
          <w:p>
            <w:pPr>
              <w:spacing w:after="20"/>
            </w:pPr>
            <w:r/>
            <w:r>
              <w:rPr>
                <w:rFonts w:ascii="Aptos" w:hAnsi="Aptos"/>
                <w:b w:val="0"/>
                <w:sz w:val="16"/>
              </w:rPr>
              <w:t>7</w:t>
            </w:r>
          </w:p>
        </w:tc>
        <w:tc>
          <w:tcPr>
            <w:tcW w:type="dxa" w:w="2448"/>
            <w:vAlign w:val="center"/>
          </w:tcPr>
          <w:p>
            <w:pPr>
              <w:spacing w:after="20"/>
            </w:pPr>
            <w:r/>
            <w:r>
              <w:rPr>
                <w:rFonts w:ascii="Aptos" w:hAnsi="Aptos"/>
                <w:b w:val="0"/>
                <w:sz w:val="16"/>
              </w:rPr>
              <w:t>Evidence qualification runs</w:t>
            </w:r>
          </w:p>
        </w:tc>
        <w:tc>
          <w:tcPr>
            <w:tcW w:type="dxa" w:w="7056"/>
            <w:vAlign w:val="center"/>
          </w:tcPr>
          <w:p>
            <w:pPr>
              <w:spacing w:after="20"/>
            </w:pPr>
            <w:r/>
            <w:r>
              <w:rPr>
                <w:rFonts w:ascii="Aptos" w:hAnsi="Aptos"/>
                <w:b w:val="0"/>
                <w:sz w:val="16"/>
              </w:rPr>
              <w:t>Segmentation, relevance and skill-bearing gates remove irrelevant activity.</w:t>
            </w:r>
          </w:p>
        </w:tc>
      </w:tr>
      <w:tr>
        <w:trPr>
          <w:cantSplit/>
        </w:trPr>
        <w:tc>
          <w:tcPr>
            <w:tcW w:type="dxa" w:w="576"/>
            <w:vAlign w:val="center"/>
            <w:shd w:fill="F8FAFB"/>
          </w:tcPr>
          <w:p>
            <w:pPr>
              <w:spacing w:after="20"/>
            </w:pPr>
            <w:r/>
            <w:r>
              <w:rPr>
                <w:rFonts w:ascii="Aptos" w:hAnsi="Aptos"/>
                <w:b w:val="0"/>
                <w:sz w:val="16"/>
              </w:rPr>
              <w:t>8</w:t>
            </w:r>
          </w:p>
        </w:tc>
        <w:tc>
          <w:tcPr>
            <w:tcW w:type="dxa" w:w="2448"/>
            <w:vAlign w:val="center"/>
            <w:shd w:fill="F8FAFB"/>
          </w:tcPr>
          <w:p>
            <w:pPr>
              <w:spacing w:after="20"/>
            </w:pPr>
            <w:r/>
            <w:r>
              <w:rPr>
                <w:rFonts w:ascii="Aptos" w:hAnsi="Aptos"/>
                <w:b w:val="0"/>
                <w:sz w:val="16"/>
              </w:rPr>
              <w:t>Skills are mapped</w:t>
            </w:r>
          </w:p>
        </w:tc>
        <w:tc>
          <w:tcPr>
            <w:tcW w:type="dxa" w:w="7056"/>
            <w:vAlign w:val="center"/>
            <w:shd w:fill="F8FAFB"/>
          </w:tcPr>
          <w:p>
            <w:pPr>
              <w:spacing w:after="20"/>
            </w:pPr>
            <w:r/>
            <w:r>
              <w:rPr>
                <w:rFonts w:ascii="Aptos" w:hAnsi="Aptos"/>
                <w:b w:val="0"/>
                <w:sz w:val="16"/>
              </w:rPr>
              <w:t>Hybrid retrieval finds known skills; LLM reranks candidates; confidence gate applies.</w:t>
            </w:r>
          </w:p>
        </w:tc>
      </w:tr>
      <w:tr>
        <w:trPr>
          <w:cantSplit/>
        </w:trPr>
        <w:tc>
          <w:tcPr>
            <w:tcW w:type="dxa" w:w="576"/>
            <w:vAlign w:val="center"/>
          </w:tcPr>
          <w:p>
            <w:pPr>
              <w:spacing w:after="20"/>
            </w:pPr>
            <w:r/>
            <w:r>
              <w:rPr>
                <w:rFonts w:ascii="Aptos" w:hAnsi="Aptos"/>
                <w:b w:val="0"/>
                <w:sz w:val="16"/>
              </w:rPr>
              <w:t>9</w:t>
            </w:r>
          </w:p>
        </w:tc>
        <w:tc>
          <w:tcPr>
            <w:tcW w:type="dxa" w:w="2448"/>
            <w:vAlign w:val="center"/>
          </w:tcPr>
          <w:p>
            <w:pPr>
              <w:spacing w:after="20"/>
            </w:pPr>
            <w:r/>
            <w:r>
              <w:rPr>
                <w:rFonts w:ascii="Aptos" w:hAnsi="Aptos"/>
                <w:b w:val="0"/>
                <w:sz w:val="16"/>
              </w:rPr>
              <w:t>Contribution is attributed</w:t>
            </w:r>
          </w:p>
        </w:tc>
        <w:tc>
          <w:tcPr>
            <w:tcW w:type="dxa" w:w="7056"/>
            <w:vAlign w:val="center"/>
          </w:tcPr>
          <w:p>
            <w:pPr>
              <w:spacing w:after="20"/>
            </w:pPr>
            <w:r/>
            <w:r>
              <w:rPr>
                <w:rFonts w:ascii="Aptos" w:hAnsi="Aptos"/>
                <w:b w:val="0"/>
                <w:sz w:val="16"/>
              </w:rPr>
              <w:t>Each mapped skill receives STUDENT / AI / SHARED / UNKNOWN plus evidence spans.</w:t>
            </w:r>
          </w:p>
        </w:tc>
      </w:tr>
      <w:tr>
        <w:trPr>
          <w:cantSplit/>
        </w:trPr>
        <w:tc>
          <w:tcPr>
            <w:tcW w:type="dxa" w:w="576"/>
            <w:vAlign w:val="center"/>
            <w:shd w:fill="F8FAFB"/>
          </w:tcPr>
          <w:p>
            <w:pPr>
              <w:spacing w:after="20"/>
            </w:pPr>
            <w:r/>
            <w:r>
              <w:rPr>
                <w:rFonts w:ascii="Aptos" w:hAnsi="Aptos"/>
                <w:b w:val="0"/>
                <w:sz w:val="16"/>
              </w:rPr>
              <w:t>10</w:t>
            </w:r>
          </w:p>
        </w:tc>
        <w:tc>
          <w:tcPr>
            <w:tcW w:type="dxa" w:w="2448"/>
            <w:vAlign w:val="center"/>
            <w:shd w:fill="F8FAFB"/>
          </w:tcPr>
          <w:p>
            <w:pPr>
              <w:spacing w:after="20"/>
            </w:pPr>
            <w:r/>
            <w:r>
              <w:rPr>
                <w:rFonts w:ascii="Aptos" w:hAnsi="Aptos"/>
                <w:b w:val="0"/>
                <w:sz w:val="16"/>
              </w:rPr>
              <w:t>EvidenceEvent is written</w:t>
            </w:r>
          </w:p>
        </w:tc>
        <w:tc>
          <w:tcPr>
            <w:tcW w:type="dxa" w:w="7056"/>
            <w:vAlign w:val="center"/>
            <w:shd w:fill="F8FAFB"/>
          </w:tcPr>
          <w:p>
            <w:pPr>
              <w:spacing w:after="20"/>
            </w:pPr>
            <w:r/>
            <w:r>
              <w:rPr>
                <w:rFonts w:ascii="Aptos" w:hAnsi="Aptos"/>
                <w:b w:val="0"/>
                <w:sz w:val="16"/>
              </w:rPr>
              <w:t>Only qualified high-confidence evidence enters immutable evidence history.</w:t>
            </w:r>
          </w:p>
        </w:tc>
      </w:tr>
      <w:tr>
        <w:trPr>
          <w:cantSplit/>
        </w:trPr>
        <w:tc>
          <w:tcPr>
            <w:tcW w:type="dxa" w:w="576"/>
            <w:vAlign w:val="center"/>
          </w:tcPr>
          <w:p>
            <w:pPr>
              <w:spacing w:after="20"/>
            </w:pPr>
            <w:r/>
            <w:r>
              <w:rPr>
                <w:rFonts w:ascii="Aptos" w:hAnsi="Aptos"/>
                <w:b w:val="0"/>
                <w:sz w:val="16"/>
              </w:rPr>
              <w:t>11</w:t>
            </w:r>
          </w:p>
        </w:tc>
        <w:tc>
          <w:tcPr>
            <w:tcW w:type="dxa" w:w="2448"/>
            <w:vAlign w:val="center"/>
          </w:tcPr>
          <w:p>
            <w:pPr>
              <w:spacing w:after="20"/>
            </w:pPr>
            <w:r/>
            <w:r>
              <w:rPr>
                <w:rFonts w:ascii="Aptos" w:hAnsi="Aptos"/>
                <w:b w:val="0"/>
                <w:sz w:val="16"/>
              </w:rPr>
              <w:t>Ledger is recomputed</w:t>
            </w:r>
          </w:p>
        </w:tc>
        <w:tc>
          <w:tcPr>
            <w:tcW w:type="dxa" w:w="7056"/>
            <w:vAlign w:val="center"/>
          </w:tcPr>
          <w:p>
            <w:pPr>
              <w:spacing w:after="20"/>
            </w:pPr>
            <w:r/>
            <w:r>
              <w:rPr>
                <w:rFonts w:ascii="Aptos" w:hAnsi="Aptos"/>
                <w:b w:val="0"/>
                <w:sz w:val="16"/>
              </w:rPr>
              <w:t>Mastery and AI Assistance Debt are derived from evidence.</w:t>
            </w:r>
          </w:p>
        </w:tc>
      </w:tr>
      <w:tr>
        <w:trPr>
          <w:cantSplit/>
        </w:trPr>
        <w:tc>
          <w:tcPr>
            <w:tcW w:type="dxa" w:w="576"/>
            <w:vAlign w:val="center"/>
            <w:shd w:fill="F8FAFB"/>
          </w:tcPr>
          <w:p>
            <w:pPr>
              <w:spacing w:after="20"/>
            </w:pPr>
            <w:r/>
            <w:r>
              <w:rPr>
                <w:rFonts w:ascii="Aptos" w:hAnsi="Aptos"/>
                <w:b w:val="0"/>
                <w:sz w:val="16"/>
              </w:rPr>
              <w:t>12</w:t>
            </w:r>
          </w:p>
        </w:tc>
        <w:tc>
          <w:tcPr>
            <w:tcW w:type="dxa" w:w="2448"/>
            <w:vAlign w:val="center"/>
            <w:shd w:fill="F8FAFB"/>
          </w:tcPr>
          <w:p>
            <w:pPr>
              <w:spacing w:after="20"/>
            </w:pPr>
            <w:r/>
            <w:r>
              <w:rPr>
                <w:rFonts w:ascii="Aptos" w:hAnsi="Aptos"/>
                <w:b w:val="0"/>
                <w:sz w:val="16"/>
              </w:rPr>
              <w:t>Verification may trigger</w:t>
            </w:r>
          </w:p>
        </w:tc>
        <w:tc>
          <w:tcPr>
            <w:tcW w:type="dxa" w:w="7056"/>
            <w:vAlign w:val="center"/>
            <w:shd w:fill="F8FAFB"/>
          </w:tcPr>
          <w:p>
            <w:pPr>
              <w:spacing w:after="20"/>
            </w:pPr>
            <w:r/>
            <w:r>
              <w:rPr>
                <w:rFonts w:ascii="Aptos" w:hAnsi="Aptos"/>
                <w:b w:val="0"/>
                <w:sz w:val="16"/>
              </w:rPr>
              <w:t>Important repeatedly delegated skills with evidence gaps receive short independent challenges.</w:t>
            </w:r>
          </w:p>
        </w:tc>
      </w:tr>
      <w:tr>
        <w:trPr>
          <w:cantSplit/>
        </w:trPr>
        <w:tc>
          <w:tcPr>
            <w:tcW w:type="dxa" w:w="576"/>
            <w:vAlign w:val="center"/>
          </w:tcPr>
          <w:p>
            <w:pPr>
              <w:spacing w:after="20"/>
            </w:pPr>
            <w:r/>
            <w:r>
              <w:rPr>
                <w:rFonts w:ascii="Aptos" w:hAnsi="Aptos"/>
                <w:b w:val="0"/>
                <w:sz w:val="16"/>
              </w:rPr>
              <w:t>13</w:t>
            </w:r>
          </w:p>
        </w:tc>
        <w:tc>
          <w:tcPr>
            <w:tcW w:type="dxa" w:w="2448"/>
            <w:vAlign w:val="center"/>
          </w:tcPr>
          <w:p>
            <w:pPr>
              <w:spacing w:after="20"/>
            </w:pPr>
            <w:r/>
            <w:r>
              <w:rPr>
                <w:rFonts w:ascii="Aptos" w:hAnsi="Aptos"/>
                <w:b w:val="0"/>
                <w:sz w:val="16"/>
              </w:rPr>
              <w:t>Verification is graded</w:t>
            </w:r>
          </w:p>
        </w:tc>
        <w:tc>
          <w:tcPr>
            <w:tcW w:type="dxa" w:w="7056"/>
            <w:vAlign w:val="center"/>
          </w:tcPr>
          <w:p>
            <w:pPr>
              <w:spacing w:after="20"/>
            </w:pPr>
            <w:r/>
            <w:r>
              <w:rPr>
                <w:rFonts w:ascii="Aptos" w:hAnsi="Aptos"/>
                <w:b w:val="0"/>
                <w:sz w:val="16"/>
              </w:rPr>
              <w:t>Deterministic grader preferred; structured AI rubric only where necessary.</w:t>
            </w:r>
          </w:p>
        </w:tc>
      </w:tr>
      <w:tr>
        <w:trPr>
          <w:cantSplit/>
        </w:trPr>
        <w:tc>
          <w:tcPr>
            <w:tcW w:type="dxa" w:w="576"/>
            <w:vAlign w:val="center"/>
            <w:shd w:fill="F8FAFB"/>
          </w:tcPr>
          <w:p>
            <w:pPr>
              <w:spacing w:after="20"/>
            </w:pPr>
            <w:r/>
            <w:r>
              <w:rPr>
                <w:rFonts w:ascii="Aptos" w:hAnsi="Aptos"/>
                <w:b w:val="0"/>
                <w:sz w:val="16"/>
              </w:rPr>
              <w:t>14</w:t>
            </w:r>
          </w:p>
        </w:tc>
        <w:tc>
          <w:tcPr>
            <w:tcW w:type="dxa" w:w="2448"/>
            <w:vAlign w:val="center"/>
            <w:shd w:fill="F8FAFB"/>
          </w:tcPr>
          <w:p>
            <w:pPr>
              <w:spacing w:after="20"/>
            </w:pPr>
            <w:r/>
            <w:r>
              <w:rPr>
                <w:rFonts w:ascii="Aptos" w:hAnsi="Aptos"/>
                <w:b w:val="0"/>
                <w:sz w:val="16"/>
              </w:rPr>
              <w:t>New evidence closes the loop</w:t>
            </w:r>
          </w:p>
        </w:tc>
        <w:tc>
          <w:tcPr>
            <w:tcW w:type="dxa" w:w="7056"/>
            <w:vAlign w:val="center"/>
            <w:shd w:fill="F8FAFB"/>
          </w:tcPr>
          <w:p>
            <w:pPr>
              <w:spacing w:after="20"/>
            </w:pPr>
            <w:r/>
            <w:r>
              <w:rPr>
                <w:rFonts w:ascii="Aptos" w:hAnsi="Aptos"/>
                <w:b w:val="0"/>
                <w:sz w:val="16"/>
              </w:rPr>
              <w:t>Verification becomes new EvidenceEvent; ledger and recommendations update.</w:t>
            </w:r>
          </w:p>
        </w:tc>
      </w:tr>
    </w:tbl>
    <w:p>
      <w:pPr>
        <w:pStyle w:val="SmallNote"/>
      </w:pPr>
    </w:p>
    <w:p>
      <w:pPr>
        <w:pStyle w:val="Heading1"/>
      </w:pPr>
      <w:r>
        <w:t>5. Final System Architecture</w:t>
      </w:r>
    </w:p>
    <w:p>
      <w:pPr>
        <w:jc w:val="center"/>
      </w:pPr>
      <w:r>
        <w:drawing>
          <wp:inline xmlns:a="http://schemas.openxmlformats.org/drawingml/2006/main" xmlns:pic="http://schemas.openxmlformats.org/drawingml/2006/picture">
            <wp:extent cx="6309360" cy="6629855"/>
            <wp:docPr id="2" name="Picture 2" descr="Figure 2 — Application, platform, intelligence, data, and model layers" title="Figure 2 — Application, platform, intelligence, data, and model layers"/>
            <wp:cNvGraphicFramePr>
              <a:graphicFrameLocks noChangeAspect="1"/>
            </wp:cNvGraphicFramePr>
            <a:graphic>
              <a:graphicData uri="http://schemas.openxmlformats.org/drawingml/2006/picture">
                <pic:pic>
                  <pic:nvPicPr>
                    <pic:cNvPr id="0" name="components.png"/>
                    <pic:cNvPicPr/>
                  </pic:nvPicPr>
                  <pic:blipFill>
                    <a:blip r:embed="rId12"/>
                    <a:stretch>
                      <a:fillRect/>
                    </a:stretch>
                  </pic:blipFill>
                  <pic:spPr>
                    <a:xfrm>
                      <a:off x="0" y="0"/>
                      <a:ext cx="6309360" cy="6629855"/>
                    </a:xfrm>
                    <a:prstGeom prst="rect"/>
                  </pic:spPr>
                </pic:pic>
              </a:graphicData>
            </a:graphic>
          </wp:inline>
        </w:drawing>
      </w:r>
    </w:p>
    <w:p>
      <w:pPr>
        <w:jc w:val="center"/>
      </w:pPr>
      <w:r>
        <w:rPr>
          <w:i/>
          <w:color w:val="556571"/>
          <w:sz w:val="16"/>
        </w:rPr>
        <w:t>Figure 2 — Application, platform, intelligence, data, and model layers</w:t>
      </w:r>
    </w:p>
    <w:p>
      <w:pPr>
        <w:pStyle w:val="Heading2"/>
      </w:pPr>
      <w:r>
        <w:t>5.1 Intelligence engine boundaries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576"/>
            <w:vAlign w:val="center"/>
            <w:shd w:fill="27445D"/>
          </w:tcPr>
          <w:p>
            <w:pPr>
              <w:spacing w:after="20"/>
            </w:pPr>
            <w:r/>
            <w:r>
              <w:rPr>
                <w:rFonts w:ascii="Aptos" w:hAnsi="Aptos"/>
                <w:b/>
                <w:color w:val="FFFFFF"/>
                <w:sz w:val="16"/>
              </w:rPr>
              <w:t>#</w:t>
            </w:r>
          </w:p>
        </w:tc>
        <w:tc>
          <w:tcPr>
            <w:tcW w:type="dxa" w:w="2592"/>
            <w:vAlign w:val="center"/>
            <w:shd w:fill="27445D"/>
          </w:tcPr>
          <w:p>
            <w:pPr>
              <w:spacing w:after="20"/>
            </w:pPr>
            <w:r/>
            <w:r>
              <w:rPr>
                <w:rFonts w:ascii="Aptos" w:hAnsi="Aptos"/>
                <w:b/>
                <w:color w:val="FFFFFF"/>
                <w:sz w:val="16"/>
              </w:rPr>
              <w:t>Engine</w:t>
            </w:r>
          </w:p>
        </w:tc>
        <w:tc>
          <w:tcPr>
            <w:tcW w:type="dxa" w:w="6912"/>
            <w:vAlign w:val="center"/>
            <w:shd w:fill="27445D"/>
          </w:tcPr>
          <w:p>
            <w:pPr>
              <w:spacing w:after="20"/>
            </w:pPr>
            <w:r/>
            <w:r>
              <w:rPr>
                <w:rFonts w:ascii="Aptos" w:hAnsi="Aptos"/>
                <w:b/>
                <w:color w:val="FFFFFF"/>
                <w:sz w:val="16"/>
              </w:rPr>
              <w:t>Responsibility</w:t>
            </w:r>
          </w:p>
        </w:tc>
      </w:tr>
      <w:tr>
        <w:trPr>
          <w:cantSplit/>
        </w:trPr>
        <w:tc>
          <w:tcPr>
            <w:tcW w:type="dxa" w:w="576"/>
            <w:vAlign w:val="center"/>
          </w:tcPr>
          <w:p>
            <w:pPr>
              <w:spacing w:after="20"/>
            </w:pPr>
            <w:r/>
            <w:r>
              <w:rPr>
                <w:rFonts w:ascii="Aptos" w:hAnsi="Aptos"/>
                <w:b w:val="0"/>
                <w:sz w:val="16"/>
              </w:rPr>
              <w:t>01</w:t>
            </w:r>
          </w:p>
        </w:tc>
        <w:tc>
          <w:tcPr>
            <w:tcW w:type="dxa" w:w="2592"/>
            <w:vAlign w:val="center"/>
          </w:tcPr>
          <w:p>
            <w:pPr>
              <w:spacing w:after="20"/>
            </w:pPr>
            <w:r/>
            <w:r>
              <w:rPr>
                <w:rFonts w:ascii="Aptos" w:hAnsi="Aptos"/>
                <w:b w:val="0"/>
                <w:sz w:val="16"/>
              </w:rPr>
              <w:t>Activity Ingestion</w:t>
            </w:r>
          </w:p>
        </w:tc>
        <w:tc>
          <w:tcPr>
            <w:tcW w:type="dxa" w:w="6912"/>
            <w:vAlign w:val="center"/>
          </w:tcPr>
          <w:p>
            <w:pPr>
              <w:spacing w:after="20"/>
            </w:pPr>
            <w:r/>
            <w:r>
              <w:rPr>
                <w:rFonts w:ascii="Aptos" w:hAnsi="Aptos"/>
                <w:b w:val="0"/>
                <w:sz w:val="16"/>
              </w:rPr>
              <w:t>Accept normalized provider events; never infer skills.</w:t>
            </w:r>
          </w:p>
        </w:tc>
      </w:tr>
      <w:tr>
        <w:trPr>
          <w:cantSplit/>
        </w:trPr>
        <w:tc>
          <w:tcPr>
            <w:tcW w:type="dxa" w:w="576"/>
            <w:vAlign w:val="center"/>
            <w:shd w:fill="F8FAFB"/>
          </w:tcPr>
          <w:p>
            <w:pPr>
              <w:spacing w:after="20"/>
            </w:pPr>
            <w:r/>
            <w:r>
              <w:rPr>
                <w:rFonts w:ascii="Aptos" w:hAnsi="Aptos"/>
                <w:b w:val="0"/>
                <w:sz w:val="16"/>
              </w:rPr>
              <w:t>02</w:t>
            </w:r>
          </w:p>
        </w:tc>
        <w:tc>
          <w:tcPr>
            <w:tcW w:type="dxa" w:w="2592"/>
            <w:vAlign w:val="center"/>
            <w:shd w:fill="F8FAFB"/>
          </w:tcPr>
          <w:p>
            <w:pPr>
              <w:spacing w:after="20"/>
            </w:pPr>
            <w:r/>
            <w:r>
              <w:rPr>
                <w:rFonts w:ascii="Aptos" w:hAnsi="Aptos"/>
                <w:b w:val="0"/>
                <w:sz w:val="16"/>
              </w:rPr>
              <w:t>Normalization</w:t>
            </w:r>
          </w:p>
        </w:tc>
        <w:tc>
          <w:tcPr>
            <w:tcW w:type="dxa" w:w="6912"/>
            <w:vAlign w:val="center"/>
            <w:shd w:fill="F8FAFB"/>
          </w:tcPr>
          <w:p>
            <w:pPr>
              <w:spacing w:after="20"/>
            </w:pPr>
            <w:r/>
            <w:r>
              <w:rPr>
                <w:rFonts w:ascii="Aptos" w:hAnsi="Aptos"/>
                <w:b w:val="0"/>
                <w:sz w:val="16"/>
              </w:rPr>
              <w:t>Convert provider-specific structures to canonical records.</w:t>
            </w:r>
          </w:p>
        </w:tc>
      </w:tr>
      <w:tr>
        <w:trPr>
          <w:cantSplit/>
        </w:trPr>
        <w:tc>
          <w:tcPr>
            <w:tcW w:type="dxa" w:w="576"/>
            <w:vAlign w:val="center"/>
          </w:tcPr>
          <w:p>
            <w:pPr>
              <w:spacing w:after="20"/>
            </w:pPr>
            <w:r/>
            <w:r>
              <w:rPr>
                <w:rFonts w:ascii="Aptos" w:hAnsi="Aptos"/>
                <w:b w:val="0"/>
                <w:sz w:val="16"/>
              </w:rPr>
              <w:t>03</w:t>
            </w:r>
          </w:p>
        </w:tc>
        <w:tc>
          <w:tcPr>
            <w:tcW w:type="dxa" w:w="2592"/>
            <w:vAlign w:val="center"/>
          </w:tcPr>
          <w:p>
            <w:pPr>
              <w:spacing w:after="20"/>
            </w:pPr>
            <w:r/>
            <w:r>
              <w:rPr>
                <w:rFonts w:ascii="Aptos" w:hAnsi="Aptos"/>
                <w:b w:val="0"/>
                <w:sz w:val="16"/>
              </w:rPr>
              <w:t>Segmentation</w:t>
            </w:r>
          </w:p>
        </w:tc>
        <w:tc>
          <w:tcPr>
            <w:tcW w:type="dxa" w:w="6912"/>
            <w:vAlign w:val="center"/>
          </w:tcPr>
          <w:p>
            <w:pPr>
              <w:spacing w:after="20"/>
            </w:pPr>
            <w:r/>
            <w:r>
              <w:rPr>
                <w:rFonts w:ascii="Aptos" w:hAnsi="Aptos"/>
                <w:b w:val="0"/>
                <w:sz w:val="16"/>
              </w:rPr>
              <w:t>Split a turn-pair into coherent task units when needed.</w:t>
            </w:r>
          </w:p>
        </w:tc>
      </w:tr>
      <w:tr>
        <w:trPr>
          <w:cantSplit/>
        </w:trPr>
        <w:tc>
          <w:tcPr>
            <w:tcW w:type="dxa" w:w="576"/>
            <w:vAlign w:val="center"/>
            <w:shd w:fill="F8FAFB"/>
          </w:tcPr>
          <w:p>
            <w:pPr>
              <w:spacing w:after="20"/>
            </w:pPr>
            <w:r/>
            <w:r>
              <w:rPr>
                <w:rFonts w:ascii="Aptos" w:hAnsi="Aptos"/>
                <w:b w:val="0"/>
                <w:sz w:val="16"/>
              </w:rPr>
              <w:t>04</w:t>
            </w:r>
          </w:p>
        </w:tc>
        <w:tc>
          <w:tcPr>
            <w:tcW w:type="dxa" w:w="2592"/>
            <w:vAlign w:val="center"/>
            <w:shd w:fill="F8FAFB"/>
          </w:tcPr>
          <w:p>
            <w:pPr>
              <w:spacing w:after="20"/>
            </w:pPr>
            <w:r/>
            <w:r>
              <w:rPr>
                <w:rFonts w:ascii="Aptos" w:hAnsi="Aptos"/>
                <w:b w:val="0"/>
                <w:sz w:val="16"/>
              </w:rPr>
              <w:t>Context &amp; Learning Relevance</w:t>
            </w:r>
          </w:p>
        </w:tc>
        <w:tc>
          <w:tcPr>
            <w:tcW w:type="dxa" w:w="6912"/>
            <w:vAlign w:val="center"/>
            <w:shd w:fill="F8FAFB"/>
          </w:tcPr>
          <w:p>
            <w:pPr>
              <w:spacing w:after="20"/>
            </w:pPr>
            <w:r/>
            <w:r>
              <w:rPr>
                <w:rFonts w:ascii="Aptos" w:hAnsi="Aptos"/>
                <w:b w:val="0"/>
                <w:sz w:val="16"/>
              </w:rPr>
              <w:t>Classify academic/professional/personal context and task intent.</w:t>
            </w:r>
          </w:p>
        </w:tc>
      </w:tr>
      <w:tr>
        <w:trPr>
          <w:cantSplit/>
        </w:trPr>
        <w:tc>
          <w:tcPr>
            <w:tcW w:type="dxa" w:w="576"/>
            <w:vAlign w:val="center"/>
          </w:tcPr>
          <w:p>
            <w:pPr>
              <w:spacing w:after="20"/>
            </w:pPr>
            <w:r/>
            <w:r>
              <w:rPr>
                <w:rFonts w:ascii="Aptos" w:hAnsi="Aptos"/>
                <w:b w:val="0"/>
                <w:sz w:val="16"/>
              </w:rPr>
              <w:t>05</w:t>
            </w:r>
          </w:p>
        </w:tc>
        <w:tc>
          <w:tcPr>
            <w:tcW w:type="dxa" w:w="2592"/>
            <w:vAlign w:val="center"/>
          </w:tcPr>
          <w:p>
            <w:pPr>
              <w:spacing w:after="20"/>
            </w:pPr>
            <w:r/>
            <w:r>
              <w:rPr>
                <w:rFonts w:ascii="Aptos" w:hAnsi="Aptos"/>
                <w:b w:val="0"/>
                <w:sz w:val="16"/>
              </w:rPr>
              <w:t>Skill-Bearing Detector</w:t>
            </w:r>
          </w:p>
        </w:tc>
        <w:tc>
          <w:tcPr>
            <w:tcW w:type="dxa" w:w="6912"/>
            <w:vAlign w:val="center"/>
          </w:tcPr>
          <w:p>
            <w:pPr>
              <w:spacing w:after="20"/>
            </w:pPr>
            <w:r/>
            <w:r>
              <w:rPr>
                <w:rFonts w:ascii="Aptos" w:hAnsi="Aptos"/>
                <w:b w:val="0"/>
                <w:sz w:val="16"/>
              </w:rPr>
              <w:t>Determine whether meaningful competency action occurred.</w:t>
            </w:r>
          </w:p>
        </w:tc>
      </w:tr>
      <w:tr>
        <w:trPr>
          <w:cantSplit/>
        </w:trPr>
        <w:tc>
          <w:tcPr>
            <w:tcW w:type="dxa" w:w="576"/>
            <w:vAlign w:val="center"/>
            <w:shd w:fill="F8FAFB"/>
          </w:tcPr>
          <w:p>
            <w:pPr>
              <w:spacing w:after="20"/>
            </w:pPr>
            <w:r/>
            <w:r>
              <w:rPr>
                <w:rFonts w:ascii="Aptos" w:hAnsi="Aptos"/>
                <w:b w:val="0"/>
                <w:sz w:val="16"/>
              </w:rPr>
              <w:t>06</w:t>
            </w:r>
          </w:p>
        </w:tc>
        <w:tc>
          <w:tcPr>
            <w:tcW w:type="dxa" w:w="2592"/>
            <w:vAlign w:val="center"/>
            <w:shd w:fill="F8FAFB"/>
          </w:tcPr>
          <w:p>
            <w:pPr>
              <w:spacing w:after="20"/>
            </w:pPr>
            <w:r/>
            <w:r>
              <w:rPr>
                <w:rFonts w:ascii="Aptos" w:hAnsi="Aptos"/>
                <w:b w:val="0"/>
                <w:sz w:val="16"/>
              </w:rPr>
              <w:t>Skill Graph</w:t>
            </w:r>
          </w:p>
        </w:tc>
        <w:tc>
          <w:tcPr>
            <w:tcW w:type="dxa" w:w="6912"/>
            <w:vAlign w:val="center"/>
            <w:shd w:fill="F8FAFB"/>
          </w:tcPr>
          <w:p>
            <w:pPr>
              <w:spacing w:after="20"/>
            </w:pPr>
            <w:r/>
            <w:r>
              <w:rPr>
                <w:rFonts w:ascii="Aptos" w:hAnsi="Aptos"/>
                <w:b w:val="0"/>
                <w:sz w:val="16"/>
              </w:rPr>
              <w:t>Maintain canonical skill nodes, aliases, hierarchy and prerequisites.</w:t>
            </w:r>
          </w:p>
        </w:tc>
      </w:tr>
      <w:tr>
        <w:trPr>
          <w:cantSplit/>
        </w:trPr>
        <w:tc>
          <w:tcPr>
            <w:tcW w:type="dxa" w:w="576"/>
            <w:vAlign w:val="center"/>
          </w:tcPr>
          <w:p>
            <w:pPr>
              <w:spacing w:after="20"/>
            </w:pPr>
            <w:r/>
            <w:r>
              <w:rPr>
                <w:rFonts w:ascii="Aptos" w:hAnsi="Aptos"/>
                <w:b w:val="0"/>
                <w:sz w:val="16"/>
              </w:rPr>
              <w:t>07</w:t>
            </w:r>
          </w:p>
        </w:tc>
        <w:tc>
          <w:tcPr>
            <w:tcW w:type="dxa" w:w="2592"/>
            <w:vAlign w:val="center"/>
          </w:tcPr>
          <w:p>
            <w:pPr>
              <w:spacing w:after="20"/>
            </w:pPr>
            <w:r/>
            <w:r>
              <w:rPr>
                <w:rFonts w:ascii="Aptos" w:hAnsi="Aptos"/>
                <w:b w:val="0"/>
                <w:sz w:val="16"/>
              </w:rPr>
              <w:t>Retrieval &amp; Mapping</w:t>
            </w:r>
          </w:p>
        </w:tc>
        <w:tc>
          <w:tcPr>
            <w:tcW w:type="dxa" w:w="6912"/>
            <w:vAlign w:val="center"/>
          </w:tcPr>
          <w:p>
            <w:pPr>
              <w:spacing w:after="20"/>
            </w:pPr>
            <w:r/>
            <w:r>
              <w:rPr>
                <w:rFonts w:ascii="Aptos" w:hAnsi="Aptos"/>
                <w:b w:val="0"/>
                <w:sz w:val="16"/>
              </w:rPr>
              <w:t>Retrieve known candidates and select supported skill IDs.</w:t>
            </w:r>
          </w:p>
        </w:tc>
      </w:tr>
      <w:tr>
        <w:trPr>
          <w:cantSplit/>
        </w:trPr>
        <w:tc>
          <w:tcPr>
            <w:tcW w:type="dxa" w:w="576"/>
            <w:vAlign w:val="center"/>
            <w:shd w:fill="F8FAFB"/>
          </w:tcPr>
          <w:p>
            <w:pPr>
              <w:spacing w:after="20"/>
            </w:pPr>
            <w:r/>
            <w:r>
              <w:rPr>
                <w:rFonts w:ascii="Aptos" w:hAnsi="Aptos"/>
                <w:b w:val="0"/>
                <w:sz w:val="16"/>
              </w:rPr>
              <w:t>08</w:t>
            </w:r>
          </w:p>
        </w:tc>
        <w:tc>
          <w:tcPr>
            <w:tcW w:type="dxa" w:w="2592"/>
            <w:vAlign w:val="center"/>
            <w:shd w:fill="F8FAFB"/>
          </w:tcPr>
          <w:p>
            <w:pPr>
              <w:spacing w:after="20"/>
            </w:pPr>
            <w:r/>
            <w:r>
              <w:rPr>
                <w:rFonts w:ascii="Aptos" w:hAnsi="Aptos"/>
                <w:b w:val="0"/>
                <w:sz w:val="16"/>
              </w:rPr>
              <w:t>Contribution Attribution</w:t>
            </w:r>
          </w:p>
        </w:tc>
        <w:tc>
          <w:tcPr>
            <w:tcW w:type="dxa" w:w="6912"/>
            <w:vAlign w:val="center"/>
            <w:shd w:fill="F8FAFB"/>
          </w:tcPr>
          <w:p>
            <w:pPr>
              <w:spacing w:after="20"/>
            </w:pPr>
            <w:r/>
            <w:r>
              <w:rPr>
                <w:rFonts w:ascii="Aptos" w:hAnsi="Aptos"/>
                <w:b w:val="0"/>
                <w:sz w:val="16"/>
              </w:rPr>
              <w:t>Determine STUDENT / AI / SHARED / UNKNOWN per skill.</w:t>
            </w:r>
          </w:p>
        </w:tc>
      </w:tr>
      <w:tr>
        <w:trPr>
          <w:cantSplit/>
        </w:trPr>
        <w:tc>
          <w:tcPr>
            <w:tcW w:type="dxa" w:w="576"/>
            <w:vAlign w:val="center"/>
          </w:tcPr>
          <w:p>
            <w:pPr>
              <w:spacing w:after="20"/>
            </w:pPr>
            <w:r/>
            <w:r>
              <w:rPr>
                <w:rFonts w:ascii="Aptos" w:hAnsi="Aptos"/>
                <w:b w:val="0"/>
                <w:sz w:val="16"/>
              </w:rPr>
              <w:t>09</w:t>
            </w:r>
          </w:p>
        </w:tc>
        <w:tc>
          <w:tcPr>
            <w:tcW w:type="dxa" w:w="2592"/>
            <w:vAlign w:val="center"/>
          </w:tcPr>
          <w:p>
            <w:pPr>
              <w:spacing w:after="20"/>
            </w:pPr>
            <w:r/>
            <w:r>
              <w:rPr>
                <w:rFonts w:ascii="Aptos" w:hAnsi="Aptos"/>
                <w:b w:val="0"/>
                <w:sz w:val="16"/>
              </w:rPr>
              <w:t>Evidence Qualification</w:t>
            </w:r>
          </w:p>
        </w:tc>
        <w:tc>
          <w:tcPr>
            <w:tcW w:type="dxa" w:w="6912"/>
            <w:vAlign w:val="center"/>
          </w:tcPr>
          <w:p>
            <w:pPr>
              <w:spacing w:after="20"/>
            </w:pPr>
            <w:r/>
            <w:r>
              <w:rPr>
                <w:rFonts w:ascii="Aptos" w:hAnsi="Aptos"/>
                <w:b w:val="0"/>
                <w:sz w:val="16"/>
              </w:rPr>
              <w:t>Convert mapped activity into typed evidence with strength.</w:t>
            </w:r>
          </w:p>
        </w:tc>
      </w:tr>
      <w:tr>
        <w:trPr>
          <w:cantSplit/>
        </w:trPr>
        <w:tc>
          <w:tcPr>
            <w:tcW w:type="dxa" w:w="576"/>
            <w:vAlign w:val="center"/>
            <w:shd w:fill="F8FAFB"/>
          </w:tcPr>
          <w:p>
            <w:pPr>
              <w:spacing w:after="20"/>
            </w:pPr>
            <w:r/>
            <w:r>
              <w:rPr>
                <w:rFonts w:ascii="Aptos" w:hAnsi="Aptos"/>
                <w:b w:val="0"/>
                <w:sz w:val="16"/>
              </w:rPr>
              <w:t>10</w:t>
            </w:r>
          </w:p>
        </w:tc>
        <w:tc>
          <w:tcPr>
            <w:tcW w:type="dxa" w:w="2592"/>
            <w:vAlign w:val="center"/>
            <w:shd w:fill="F8FAFB"/>
          </w:tcPr>
          <w:p>
            <w:pPr>
              <w:spacing w:after="20"/>
            </w:pPr>
            <w:r/>
            <w:r>
              <w:rPr>
                <w:rFonts w:ascii="Aptos" w:hAnsi="Aptos"/>
                <w:b w:val="0"/>
                <w:sz w:val="16"/>
              </w:rPr>
              <w:t>Confidence &amp; Calibration</w:t>
            </w:r>
          </w:p>
        </w:tc>
        <w:tc>
          <w:tcPr>
            <w:tcW w:type="dxa" w:w="6912"/>
            <w:vAlign w:val="center"/>
            <w:shd w:fill="F8FAFB"/>
          </w:tcPr>
          <w:p>
            <w:pPr>
              <w:spacing w:after="20"/>
            </w:pPr>
            <w:r/>
            <w:r>
              <w:rPr>
                <w:rFonts w:ascii="Aptos" w:hAnsi="Aptos"/>
                <w:b w:val="0"/>
                <w:sz w:val="16"/>
              </w:rPr>
              <w:t>Apply confidence gates and abstention.</w:t>
            </w:r>
          </w:p>
        </w:tc>
      </w:tr>
      <w:tr>
        <w:trPr>
          <w:cantSplit/>
        </w:trPr>
        <w:tc>
          <w:tcPr>
            <w:tcW w:type="dxa" w:w="576"/>
            <w:vAlign w:val="center"/>
          </w:tcPr>
          <w:p>
            <w:pPr>
              <w:spacing w:after="20"/>
            </w:pPr>
            <w:r/>
            <w:r>
              <w:rPr>
                <w:rFonts w:ascii="Aptos" w:hAnsi="Aptos"/>
                <w:b w:val="0"/>
                <w:sz w:val="16"/>
              </w:rPr>
              <w:t>11</w:t>
            </w:r>
          </w:p>
        </w:tc>
        <w:tc>
          <w:tcPr>
            <w:tcW w:type="dxa" w:w="2592"/>
            <w:vAlign w:val="center"/>
          </w:tcPr>
          <w:p>
            <w:pPr>
              <w:spacing w:after="20"/>
            </w:pPr>
            <w:r/>
            <w:r>
              <w:rPr>
                <w:rFonts w:ascii="Aptos" w:hAnsi="Aptos"/>
                <w:b w:val="0"/>
                <w:sz w:val="16"/>
              </w:rPr>
              <w:t>Mastery Estimation</w:t>
            </w:r>
          </w:p>
        </w:tc>
        <w:tc>
          <w:tcPr>
            <w:tcW w:type="dxa" w:w="6912"/>
            <w:vAlign w:val="center"/>
          </w:tcPr>
          <w:p>
            <w:pPr>
              <w:spacing w:after="20"/>
            </w:pPr>
            <w:r/>
            <w:r>
              <w:rPr>
                <w:rFonts w:ascii="Aptos" w:hAnsi="Aptos"/>
                <w:b w:val="0"/>
                <w:sz w:val="16"/>
              </w:rPr>
              <w:t>Derive mastery distribution/state from independent evidence.</w:t>
            </w:r>
          </w:p>
        </w:tc>
      </w:tr>
      <w:tr>
        <w:trPr>
          <w:cantSplit/>
        </w:trPr>
        <w:tc>
          <w:tcPr>
            <w:tcW w:type="dxa" w:w="576"/>
            <w:vAlign w:val="center"/>
            <w:shd w:fill="F8FAFB"/>
          </w:tcPr>
          <w:p>
            <w:pPr>
              <w:spacing w:after="20"/>
            </w:pPr>
            <w:r/>
            <w:r>
              <w:rPr>
                <w:rFonts w:ascii="Aptos" w:hAnsi="Aptos"/>
                <w:b w:val="0"/>
                <w:sz w:val="16"/>
              </w:rPr>
              <w:t>12</w:t>
            </w:r>
          </w:p>
        </w:tc>
        <w:tc>
          <w:tcPr>
            <w:tcW w:type="dxa" w:w="2592"/>
            <w:vAlign w:val="center"/>
            <w:shd w:fill="F8FAFB"/>
          </w:tcPr>
          <w:p>
            <w:pPr>
              <w:spacing w:after="20"/>
            </w:pPr>
            <w:r/>
            <w:r>
              <w:rPr>
                <w:rFonts w:ascii="Aptos" w:hAnsi="Aptos"/>
                <w:b w:val="0"/>
                <w:sz w:val="16"/>
              </w:rPr>
              <w:t>AI Assistance Debt</w:t>
            </w:r>
          </w:p>
        </w:tc>
        <w:tc>
          <w:tcPr>
            <w:tcW w:type="dxa" w:w="6912"/>
            <w:vAlign w:val="center"/>
            <w:shd w:fill="F8FAFB"/>
          </w:tcPr>
          <w:p>
            <w:pPr>
              <w:spacing w:after="20"/>
            </w:pPr>
            <w:r/>
            <w:r>
              <w:rPr>
                <w:rFonts w:ascii="Aptos" w:hAnsi="Aptos"/>
                <w:b w:val="0"/>
                <w:sz w:val="16"/>
              </w:rPr>
              <w:t>Quantify repeated delegation that lacks independent support.</w:t>
            </w:r>
          </w:p>
        </w:tc>
      </w:tr>
      <w:tr>
        <w:trPr>
          <w:cantSplit/>
        </w:trPr>
        <w:tc>
          <w:tcPr>
            <w:tcW w:type="dxa" w:w="576"/>
            <w:vAlign w:val="center"/>
          </w:tcPr>
          <w:p>
            <w:pPr>
              <w:spacing w:after="20"/>
            </w:pPr>
            <w:r/>
            <w:r>
              <w:rPr>
                <w:rFonts w:ascii="Aptos" w:hAnsi="Aptos"/>
                <w:b w:val="0"/>
                <w:sz w:val="16"/>
              </w:rPr>
              <w:t>13</w:t>
            </w:r>
          </w:p>
        </w:tc>
        <w:tc>
          <w:tcPr>
            <w:tcW w:type="dxa" w:w="2592"/>
            <w:vAlign w:val="center"/>
          </w:tcPr>
          <w:p>
            <w:pPr>
              <w:spacing w:after="20"/>
            </w:pPr>
            <w:r/>
            <w:r>
              <w:rPr>
                <w:rFonts w:ascii="Aptos" w:hAnsi="Aptos"/>
                <w:b w:val="0"/>
                <w:sz w:val="16"/>
              </w:rPr>
              <w:t>Verification Planning</w:t>
            </w:r>
          </w:p>
        </w:tc>
        <w:tc>
          <w:tcPr>
            <w:tcW w:type="dxa" w:w="6912"/>
            <w:vAlign w:val="center"/>
          </w:tcPr>
          <w:p>
            <w:pPr>
              <w:spacing w:after="20"/>
            </w:pPr>
            <w:r/>
            <w:r>
              <w:rPr>
                <w:rFonts w:ascii="Aptos" w:hAnsi="Aptos"/>
                <w:b w:val="0"/>
                <w:sz w:val="16"/>
              </w:rPr>
              <w:t>Select what/when/how to verify with minimal learner burden.</w:t>
            </w:r>
          </w:p>
        </w:tc>
      </w:tr>
      <w:tr>
        <w:trPr>
          <w:cantSplit/>
        </w:trPr>
        <w:tc>
          <w:tcPr>
            <w:tcW w:type="dxa" w:w="576"/>
            <w:vAlign w:val="center"/>
            <w:shd w:fill="F8FAFB"/>
          </w:tcPr>
          <w:p>
            <w:pPr>
              <w:spacing w:after="20"/>
            </w:pPr>
            <w:r/>
            <w:r>
              <w:rPr>
                <w:rFonts w:ascii="Aptos" w:hAnsi="Aptos"/>
                <w:b w:val="0"/>
                <w:sz w:val="16"/>
              </w:rPr>
              <w:t>14</w:t>
            </w:r>
          </w:p>
        </w:tc>
        <w:tc>
          <w:tcPr>
            <w:tcW w:type="dxa" w:w="2592"/>
            <w:vAlign w:val="center"/>
            <w:shd w:fill="F8FAFB"/>
          </w:tcPr>
          <w:p>
            <w:pPr>
              <w:spacing w:after="20"/>
            </w:pPr>
            <w:r/>
            <w:r>
              <w:rPr>
                <w:rFonts w:ascii="Aptos" w:hAnsi="Aptos"/>
                <w:b w:val="0"/>
                <w:sz w:val="16"/>
              </w:rPr>
              <w:t>Assessment Generation</w:t>
            </w:r>
          </w:p>
        </w:tc>
        <w:tc>
          <w:tcPr>
            <w:tcW w:type="dxa" w:w="6912"/>
            <w:vAlign w:val="center"/>
            <w:shd w:fill="F8FAFB"/>
          </w:tcPr>
          <w:p>
            <w:pPr>
              <w:spacing w:after="20"/>
            </w:pPr>
            <w:r/>
            <w:r>
              <w:rPr>
                <w:rFonts w:ascii="Aptos" w:hAnsi="Aptos"/>
                <w:b w:val="0"/>
                <w:sz w:val="16"/>
              </w:rPr>
              <w:t>Generate fresh challenge + rubric/answer in structured form.</w:t>
            </w:r>
          </w:p>
        </w:tc>
      </w:tr>
      <w:tr>
        <w:trPr>
          <w:cantSplit/>
        </w:trPr>
        <w:tc>
          <w:tcPr>
            <w:tcW w:type="dxa" w:w="576"/>
            <w:vAlign w:val="center"/>
          </w:tcPr>
          <w:p>
            <w:pPr>
              <w:spacing w:after="20"/>
            </w:pPr>
            <w:r/>
            <w:r>
              <w:rPr>
                <w:rFonts w:ascii="Aptos" w:hAnsi="Aptos"/>
                <w:b w:val="0"/>
                <w:sz w:val="16"/>
              </w:rPr>
              <w:t>15</w:t>
            </w:r>
          </w:p>
        </w:tc>
        <w:tc>
          <w:tcPr>
            <w:tcW w:type="dxa" w:w="2592"/>
            <w:vAlign w:val="center"/>
          </w:tcPr>
          <w:p>
            <w:pPr>
              <w:spacing w:after="20"/>
            </w:pPr>
            <w:r/>
            <w:r>
              <w:rPr>
                <w:rFonts w:ascii="Aptos" w:hAnsi="Aptos"/>
                <w:b w:val="0"/>
                <w:sz w:val="16"/>
              </w:rPr>
              <w:t>Assessment Evaluation</w:t>
            </w:r>
          </w:p>
        </w:tc>
        <w:tc>
          <w:tcPr>
            <w:tcW w:type="dxa" w:w="6912"/>
            <w:vAlign w:val="center"/>
          </w:tcPr>
          <w:p>
            <w:pPr>
              <w:spacing w:after="20"/>
            </w:pPr>
            <w:r/>
            <w:r>
              <w:rPr>
                <w:rFonts w:ascii="Aptos" w:hAnsi="Aptos"/>
                <w:b w:val="0"/>
                <w:sz w:val="16"/>
              </w:rPr>
              <w:t>Grade using deterministic methods first, structured AI second.</w:t>
            </w:r>
          </w:p>
        </w:tc>
      </w:tr>
      <w:tr>
        <w:trPr>
          <w:cantSplit/>
        </w:trPr>
        <w:tc>
          <w:tcPr>
            <w:tcW w:type="dxa" w:w="576"/>
            <w:vAlign w:val="center"/>
            <w:shd w:fill="F8FAFB"/>
          </w:tcPr>
          <w:p>
            <w:pPr>
              <w:spacing w:after="20"/>
            </w:pPr>
            <w:r/>
            <w:r>
              <w:rPr>
                <w:rFonts w:ascii="Aptos" w:hAnsi="Aptos"/>
                <w:b w:val="0"/>
                <w:sz w:val="16"/>
              </w:rPr>
              <w:t>16</w:t>
            </w:r>
          </w:p>
        </w:tc>
        <w:tc>
          <w:tcPr>
            <w:tcW w:type="dxa" w:w="2592"/>
            <w:vAlign w:val="center"/>
            <w:shd w:fill="F8FAFB"/>
          </w:tcPr>
          <w:p>
            <w:pPr>
              <w:spacing w:after="20"/>
            </w:pPr>
            <w:r/>
            <w:r>
              <w:rPr>
                <w:rFonts w:ascii="Aptos" w:hAnsi="Aptos"/>
                <w:b w:val="0"/>
                <w:sz w:val="16"/>
              </w:rPr>
              <w:t>Recommendations</w:t>
            </w:r>
          </w:p>
        </w:tc>
        <w:tc>
          <w:tcPr>
            <w:tcW w:type="dxa" w:w="6912"/>
            <w:vAlign w:val="center"/>
            <w:shd w:fill="F8FAFB"/>
          </w:tcPr>
          <w:p>
            <w:pPr>
              <w:spacing w:after="20"/>
            </w:pPr>
            <w:r/>
            <w:r>
              <w:rPr>
                <w:rFonts w:ascii="Aptos" w:hAnsi="Aptos"/>
                <w:b w:val="0"/>
                <w:sz w:val="16"/>
              </w:rPr>
              <w:t>Choose no-action/practice/verify/prerequisite/reverify actions.</w:t>
            </w:r>
          </w:p>
        </w:tc>
      </w:tr>
    </w:tbl>
    <w:p>
      <w:pPr>
        <w:pStyle w:val="SmallNote"/>
      </w:pPr>
    </w:p>
    <w:p>
      <w:pPr>
        <w:pStyle w:val="Heading2"/>
      </w:pPr>
      <w:r>
        <w:t>5.2 Cross-cutting systems</w:t>
      </w:r>
    </w:p>
    <w:p>
      <w:r>
        <w:rPr>
          <w:b/>
        </w:rPr>
        <w:t xml:space="preserve">Rules &amp; Policy Engine: </w:t>
      </w:r>
      <w:r>
        <w:t>Central configuration for thresholds, cooldowns, evidence weights, skill importance, and verification budgets.</w:t>
      </w:r>
    </w:p>
    <w:p>
      <w:r>
        <w:rPr>
          <w:b/>
        </w:rPr>
        <w:t xml:space="preserve">Feedback &amp; Correction: </w:t>
      </w:r>
      <w:r>
        <w:t>Wrong-skill and do-not-count actions exclude/revise derived evidence without destroying raw provenance.</w:t>
      </w:r>
    </w:p>
    <w:p>
      <w:r>
        <w:rPr>
          <w:b/>
        </w:rPr>
        <w:t xml:space="preserve">Data Quality: </w:t>
      </w:r>
      <w:r>
        <w:t>Duplicate, malformed, incomplete and unsupported events are rejected or quarantined before evidence creation.</w:t>
      </w:r>
    </w:p>
    <w:p>
      <w:r>
        <w:rPr>
          <w:b/>
        </w:rPr>
        <w:t xml:space="preserve">Explanation Service: </w:t>
      </w:r>
      <w:r>
        <w:t>Transforms provenance into concise user-facing “Why?” explanations.</w:t>
      </w:r>
    </w:p>
    <w:p>
      <w:r>
        <w:rPr>
          <w:b/>
        </w:rPr>
        <w:t xml:space="preserve">Intelligence Evaluation: </w:t>
      </w:r>
      <w:r>
        <w:t>Runs benchmark cases whenever prompts, models, graph logic or thresholds change.</w:t>
      </w:r>
    </w:p>
    <w:p>
      <w:r>
        <w:rPr>
          <w:b/>
        </w:rPr>
        <w:t xml:space="preserve">Model Gateway: </w:t>
      </w:r>
      <w:r>
        <w:t>Single abstraction over generative and embedding providers; all calls logged/versioned.</w:t>
      </w:r>
    </w:p>
    <w:p>
      <w:pPr>
        <w:pStyle w:val="Heading1"/>
      </w:pPr>
      <w:r>
        <w:t>6. Browser Capture and Ingestion</w:t>
      </w:r>
    </w:p>
    <w:p>
      <w:pPr>
        <w:pStyle w:val="Heading2"/>
      </w:pPr>
      <w:r>
        <w:t>6.1 V1 acquisition decision</w:t>
      </w:r>
    </w:p>
    <w:tbl>
      <w:tblPr>
        <w:tblStyle w:val="TableGrid"/>
        <w:tblW w:type="auto" w:w="0"/>
        <w:jc w:val="center"/>
        <w:tblLook w:firstColumn="1" w:firstRow="1" w:lastColumn="0" w:lastRow="0" w:noHBand="0" w:noVBand="1" w:val="04A0"/>
      </w:tblPr>
      <w:tblGrid>
        <w:gridCol w:w="10080"/>
      </w:tblGrid>
      <w:tr>
        <w:trPr>
          <w:cantSplit/>
        </w:trPr>
        <w:tc>
          <w:tcPr>
            <w:tcW w:type="dxa" w:w="10080"/>
            <w:shd w:fill="EAF4F4"/>
          </w:tcPr>
          <w:p>
            <w:pPr>
              <w:spacing w:after="20"/>
            </w:pPr>
            <w:r/>
            <w:r>
              <w:rPr>
                <w:b/>
                <w:color w:val="152C3D"/>
                <w:sz w:val="19"/>
              </w:rPr>
              <w:t>Frozen decision</w:t>
            </w:r>
          </w:p>
          <w:p>
            <w:pPr>
              <w:spacing w:after="20"/>
            </w:pPr>
            <w:r>
              <w:rPr>
                <w:sz w:val="18"/>
              </w:rPr>
              <w:t>Historical chat history is not required. SkillMirror starts observing supported AI activity only after the Companion extension is installed and enabled. ChatGPT is the required provider for V1; Claude and Gemini use the same adapter contract and are stretch additions.</w:t>
            </w:r>
          </w:p>
        </w:tc>
      </w:tr>
    </w:tbl>
    <w:p>
      <w:pPr>
        <w:pStyle w:val="SmallNote"/>
      </w:pPr>
    </w:p>
    <w:p>
      <w:pPr>
        <w:pStyle w:val="Heading2"/>
      </w:pPr>
      <w:r>
        <w:t>6.2 Extension architecture</w:t>
      </w:r>
    </w:p>
    <w:p>
      <w:r>
        <w:rPr>
          <w:i w:val="0"/>
        </w:rPr>
        <w:t>Use Chrome Manifest V3 with a content script on explicitly supported provider domains and an extension service worker for authentication/session state, queueing and API communication. Do not depend on undocumented provider APIs or network interception.</w:t>
      </w:r>
    </w:p>
    <w:p>
      <w:pPr>
        <w:pStyle w:val="CodeBlock"/>
        <w:keepLines/>
        <w:shd w:fill="F1F4F6"/>
      </w:pPr>
      <w:r>
        <w:t>extension/</w:t>
        <w:br/>
        <w:t xml:space="preserve">  manifest.json</w:t>
        <w:br/>
        <w:t xml:space="preserve">  src/</w:t>
        <w:br/>
        <w:t xml:space="preserve">    content/</w:t>
        <w:br/>
        <w:t xml:space="preserve">      index.ts</w:t>
        <w:br/>
        <w:t xml:space="preserve">      adapters/</w:t>
        <w:br/>
        <w:t xml:space="preserve">        ProviderAdapter.ts</w:t>
        <w:br/>
        <w:t xml:space="preserve">        ChatGPTAdapter.ts</w:t>
        <w:br/>
        <w:t xml:space="preserve">        ClaudeAdapter.ts        # optional V1 stretch</w:t>
        <w:br/>
        <w:t xml:space="preserve">        GeminiAdapter.ts        # optional V1 stretch</w:t>
        <w:br/>
        <w:t xml:space="preserve">    background/</w:t>
        <w:br/>
        <w:t xml:space="preserve">      service-worker.ts</w:t>
        <w:br/>
        <w:t xml:space="preserve">    capture/</w:t>
        <w:br/>
        <w:t xml:space="preserve">      CaptureManager.ts</w:t>
        <w:br/>
        <w:t xml:space="preserve">      EventFingerprint.ts</w:t>
        <w:br/>
        <w:t xml:space="preserve">      LocalQueue.ts</w:t>
        <w:br/>
        <w:t xml:space="preserve">    popup/</w:t>
        <w:br/>
        <w:t xml:space="preserve">      App.tsx</w:t>
        <w:br/>
        <w:t xml:space="preserve">    shared/</w:t>
        <w:br/>
        <w:t xml:space="preserve">      contracts.ts</w:t>
      </w:r>
    </w:p>
    <w:p>
      <w:pPr>
        <w:pStyle w:val="Heading2"/>
      </w:pPr>
      <w:r>
        <w:t>6.3 ProviderAdapter contract</w:t>
      </w:r>
    </w:p>
    <w:p>
      <w:pPr>
        <w:pStyle w:val="CodeBlock"/>
        <w:keepLines/>
        <w:shd w:fill="F1F4F6"/>
      </w:pPr>
      <w:r>
        <w:t>interface ProviderAdapter {</w:t>
        <w:br/>
        <w:t xml:space="preserve">  provider: "chatgpt" | "claude" | "gemini";</w:t>
        <w:br/>
        <w:t xml:space="preserve">  isSupportedPage(url: string): boolean;</w:t>
        <w:br/>
        <w:t xml:space="preserve">  getConversationExternalId(): string | null;</w:t>
        <w:br/>
        <w:t xml:space="preserve">  observe(onChange: (candidate: CapturedMessage) =&gt; void): () =&gt; void;</w:t>
        <w:br/>
        <w:t xml:space="preserve">  parseMessage(element: Element): CapturedMessage | null;</w:t>
        <w:br/>
        <w:t xml:space="preserve">  isAssistantStreaming(): boolean;</w:t>
        <w:br/>
        <w:t>}</w:t>
      </w:r>
    </w:p>
    <w:p>
      <w:r>
        <w:rPr>
          <w:i w:val="0"/>
        </w:rPr>
        <w:t>Adapters are free code maintained inside SkillMirror. They isolate DOM selectors and provider-specific parsing so a provider UI change requires only one adapter update.</w:t>
      </w:r>
    </w:p>
    <w:p>
      <w:pPr>
        <w:pStyle w:val="Heading2"/>
      </w:pPr>
      <w:r>
        <w:t>6.4 Capture rules</w:t>
      </w:r>
    </w:p>
    <w:p>
      <w:pPr>
        <w:pStyle w:val="ListBullet"/>
        <w:spacing w:after="40"/>
      </w:pPr>
      <w:r>
        <w:t>Capture only visible user/assistant conversation content needed for SkillMirror; do not scrape unrelated page content.</w:t>
      </w:r>
    </w:p>
    <w:p>
      <w:pPr>
        <w:pStyle w:val="ListBullet"/>
        <w:spacing w:after="40"/>
      </w:pPr>
      <w:r>
        <w:t>Use MutationObserver + debounce to detect completed assistant responses. Finalize an assistant message after streaming has stopped and the DOM has remained stable for the configured debounce window.</w:t>
      </w:r>
    </w:p>
    <w:p>
      <w:pPr>
        <w:pStyle w:val="ListBullet"/>
        <w:spacing w:after="40"/>
      </w:pPr>
      <w:r>
        <w:t>Preserve conversation ID, message ID when available, role, ordering, timestamp, text, edit/revision information when detectable, and attachment metadata.</w:t>
      </w:r>
    </w:p>
    <w:p>
      <w:pPr>
        <w:pStyle w:val="ListBullet"/>
        <w:spacing w:after="40"/>
      </w:pPr>
      <w:r>
        <w:t>If a prompt depends on an attachment whose contents are unavailable, set context_incomplete=true; the mapper must abstain rather than infer from “solve question 7.”</w:t>
      </w:r>
    </w:p>
    <w:p>
      <w:pPr>
        <w:pStyle w:val="ListBullet"/>
        <w:spacing w:after="40"/>
      </w:pPr>
      <w:r>
        <w:t>Queue unsent events in extension storage/IndexedDB. Retry after connectivity returns.</w:t>
      </w:r>
    </w:p>
    <w:p>
      <w:pPr>
        <w:pStyle w:val="ListBullet"/>
        <w:spacing w:after="40"/>
      </w:pPr>
      <w:r>
        <w:t>Allow Pause / Resume. The popup shows provider, tracking state, active/auto course mode, queued events, and latest sync result.</w:t>
      </w:r>
    </w:p>
    <w:p>
      <w:pPr>
        <w:pStyle w:val="ListBullet"/>
        <w:spacing w:after="40"/>
      </w:pPr>
      <w:r>
        <w:t>Use minimal host permissions limited to supported AI domains and the SkillMirror API domain.</w:t>
      </w:r>
    </w:p>
    <w:p>
      <w:pPr>
        <w:pStyle w:val="Heading2"/>
      </w:pPr>
      <w:r>
        <w:t>6.5 Canonical raw ingestion object</w:t>
      </w:r>
    </w:p>
    <w:p>
      <w:pPr>
        <w:pStyle w:val="CodeBlock"/>
        <w:keepLines/>
        <w:shd w:fill="F1F4F6"/>
      </w:pPr>
      <w:r>
        <w:t>RawActivityEnvelope {</w:t>
        <w:br/>
        <w:t xml:space="preserve">  event_id: UUID</w:t>
        <w:br/>
        <w:t xml:space="preserve">  schema_version: 1</w:t>
        <w:br/>
        <w:t xml:space="preserve">  learner_id: UUID</w:t>
        <w:br/>
        <w:t xml:space="preserve">  source_provider: "chatgpt" | "claude" | "gemini" | "skillmirror"</w:t>
        <w:br/>
        <w:t xml:space="preserve">  source_method: "browser_extension" | "native" | "manual"</w:t>
        <w:br/>
        <w:t xml:space="preserve">  external_conversation_id: string | null</w:t>
        <w:br/>
        <w:t xml:space="preserve">  external_message_id: string | null</w:t>
        <w:br/>
        <w:t xml:space="preserve">  external_parent_message_id: string | null</w:t>
        <w:br/>
        <w:t xml:space="preserve">  role: "user" | "assistant"</w:t>
        <w:br/>
        <w:t xml:space="preserve">  content_text: string</w:t>
        <w:br/>
        <w:t xml:space="preserve">  content_format: "text" | "markdown"</w:t>
        <w:br/>
        <w:t xml:space="preserve">  occurred_at: timestamptz | null</w:t>
        <w:br/>
        <w:t xml:space="preserve">  captured_at: timestamptz</w:t>
        <w:br/>
        <w:t xml:space="preserve">  provider_model: string | null</w:t>
        <w:br/>
        <w:t xml:space="preserve">  revision_index: int</w:t>
        <w:br/>
        <w:t xml:space="preserve">  attachment_metadata: JSON[]</w:t>
        <w:br/>
        <w:t xml:space="preserve">  context_incomplete: bool</w:t>
        <w:br/>
        <w:t xml:space="preserve">  active_course_id: UUID | null</w:t>
        <w:br/>
        <w:t xml:space="preserve">  content_hash: string</w:t>
        <w:br/>
        <w:t xml:space="preserve">  client_event_id: string</w:t>
        <w:br/>
        <w:t>}</w:t>
      </w:r>
    </w:p>
    <w:p>
      <w:pPr>
        <w:pStyle w:val="Heading2"/>
      </w:pPr>
      <w:r>
        <w:t>6.6 Deduplication and idempotency</w:t>
      </w:r>
    </w:p>
    <w:p>
      <w:r>
        <w:rPr>
          <w:i w:val="0"/>
        </w:rPr>
        <w:t>An event must be safe to send repeatedly. Create a unique key from learner + provider + external message ID + revision when IDs are available; otherwise use a normalized content fingerprint with conversation/role/time window. API ingestion returns the existing event ID when a duplicate is received.</w:t>
      </w:r>
    </w:p>
    <w:p>
      <w:pPr>
        <w:pStyle w:val="CodeBlock"/>
        <w:keepLines/>
        <w:shd w:fill="F1F4F6"/>
      </w:pPr>
      <w:r>
        <w:t>preferred identity:</w:t>
        <w:br/>
        <w:t>(learner_id, provider, external_message_id, revision_index)</w:t>
        <w:br/>
        <w:br/>
        <w:t>fallback fingerprint:</w:t>
        <w:br/>
        <w:t>SHA256(provider | conversation_id | role | normalized_content | coarse_timestamp)</w:t>
      </w:r>
    </w:p>
    <w:p>
      <w:pPr>
        <w:pStyle w:val="Heading1"/>
      </w:pPr>
      <w:r>
        <w:t>7. Canonical Data Model and Database Schema</w:t>
      </w:r>
    </w:p>
    <w:p>
      <w:r>
        <w:rPr>
          <w:i w:val="0"/>
        </w:rPr>
        <w:t>PostgreSQL is the system of record. pgvector lives in the same database. Derived values are cached in the ledger but evidence events remain the source of truth.</w:t>
      </w:r>
    </w:p>
    <w:p>
      <w:pPr>
        <w:pStyle w:val="Heading2"/>
      </w:pPr>
      <w:r>
        <w:t>7.1 Core tables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232"/>
            <w:vAlign w:val="center"/>
            <w:shd w:fill="27445D"/>
          </w:tcPr>
          <w:p>
            <w:pPr>
              <w:spacing w:after="20"/>
            </w:pPr>
            <w:r/>
            <w:r>
              <w:rPr>
                <w:rFonts w:ascii="Aptos" w:hAnsi="Aptos"/>
                <w:b/>
                <w:color w:val="FFFFFF"/>
                <w:sz w:val="14"/>
              </w:rPr>
              <w:t>Table</w:t>
            </w:r>
          </w:p>
        </w:tc>
        <w:tc>
          <w:tcPr>
            <w:tcW w:type="dxa" w:w="5112"/>
            <w:vAlign w:val="center"/>
            <w:shd w:fill="27445D"/>
          </w:tcPr>
          <w:p>
            <w:pPr>
              <w:spacing w:after="20"/>
            </w:pPr>
            <w:r/>
            <w:r>
              <w:rPr>
                <w:rFonts w:ascii="Aptos" w:hAnsi="Aptos"/>
                <w:b/>
                <w:color w:val="FFFFFF"/>
                <w:sz w:val="14"/>
              </w:rPr>
              <w:t>Key fields</w:t>
            </w:r>
          </w:p>
        </w:tc>
        <w:tc>
          <w:tcPr>
            <w:tcW w:type="dxa" w:w="2880"/>
            <w:vAlign w:val="center"/>
            <w:shd w:fill="27445D"/>
          </w:tcPr>
          <w:p>
            <w:pPr>
              <w:spacing w:after="20"/>
            </w:pPr>
            <w:r/>
            <w:r>
              <w:rPr>
                <w:rFonts w:ascii="Aptos" w:hAnsi="Aptos"/>
                <w:b/>
                <w:color w:val="FFFFFF"/>
                <w:sz w:val="14"/>
              </w:rPr>
              <w:t>Purpose</w:t>
            </w:r>
          </w:p>
        </w:tc>
      </w:tr>
      <w:tr>
        <w:trPr>
          <w:cantSplit/>
        </w:trPr>
        <w:tc>
          <w:tcPr>
            <w:tcW w:type="dxa" w:w="2232"/>
            <w:vAlign w:val="center"/>
          </w:tcPr>
          <w:p>
            <w:pPr>
              <w:spacing w:after="20"/>
            </w:pPr>
            <w:r/>
            <w:r>
              <w:rPr>
                <w:rFonts w:ascii="Aptos" w:hAnsi="Aptos"/>
                <w:b w:val="0"/>
                <w:sz w:val="14"/>
              </w:rPr>
              <w:t>profiles</w:t>
            </w:r>
          </w:p>
        </w:tc>
        <w:tc>
          <w:tcPr>
            <w:tcW w:type="dxa" w:w="5112"/>
            <w:vAlign w:val="center"/>
          </w:tcPr>
          <w:p>
            <w:pPr>
              <w:spacing w:after="20"/>
            </w:pPr>
            <w:r/>
            <w:r>
              <w:rPr>
                <w:rFonts w:ascii="Aptos" w:hAnsi="Aptos"/>
                <w:b w:val="0"/>
                <w:sz w:val="14"/>
              </w:rPr>
              <w:t>id UUID PK→auth.users; role; display_name; timezone; created_at</w:t>
            </w:r>
          </w:p>
        </w:tc>
        <w:tc>
          <w:tcPr>
            <w:tcW w:type="dxa" w:w="2880"/>
            <w:vAlign w:val="center"/>
          </w:tcPr>
          <w:p>
            <w:pPr>
              <w:spacing w:after="20"/>
            </w:pPr>
            <w:r/>
            <w:r>
              <w:rPr>
                <w:rFonts w:ascii="Aptos" w:hAnsi="Aptos"/>
                <w:b w:val="0"/>
                <w:sz w:val="14"/>
              </w:rPr>
              <w:t>Application profile</w:t>
            </w:r>
          </w:p>
        </w:tc>
      </w:tr>
      <w:tr>
        <w:trPr>
          <w:cantSplit/>
        </w:trPr>
        <w:tc>
          <w:tcPr>
            <w:tcW w:type="dxa" w:w="2232"/>
            <w:vAlign w:val="center"/>
            <w:shd w:fill="F8FAFB"/>
          </w:tcPr>
          <w:p>
            <w:pPr>
              <w:spacing w:after="20"/>
            </w:pPr>
            <w:r/>
            <w:r>
              <w:rPr>
                <w:rFonts w:ascii="Aptos" w:hAnsi="Aptos"/>
                <w:b w:val="0"/>
                <w:sz w:val="14"/>
              </w:rPr>
              <w:t>organizations</w:t>
            </w:r>
          </w:p>
        </w:tc>
        <w:tc>
          <w:tcPr>
            <w:tcW w:type="dxa" w:w="5112"/>
            <w:vAlign w:val="center"/>
            <w:shd w:fill="F8FAFB"/>
          </w:tcPr>
          <w:p>
            <w:pPr>
              <w:spacing w:after="20"/>
            </w:pPr>
            <w:r/>
            <w:r>
              <w:rPr>
                <w:rFonts w:ascii="Aptos" w:hAnsi="Aptos"/>
                <w:b w:val="0"/>
                <w:sz w:val="14"/>
              </w:rPr>
              <w:t>id; name; type; created_at</w:t>
            </w:r>
          </w:p>
        </w:tc>
        <w:tc>
          <w:tcPr>
            <w:tcW w:type="dxa" w:w="2880"/>
            <w:vAlign w:val="center"/>
            <w:shd w:fill="F8FAFB"/>
          </w:tcPr>
          <w:p>
            <w:pPr>
              <w:spacing w:after="20"/>
            </w:pPr>
            <w:r/>
            <w:r>
              <w:rPr>
                <w:rFonts w:ascii="Aptos" w:hAnsi="Aptos"/>
                <w:b w:val="0"/>
                <w:sz w:val="14"/>
              </w:rPr>
              <w:t>Optional institution boundary</w:t>
            </w:r>
          </w:p>
        </w:tc>
      </w:tr>
      <w:tr>
        <w:trPr>
          <w:cantSplit/>
        </w:trPr>
        <w:tc>
          <w:tcPr>
            <w:tcW w:type="dxa" w:w="2232"/>
            <w:vAlign w:val="center"/>
          </w:tcPr>
          <w:p>
            <w:pPr>
              <w:spacing w:after="20"/>
            </w:pPr>
            <w:r/>
            <w:r>
              <w:rPr>
                <w:rFonts w:ascii="Aptos" w:hAnsi="Aptos"/>
                <w:b w:val="0"/>
                <w:sz w:val="14"/>
              </w:rPr>
              <w:t>organization_memberships</w:t>
            </w:r>
          </w:p>
        </w:tc>
        <w:tc>
          <w:tcPr>
            <w:tcW w:type="dxa" w:w="5112"/>
            <w:vAlign w:val="center"/>
          </w:tcPr>
          <w:p>
            <w:pPr>
              <w:spacing w:after="20"/>
            </w:pPr>
            <w:r/>
            <w:r>
              <w:rPr>
                <w:rFonts w:ascii="Aptos" w:hAnsi="Aptos"/>
                <w:b w:val="0"/>
                <w:sz w:val="14"/>
              </w:rPr>
              <w:t>organization_id; user_id; role</w:t>
            </w:r>
          </w:p>
        </w:tc>
        <w:tc>
          <w:tcPr>
            <w:tcW w:type="dxa" w:w="2880"/>
            <w:vAlign w:val="center"/>
          </w:tcPr>
          <w:p>
            <w:pPr>
              <w:spacing w:after="20"/>
            </w:pPr>
            <w:r/>
            <w:r>
              <w:rPr>
                <w:rFonts w:ascii="Aptos" w:hAnsi="Aptos"/>
                <w:b w:val="0"/>
                <w:sz w:val="14"/>
              </w:rPr>
              <w:t>Institution membership</w:t>
            </w:r>
          </w:p>
        </w:tc>
      </w:tr>
      <w:tr>
        <w:trPr>
          <w:cantSplit/>
        </w:trPr>
        <w:tc>
          <w:tcPr>
            <w:tcW w:type="dxa" w:w="2232"/>
            <w:vAlign w:val="center"/>
            <w:shd w:fill="F8FAFB"/>
          </w:tcPr>
          <w:p>
            <w:pPr>
              <w:spacing w:after="20"/>
            </w:pPr>
            <w:r/>
            <w:r>
              <w:rPr>
                <w:rFonts w:ascii="Aptos" w:hAnsi="Aptos"/>
                <w:b w:val="0"/>
                <w:sz w:val="14"/>
              </w:rPr>
              <w:t>courses</w:t>
            </w:r>
          </w:p>
        </w:tc>
        <w:tc>
          <w:tcPr>
            <w:tcW w:type="dxa" w:w="5112"/>
            <w:vAlign w:val="center"/>
            <w:shd w:fill="F8FAFB"/>
          </w:tcPr>
          <w:p>
            <w:pPr>
              <w:spacing w:after="20"/>
            </w:pPr>
            <w:r/>
            <w:r>
              <w:rPr>
                <w:rFonts w:ascii="Aptos" w:hAnsi="Aptos"/>
                <w:b w:val="0"/>
                <w:sz w:val="14"/>
              </w:rPr>
              <w:t>id; owner/org; name; subject; level; description; status</w:t>
            </w:r>
          </w:p>
        </w:tc>
        <w:tc>
          <w:tcPr>
            <w:tcW w:type="dxa" w:w="2880"/>
            <w:vAlign w:val="center"/>
            <w:shd w:fill="F8FAFB"/>
          </w:tcPr>
          <w:p>
            <w:pPr>
              <w:spacing w:after="20"/>
            </w:pPr>
            <w:r/>
            <w:r>
              <w:rPr>
                <w:rFonts w:ascii="Aptos" w:hAnsi="Aptos"/>
                <w:b w:val="0"/>
                <w:sz w:val="14"/>
              </w:rPr>
              <w:t>Learning context</w:t>
            </w:r>
          </w:p>
        </w:tc>
      </w:tr>
      <w:tr>
        <w:trPr>
          <w:cantSplit/>
        </w:trPr>
        <w:tc>
          <w:tcPr>
            <w:tcW w:type="dxa" w:w="2232"/>
            <w:vAlign w:val="center"/>
          </w:tcPr>
          <w:p>
            <w:pPr>
              <w:spacing w:after="20"/>
            </w:pPr>
            <w:r/>
            <w:r>
              <w:rPr>
                <w:rFonts w:ascii="Aptos" w:hAnsi="Aptos"/>
                <w:b w:val="0"/>
                <w:sz w:val="14"/>
              </w:rPr>
              <w:t>course_memberships</w:t>
            </w:r>
          </w:p>
        </w:tc>
        <w:tc>
          <w:tcPr>
            <w:tcW w:type="dxa" w:w="5112"/>
            <w:vAlign w:val="center"/>
          </w:tcPr>
          <w:p>
            <w:pPr>
              <w:spacing w:after="20"/>
            </w:pPr>
            <w:r/>
            <w:r>
              <w:rPr>
                <w:rFonts w:ascii="Aptos" w:hAnsi="Aptos"/>
                <w:b w:val="0"/>
                <w:sz w:val="14"/>
              </w:rPr>
              <w:t>course_id; user_id; role</w:t>
            </w:r>
          </w:p>
        </w:tc>
        <w:tc>
          <w:tcPr>
            <w:tcW w:type="dxa" w:w="2880"/>
            <w:vAlign w:val="center"/>
          </w:tcPr>
          <w:p>
            <w:pPr>
              <w:spacing w:after="20"/>
            </w:pPr>
            <w:r/>
            <w:r>
              <w:rPr>
                <w:rFonts w:ascii="Aptos" w:hAnsi="Aptos"/>
                <w:b w:val="0"/>
                <w:sz w:val="14"/>
              </w:rPr>
              <w:t>Student/teacher membership</w:t>
            </w:r>
          </w:p>
        </w:tc>
      </w:tr>
      <w:tr>
        <w:trPr>
          <w:cantSplit/>
        </w:trPr>
        <w:tc>
          <w:tcPr>
            <w:tcW w:type="dxa" w:w="2232"/>
            <w:vAlign w:val="center"/>
            <w:shd w:fill="F8FAFB"/>
          </w:tcPr>
          <w:p>
            <w:pPr>
              <w:spacing w:after="20"/>
            </w:pPr>
            <w:r/>
            <w:r>
              <w:rPr>
                <w:rFonts w:ascii="Aptos" w:hAnsi="Aptos"/>
                <w:b w:val="0"/>
                <w:sz w:val="14"/>
              </w:rPr>
              <w:t>conversations</w:t>
            </w:r>
          </w:p>
        </w:tc>
        <w:tc>
          <w:tcPr>
            <w:tcW w:type="dxa" w:w="5112"/>
            <w:vAlign w:val="center"/>
            <w:shd w:fill="F8FAFB"/>
          </w:tcPr>
          <w:p>
            <w:pPr>
              <w:spacing w:after="20"/>
            </w:pPr>
            <w:r/>
            <w:r>
              <w:rPr>
                <w:rFonts w:ascii="Aptos" w:hAnsi="Aptos"/>
                <w:b w:val="0"/>
                <w:sz w:val="14"/>
              </w:rPr>
              <w:t>id; learner_id; provider; external_id; first_seen; last_seen</w:t>
            </w:r>
          </w:p>
        </w:tc>
        <w:tc>
          <w:tcPr>
            <w:tcW w:type="dxa" w:w="2880"/>
            <w:vAlign w:val="center"/>
            <w:shd w:fill="F8FAFB"/>
          </w:tcPr>
          <w:p>
            <w:pPr>
              <w:spacing w:after="20"/>
            </w:pPr>
            <w:r/>
            <w:r>
              <w:rPr>
                <w:rFonts w:ascii="Aptos" w:hAnsi="Aptos"/>
                <w:b w:val="0"/>
                <w:sz w:val="14"/>
              </w:rPr>
              <w:t>Conversation container</w:t>
            </w:r>
          </w:p>
        </w:tc>
      </w:tr>
      <w:tr>
        <w:trPr>
          <w:cantSplit/>
        </w:trPr>
        <w:tc>
          <w:tcPr>
            <w:tcW w:type="dxa" w:w="2232"/>
            <w:vAlign w:val="center"/>
          </w:tcPr>
          <w:p>
            <w:pPr>
              <w:spacing w:after="20"/>
            </w:pPr>
            <w:r/>
            <w:r>
              <w:rPr>
                <w:rFonts w:ascii="Aptos" w:hAnsi="Aptos"/>
                <w:b w:val="0"/>
                <w:sz w:val="14"/>
              </w:rPr>
              <w:t>raw_messages</w:t>
            </w:r>
          </w:p>
        </w:tc>
        <w:tc>
          <w:tcPr>
            <w:tcW w:type="dxa" w:w="5112"/>
            <w:vAlign w:val="center"/>
          </w:tcPr>
          <w:p>
            <w:pPr>
              <w:spacing w:after="20"/>
            </w:pPr>
            <w:r/>
            <w:r>
              <w:rPr>
                <w:rFonts w:ascii="Aptos" w:hAnsi="Aptos"/>
                <w:b w:val="0"/>
                <w:sz w:val="14"/>
              </w:rPr>
              <w:t>id; conversation_id; external_id; role; text; hash; revision; occurred_at; context_incomplete</w:t>
            </w:r>
          </w:p>
        </w:tc>
        <w:tc>
          <w:tcPr>
            <w:tcW w:type="dxa" w:w="2880"/>
            <w:vAlign w:val="center"/>
          </w:tcPr>
          <w:p>
            <w:pPr>
              <w:spacing w:after="20"/>
            </w:pPr>
            <w:r/>
            <w:r>
              <w:rPr>
                <w:rFonts w:ascii="Aptos" w:hAnsi="Aptos"/>
                <w:b w:val="0"/>
                <w:sz w:val="14"/>
              </w:rPr>
              <w:t>Immutable captured message revision</w:t>
            </w:r>
          </w:p>
        </w:tc>
      </w:tr>
      <w:tr>
        <w:trPr>
          <w:cantSplit/>
        </w:trPr>
        <w:tc>
          <w:tcPr>
            <w:tcW w:type="dxa" w:w="2232"/>
            <w:vAlign w:val="center"/>
            <w:shd w:fill="F8FAFB"/>
          </w:tcPr>
          <w:p>
            <w:pPr>
              <w:spacing w:after="20"/>
            </w:pPr>
            <w:r/>
            <w:r>
              <w:rPr>
                <w:rFonts w:ascii="Aptos" w:hAnsi="Aptos"/>
                <w:b w:val="0"/>
                <w:sz w:val="14"/>
              </w:rPr>
              <w:t>attachments</w:t>
            </w:r>
          </w:p>
        </w:tc>
        <w:tc>
          <w:tcPr>
            <w:tcW w:type="dxa" w:w="5112"/>
            <w:vAlign w:val="center"/>
            <w:shd w:fill="F8FAFB"/>
          </w:tcPr>
          <w:p>
            <w:pPr>
              <w:spacing w:after="20"/>
            </w:pPr>
            <w:r/>
            <w:r>
              <w:rPr>
                <w:rFonts w:ascii="Aptos" w:hAnsi="Aptos"/>
                <w:b w:val="0"/>
                <w:sz w:val="14"/>
              </w:rPr>
              <w:t>id; raw_message_id; filename; mime; metadata; storage_path nullable</w:t>
            </w:r>
          </w:p>
        </w:tc>
        <w:tc>
          <w:tcPr>
            <w:tcW w:type="dxa" w:w="2880"/>
            <w:vAlign w:val="center"/>
            <w:shd w:fill="F8FAFB"/>
          </w:tcPr>
          <w:p>
            <w:pPr>
              <w:spacing w:after="20"/>
            </w:pPr>
            <w:r/>
            <w:r>
              <w:rPr>
                <w:rFonts w:ascii="Aptos" w:hAnsi="Aptos"/>
                <w:b w:val="0"/>
                <w:sz w:val="14"/>
              </w:rPr>
              <w:t>Attachment metadata/content</w:t>
            </w:r>
          </w:p>
        </w:tc>
      </w:tr>
      <w:tr>
        <w:trPr>
          <w:cantSplit/>
        </w:trPr>
        <w:tc>
          <w:tcPr>
            <w:tcW w:type="dxa" w:w="2232"/>
            <w:vAlign w:val="center"/>
          </w:tcPr>
          <w:p>
            <w:pPr>
              <w:spacing w:after="20"/>
            </w:pPr>
            <w:r/>
            <w:r>
              <w:rPr>
                <w:rFonts w:ascii="Aptos" w:hAnsi="Aptos"/>
                <w:b w:val="0"/>
                <w:sz w:val="14"/>
              </w:rPr>
              <w:t>activity_segments</w:t>
            </w:r>
          </w:p>
        </w:tc>
        <w:tc>
          <w:tcPr>
            <w:tcW w:type="dxa" w:w="5112"/>
            <w:vAlign w:val="center"/>
          </w:tcPr>
          <w:p>
            <w:pPr>
              <w:spacing w:after="20"/>
            </w:pPr>
            <w:r/>
            <w:r>
              <w:rPr>
                <w:rFonts w:ascii="Aptos" w:hAnsi="Aptos"/>
                <w:b w:val="0"/>
                <w:sz w:val="14"/>
              </w:rPr>
              <w:t>id; conversation_id; source_message_ids; text; segment_index; intent; relevance; confidence</w:t>
            </w:r>
          </w:p>
        </w:tc>
        <w:tc>
          <w:tcPr>
            <w:tcW w:type="dxa" w:w="2880"/>
            <w:vAlign w:val="center"/>
          </w:tcPr>
          <w:p>
            <w:pPr>
              <w:spacing w:after="20"/>
            </w:pPr>
            <w:r/>
            <w:r>
              <w:rPr>
                <w:rFonts w:ascii="Aptos" w:hAnsi="Aptos"/>
                <w:b w:val="0"/>
                <w:sz w:val="14"/>
              </w:rPr>
              <w:t>Task unit</w:t>
            </w:r>
          </w:p>
        </w:tc>
      </w:tr>
      <w:tr>
        <w:trPr>
          <w:cantSplit/>
        </w:trPr>
        <w:tc>
          <w:tcPr>
            <w:tcW w:type="dxa" w:w="2232"/>
            <w:vAlign w:val="center"/>
            <w:shd w:fill="F8FAFB"/>
          </w:tcPr>
          <w:p>
            <w:pPr>
              <w:spacing w:after="20"/>
            </w:pPr>
            <w:r/>
            <w:r>
              <w:rPr>
                <w:rFonts w:ascii="Aptos" w:hAnsi="Aptos"/>
                <w:b w:val="0"/>
                <w:sz w:val="14"/>
              </w:rPr>
              <w:t>skill_nodes</w:t>
            </w:r>
          </w:p>
        </w:tc>
        <w:tc>
          <w:tcPr>
            <w:tcW w:type="dxa" w:w="5112"/>
            <w:vAlign w:val="center"/>
            <w:shd w:fill="F8FAFB"/>
          </w:tcPr>
          <w:p>
            <w:pPr>
              <w:spacing w:after="20"/>
            </w:pPr>
            <w:r/>
            <w:r>
              <w:rPr>
                <w:rFonts w:ascii="Aptos" w:hAnsi="Aptos"/>
                <w:b w:val="0"/>
                <w:sz w:val="14"/>
              </w:rPr>
              <w:t>id; slug; canonical_name; description; status; version</w:t>
            </w:r>
          </w:p>
        </w:tc>
        <w:tc>
          <w:tcPr>
            <w:tcW w:type="dxa" w:w="2880"/>
            <w:vAlign w:val="center"/>
            <w:shd w:fill="F8FAFB"/>
          </w:tcPr>
          <w:p>
            <w:pPr>
              <w:spacing w:after="20"/>
            </w:pPr>
            <w:r/>
            <w:r>
              <w:rPr>
                <w:rFonts w:ascii="Aptos" w:hAnsi="Aptos"/>
                <w:b w:val="0"/>
                <w:sz w:val="14"/>
              </w:rPr>
              <w:t>Canonical skill registry</w:t>
            </w:r>
          </w:p>
        </w:tc>
      </w:tr>
      <w:tr>
        <w:trPr>
          <w:cantSplit/>
        </w:trPr>
        <w:tc>
          <w:tcPr>
            <w:tcW w:type="dxa" w:w="2232"/>
            <w:vAlign w:val="center"/>
          </w:tcPr>
          <w:p>
            <w:pPr>
              <w:spacing w:after="20"/>
            </w:pPr>
            <w:r/>
            <w:r>
              <w:rPr>
                <w:rFonts w:ascii="Aptos" w:hAnsi="Aptos"/>
                <w:b w:val="0"/>
                <w:sz w:val="14"/>
              </w:rPr>
              <w:t>skill_edges</w:t>
            </w:r>
          </w:p>
        </w:tc>
        <w:tc>
          <w:tcPr>
            <w:tcW w:type="dxa" w:w="5112"/>
            <w:vAlign w:val="center"/>
          </w:tcPr>
          <w:p>
            <w:pPr>
              <w:spacing w:after="20"/>
            </w:pPr>
            <w:r/>
            <w:r>
              <w:rPr>
                <w:rFonts w:ascii="Aptos" w:hAnsi="Aptos"/>
                <w:b w:val="0"/>
                <w:sz w:val="14"/>
              </w:rPr>
              <w:t>from_skill_id; to_skill_id; edge_type; weight</w:t>
            </w:r>
          </w:p>
        </w:tc>
        <w:tc>
          <w:tcPr>
            <w:tcW w:type="dxa" w:w="2880"/>
            <w:vAlign w:val="center"/>
          </w:tcPr>
          <w:p>
            <w:pPr>
              <w:spacing w:after="20"/>
            </w:pPr>
            <w:r/>
            <w:r>
              <w:rPr>
                <w:rFonts w:ascii="Aptos" w:hAnsi="Aptos"/>
                <w:b w:val="0"/>
                <w:sz w:val="14"/>
              </w:rPr>
              <w:t>PARENT / PREREQUISITE / RELATED</w:t>
            </w:r>
          </w:p>
        </w:tc>
      </w:tr>
      <w:tr>
        <w:trPr>
          <w:cantSplit/>
        </w:trPr>
        <w:tc>
          <w:tcPr>
            <w:tcW w:type="dxa" w:w="2232"/>
            <w:vAlign w:val="center"/>
            <w:shd w:fill="F8FAFB"/>
          </w:tcPr>
          <w:p>
            <w:pPr>
              <w:spacing w:after="20"/>
            </w:pPr>
            <w:r/>
            <w:r>
              <w:rPr>
                <w:rFonts w:ascii="Aptos" w:hAnsi="Aptos"/>
                <w:b w:val="0"/>
                <w:sz w:val="14"/>
              </w:rPr>
              <w:t>skill_aliases</w:t>
            </w:r>
          </w:p>
        </w:tc>
        <w:tc>
          <w:tcPr>
            <w:tcW w:type="dxa" w:w="5112"/>
            <w:vAlign w:val="center"/>
            <w:shd w:fill="F8FAFB"/>
          </w:tcPr>
          <w:p>
            <w:pPr>
              <w:spacing w:after="20"/>
            </w:pPr>
            <w:r/>
            <w:r>
              <w:rPr>
                <w:rFonts w:ascii="Aptos" w:hAnsi="Aptos"/>
                <w:b w:val="0"/>
                <w:sz w:val="14"/>
              </w:rPr>
              <w:t>skill_id; alias; locale</w:t>
            </w:r>
          </w:p>
        </w:tc>
        <w:tc>
          <w:tcPr>
            <w:tcW w:type="dxa" w:w="2880"/>
            <w:vAlign w:val="center"/>
            <w:shd w:fill="F8FAFB"/>
          </w:tcPr>
          <w:p>
            <w:pPr>
              <w:spacing w:after="20"/>
            </w:pPr>
            <w:r/>
            <w:r>
              <w:rPr>
                <w:rFonts w:ascii="Aptos" w:hAnsi="Aptos"/>
                <w:b w:val="0"/>
                <w:sz w:val="14"/>
              </w:rPr>
              <w:t>Search aliases</w:t>
            </w:r>
          </w:p>
        </w:tc>
      </w:tr>
      <w:tr>
        <w:trPr>
          <w:cantSplit/>
        </w:trPr>
        <w:tc>
          <w:tcPr>
            <w:tcW w:type="dxa" w:w="2232"/>
            <w:vAlign w:val="center"/>
          </w:tcPr>
          <w:p>
            <w:pPr>
              <w:spacing w:after="20"/>
            </w:pPr>
            <w:r/>
            <w:r>
              <w:rPr>
                <w:rFonts w:ascii="Aptos" w:hAnsi="Aptos"/>
                <w:b w:val="0"/>
                <w:sz w:val="14"/>
              </w:rPr>
              <w:t>course_skills</w:t>
            </w:r>
          </w:p>
        </w:tc>
        <w:tc>
          <w:tcPr>
            <w:tcW w:type="dxa" w:w="5112"/>
            <w:vAlign w:val="center"/>
          </w:tcPr>
          <w:p>
            <w:pPr>
              <w:spacing w:after="20"/>
            </w:pPr>
            <w:r/>
            <w:r>
              <w:rPr>
                <w:rFonts w:ascii="Aptos" w:hAnsi="Aptos"/>
                <w:b w:val="0"/>
                <w:sz w:val="14"/>
              </w:rPr>
              <w:t>course_id; skill_id; importance; source; active</w:t>
            </w:r>
          </w:p>
        </w:tc>
        <w:tc>
          <w:tcPr>
            <w:tcW w:type="dxa" w:w="2880"/>
            <w:vAlign w:val="center"/>
          </w:tcPr>
          <w:p>
            <w:pPr>
              <w:spacing w:after="20"/>
            </w:pPr>
            <w:r/>
            <w:r>
              <w:rPr>
                <w:rFonts w:ascii="Aptos" w:hAnsi="Aptos"/>
                <w:b w:val="0"/>
                <w:sz w:val="14"/>
              </w:rPr>
              <w:t>Course overlay</w:t>
            </w:r>
          </w:p>
        </w:tc>
      </w:tr>
      <w:tr>
        <w:trPr>
          <w:cantSplit/>
        </w:trPr>
        <w:tc>
          <w:tcPr>
            <w:tcW w:type="dxa" w:w="2232"/>
            <w:vAlign w:val="center"/>
            <w:shd w:fill="F8FAFB"/>
          </w:tcPr>
          <w:p>
            <w:pPr>
              <w:spacing w:after="20"/>
            </w:pPr>
            <w:r/>
            <w:r>
              <w:rPr>
                <w:rFonts w:ascii="Aptos" w:hAnsi="Aptos"/>
                <w:b w:val="0"/>
                <w:sz w:val="14"/>
              </w:rPr>
              <w:t>skill_embeddings</w:t>
            </w:r>
          </w:p>
        </w:tc>
        <w:tc>
          <w:tcPr>
            <w:tcW w:type="dxa" w:w="5112"/>
            <w:vAlign w:val="center"/>
            <w:shd w:fill="F8FAFB"/>
          </w:tcPr>
          <w:p>
            <w:pPr>
              <w:spacing w:after="20"/>
            </w:pPr>
            <w:r/>
            <w:r>
              <w:rPr>
                <w:rFonts w:ascii="Aptos" w:hAnsi="Aptos"/>
                <w:b w:val="0"/>
                <w:sz w:val="14"/>
              </w:rPr>
              <w:t>skill_id; model; graph_version; embedding vector</w:t>
            </w:r>
          </w:p>
        </w:tc>
        <w:tc>
          <w:tcPr>
            <w:tcW w:type="dxa" w:w="2880"/>
            <w:vAlign w:val="center"/>
            <w:shd w:fill="F8FAFB"/>
          </w:tcPr>
          <w:p>
            <w:pPr>
              <w:spacing w:after="20"/>
            </w:pPr>
            <w:r/>
            <w:r>
              <w:rPr>
                <w:rFonts w:ascii="Aptos" w:hAnsi="Aptos"/>
                <w:b w:val="0"/>
                <w:sz w:val="14"/>
              </w:rPr>
              <w:t>Retrieval index</w:t>
            </w:r>
          </w:p>
        </w:tc>
      </w:tr>
      <w:tr>
        <w:trPr>
          <w:cantSplit/>
        </w:trPr>
        <w:tc>
          <w:tcPr>
            <w:tcW w:type="dxa" w:w="2232"/>
            <w:vAlign w:val="center"/>
          </w:tcPr>
          <w:p>
            <w:pPr>
              <w:spacing w:after="20"/>
            </w:pPr>
            <w:r/>
            <w:r>
              <w:rPr>
                <w:rFonts w:ascii="Aptos" w:hAnsi="Aptos"/>
                <w:b w:val="0"/>
                <w:sz w:val="14"/>
              </w:rPr>
              <w:t>skill_mappings</w:t>
            </w:r>
          </w:p>
        </w:tc>
        <w:tc>
          <w:tcPr>
            <w:tcW w:type="dxa" w:w="5112"/>
            <w:vAlign w:val="center"/>
          </w:tcPr>
          <w:p>
            <w:pPr>
              <w:spacing w:after="20"/>
            </w:pPr>
            <w:r/>
            <w:r>
              <w:rPr>
                <w:rFonts w:ascii="Aptos" w:hAnsi="Aptos"/>
                <w:b w:val="0"/>
                <w:sz w:val="14"/>
              </w:rPr>
              <w:t>segment_id; skill_id; confidence; status; evidence_span; mapper_version</w:t>
            </w:r>
          </w:p>
        </w:tc>
        <w:tc>
          <w:tcPr>
            <w:tcW w:type="dxa" w:w="2880"/>
            <w:vAlign w:val="center"/>
          </w:tcPr>
          <w:p>
            <w:pPr>
              <w:spacing w:after="20"/>
            </w:pPr>
            <w:r/>
            <w:r>
              <w:rPr>
                <w:rFonts w:ascii="Aptos" w:hAnsi="Aptos"/>
                <w:b w:val="0"/>
                <w:sz w:val="14"/>
              </w:rPr>
              <w:t>Mapping output</w:t>
            </w:r>
          </w:p>
        </w:tc>
      </w:tr>
      <w:tr>
        <w:trPr>
          <w:cantSplit/>
        </w:trPr>
        <w:tc>
          <w:tcPr>
            <w:tcW w:type="dxa" w:w="2232"/>
            <w:vAlign w:val="center"/>
            <w:shd w:fill="F8FAFB"/>
          </w:tcPr>
          <w:p>
            <w:pPr>
              <w:spacing w:after="20"/>
            </w:pPr>
            <w:r/>
            <w:r>
              <w:rPr>
                <w:rFonts w:ascii="Aptos" w:hAnsi="Aptos"/>
                <w:b w:val="0"/>
                <w:sz w:val="14"/>
              </w:rPr>
              <w:t>attributions</w:t>
            </w:r>
          </w:p>
        </w:tc>
        <w:tc>
          <w:tcPr>
            <w:tcW w:type="dxa" w:w="5112"/>
            <w:vAlign w:val="center"/>
            <w:shd w:fill="F8FAFB"/>
          </w:tcPr>
          <w:p>
            <w:pPr>
              <w:spacing w:after="20"/>
            </w:pPr>
            <w:r/>
            <w:r>
              <w:rPr>
                <w:rFonts w:ascii="Aptos" w:hAnsi="Aptos"/>
                <w:b w:val="0"/>
                <w:sz w:val="14"/>
              </w:rPr>
              <w:t>mapping_id; actor; confidence; student_span; ai_span; rationale_code</w:t>
            </w:r>
          </w:p>
        </w:tc>
        <w:tc>
          <w:tcPr>
            <w:tcW w:type="dxa" w:w="2880"/>
            <w:vAlign w:val="center"/>
            <w:shd w:fill="F8FAFB"/>
          </w:tcPr>
          <w:p>
            <w:pPr>
              <w:spacing w:after="20"/>
            </w:pPr>
            <w:r/>
            <w:r>
              <w:rPr>
                <w:rFonts w:ascii="Aptos" w:hAnsi="Aptos"/>
                <w:b w:val="0"/>
                <w:sz w:val="14"/>
              </w:rPr>
              <w:t>Contribution output</w:t>
            </w:r>
          </w:p>
        </w:tc>
      </w:tr>
      <w:tr>
        <w:trPr>
          <w:cantSplit/>
        </w:trPr>
        <w:tc>
          <w:tcPr>
            <w:tcW w:type="dxa" w:w="2232"/>
            <w:vAlign w:val="center"/>
          </w:tcPr>
          <w:p>
            <w:pPr>
              <w:spacing w:after="20"/>
            </w:pPr>
            <w:r/>
            <w:r>
              <w:rPr>
                <w:rFonts w:ascii="Aptos" w:hAnsi="Aptos"/>
                <w:b w:val="0"/>
                <w:sz w:val="14"/>
              </w:rPr>
              <w:t>evidence_events</w:t>
            </w:r>
          </w:p>
        </w:tc>
        <w:tc>
          <w:tcPr>
            <w:tcW w:type="dxa" w:w="5112"/>
            <w:vAlign w:val="center"/>
          </w:tcPr>
          <w:p>
            <w:pPr>
              <w:spacing w:after="20"/>
            </w:pPr>
            <w:r/>
            <w:r>
              <w:rPr>
                <w:rFonts w:ascii="Aptos" w:hAnsi="Aptos"/>
                <w:b w:val="0"/>
                <w:sz w:val="14"/>
              </w:rPr>
              <w:t>id; learner_id; skill_id; source; type; strength; outcome; difficulty; independence; confidence; excluded; provenance</w:t>
            </w:r>
          </w:p>
        </w:tc>
        <w:tc>
          <w:tcPr>
            <w:tcW w:type="dxa" w:w="2880"/>
            <w:vAlign w:val="center"/>
          </w:tcPr>
          <w:p>
            <w:pPr>
              <w:spacing w:after="20"/>
            </w:pPr>
            <w:r/>
            <w:r>
              <w:rPr>
                <w:rFonts w:ascii="Aptos" w:hAnsi="Aptos"/>
                <w:b w:val="0"/>
                <w:sz w:val="14"/>
              </w:rPr>
              <w:t>Immutable evidence</w:t>
            </w:r>
          </w:p>
        </w:tc>
      </w:tr>
      <w:tr>
        <w:trPr>
          <w:cantSplit/>
        </w:trPr>
        <w:tc>
          <w:tcPr>
            <w:tcW w:type="dxa" w:w="2232"/>
            <w:vAlign w:val="center"/>
            <w:shd w:fill="F8FAFB"/>
          </w:tcPr>
          <w:p>
            <w:pPr>
              <w:spacing w:after="20"/>
            </w:pPr>
            <w:r/>
            <w:r>
              <w:rPr>
                <w:rFonts w:ascii="Aptos" w:hAnsi="Aptos"/>
                <w:b w:val="0"/>
                <w:sz w:val="14"/>
              </w:rPr>
              <w:t>skill_ledger</w:t>
            </w:r>
          </w:p>
        </w:tc>
        <w:tc>
          <w:tcPr>
            <w:tcW w:type="dxa" w:w="5112"/>
            <w:vAlign w:val="center"/>
            <w:shd w:fill="F8FAFB"/>
          </w:tcPr>
          <w:p>
            <w:pPr>
              <w:spacing w:after="20"/>
            </w:pPr>
            <w:r/>
            <w:r>
              <w:rPr>
                <w:rFonts w:ascii="Aptos" w:hAnsi="Aptos"/>
                <w:b w:val="0"/>
                <w:sz w:val="14"/>
              </w:rPr>
              <w:t>learner_id; skill_id; alpha; beta; mastery_mean; support; mastery_state; debt_score; updated_at</w:t>
            </w:r>
          </w:p>
        </w:tc>
        <w:tc>
          <w:tcPr>
            <w:tcW w:type="dxa" w:w="2880"/>
            <w:vAlign w:val="center"/>
            <w:shd w:fill="F8FAFB"/>
          </w:tcPr>
          <w:p>
            <w:pPr>
              <w:spacing w:after="20"/>
            </w:pPr>
            <w:r/>
            <w:r>
              <w:rPr>
                <w:rFonts w:ascii="Aptos" w:hAnsi="Aptos"/>
                <w:b w:val="0"/>
                <w:sz w:val="14"/>
              </w:rPr>
              <w:t>Derived cache</w:t>
            </w:r>
          </w:p>
        </w:tc>
      </w:tr>
      <w:tr>
        <w:trPr>
          <w:cantSplit/>
        </w:trPr>
        <w:tc>
          <w:tcPr>
            <w:tcW w:type="dxa" w:w="2232"/>
            <w:vAlign w:val="center"/>
          </w:tcPr>
          <w:p>
            <w:pPr>
              <w:spacing w:after="20"/>
            </w:pPr>
            <w:r/>
            <w:r>
              <w:rPr>
                <w:rFonts w:ascii="Aptos" w:hAnsi="Aptos"/>
                <w:b w:val="0"/>
                <w:sz w:val="14"/>
              </w:rPr>
              <w:t>verification_sessions</w:t>
            </w:r>
          </w:p>
        </w:tc>
        <w:tc>
          <w:tcPr>
            <w:tcW w:type="dxa" w:w="5112"/>
            <w:vAlign w:val="center"/>
          </w:tcPr>
          <w:p>
            <w:pPr>
              <w:spacing w:after="20"/>
            </w:pPr>
            <w:r/>
            <w:r>
              <w:rPr>
                <w:rFonts w:ascii="Aptos" w:hAnsi="Aptos"/>
                <w:b w:val="0"/>
                <w:sz w:val="14"/>
              </w:rPr>
              <w:t>id; learner_id; skill_id; state; planned_difficulty; started/completed</w:t>
            </w:r>
          </w:p>
        </w:tc>
        <w:tc>
          <w:tcPr>
            <w:tcW w:type="dxa" w:w="2880"/>
            <w:vAlign w:val="center"/>
          </w:tcPr>
          <w:p>
            <w:pPr>
              <w:spacing w:after="20"/>
            </w:pPr>
            <w:r/>
            <w:r>
              <w:rPr>
                <w:rFonts w:ascii="Aptos" w:hAnsi="Aptos"/>
                <w:b w:val="0"/>
                <w:sz w:val="14"/>
              </w:rPr>
              <w:t>Verification lifecycle</w:t>
            </w:r>
          </w:p>
        </w:tc>
      </w:tr>
      <w:tr>
        <w:trPr>
          <w:cantSplit/>
        </w:trPr>
        <w:tc>
          <w:tcPr>
            <w:tcW w:type="dxa" w:w="2232"/>
            <w:vAlign w:val="center"/>
            <w:shd w:fill="F8FAFB"/>
          </w:tcPr>
          <w:p>
            <w:pPr>
              <w:spacing w:after="20"/>
            </w:pPr>
            <w:r/>
            <w:r>
              <w:rPr>
                <w:rFonts w:ascii="Aptos" w:hAnsi="Aptos"/>
                <w:b w:val="0"/>
                <w:sz w:val="14"/>
              </w:rPr>
              <w:t>verification_items</w:t>
            </w:r>
          </w:p>
        </w:tc>
        <w:tc>
          <w:tcPr>
            <w:tcW w:type="dxa" w:w="5112"/>
            <w:vAlign w:val="center"/>
            <w:shd w:fill="F8FAFB"/>
          </w:tcPr>
          <w:p>
            <w:pPr>
              <w:spacing w:after="20"/>
            </w:pPr>
            <w:r/>
            <w:r>
              <w:rPr>
                <w:rFonts w:ascii="Aptos" w:hAnsi="Aptos"/>
                <w:b w:val="0"/>
                <w:sz w:val="14"/>
              </w:rPr>
              <w:t>id; session_id; prompt; rubric; expected_answer; grader_type; generator_version</w:t>
            </w:r>
          </w:p>
        </w:tc>
        <w:tc>
          <w:tcPr>
            <w:tcW w:type="dxa" w:w="2880"/>
            <w:vAlign w:val="center"/>
            <w:shd w:fill="F8FAFB"/>
          </w:tcPr>
          <w:p>
            <w:pPr>
              <w:spacing w:after="20"/>
            </w:pPr>
            <w:r/>
            <w:r>
              <w:rPr>
                <w:rFonts w:ascii="Aptos" w:hAnsi="Aptos"/>
                <w:b w:val="0"/>
                <w:sz w:val="14"/>
              </w:rPr>
              <w:t>Question/rubric</w:t>
            </w:r>
          </w:p>
        </w:tc>
      </w:tr>
      <w:tr>
        <w:trPr>
          <w:cantSplit/>
        </w:trPr>
        <w:tc>
          <w:tcPr>
            <w:tcW w:type="dxa" w:w="2232"/>
            <w:vAlign w:val="center"/>
          </w:tcPr>
          <w:p>
            <w:pPr>
              <w:spacing w:after="20"/>
            </w:pPr>
            <w:r/>
            <w:r>
              <w:rPr>
                <w:rFonts w:ascii="Aptos" w:hAnsi="Aptos"/>
                <w:b w:val="0"/>
                <w:sz w:val="14"/>
              </w:rPr>
              <w:t>verification_results</w:t>
            </w:r>
          </w:p>
        </w:tc>
        <w:tc>
          <w:tcPr>
            <w:tcW w:type="dxa" w:w="5112"/>
            <w:vAlign w:val="center"/>
          </w:tcPr>
          <w:p>
            <w:pPr>
              <w:spacing w:after="20"/>
            </w:pPr>
            <w:r/>
            <w:r>
              <w:rPr>
                <w:rFonts w:ascii="Aptos" w:hAnsi="Aptos"/>
                <w:b w:val="0"/>
                <w:sz w:val="14"/>
              </w:rPr>
              <w:t>id; item_id; response; score; pass; evaluation; evaluator_version</w:t>
            </w:r>
          </w:p>
        </w:tc>
        <w:tc>
          <w:tcPr>
            <w:tcW w:type="dxa" w:w="2880"/>
            <w:vAlign w:val="center"/>
          </w:tcPr>
          <w:p>
            <w:pPr>
              <w:spacing w:after="20"/>
            </w:pPr>
            <w:r/>
            <w:r>
              <w:rPr>
                <w:rFonts w:ascii="Aptos" w:hAnsi="Aptos"/>
                <w:b w:val="0"/>
                <w:sz w:val="14"/>
              </w:rPr>
              <w:t>Graded result</w:t>
            </w:r>
          </w:p>
        </w:tc>
      </w:tr>
      <w:tr>
        <w:trPr>
          <w:cantSplit/>
        </w:trPr>
        <w:tc>
          <w:tcPr>
            <w:tcW w:type="dxa" w:w="2232"/>
            <w:vAlign w:val="center"/>
            <w:shd w:fill="F8FAFB"/>
          </w:tcPr>
          <w:p>
            <w:pPr>
              <w:spacing w:after="20"/>
            </w:pPr>
            <w:r/>
            <w:r>
              <w:rPr>
                <w:rFonts w:ascii="Aptos" w:hAnsi="Aptos"/>
                <w:b w:val="0"/>
                <w:sz w:val="14"/>
              </w:rPr>
              <w:t>recommendations</w:t>
            </w:r>
          </w:p>
        </w:tc>
        <w:tc>
          <w:tcPr>
            <w:tcW w:type="dxa" w:w="5112"/>
            <w:vAlign w:val="center"/>
            <w:shd w:fill="F8FAFB"/>
          </w:tcPr>
          <w:p>
            <w:pPr>
              <w:spacing w:after="20"/>
            </w:pPr>
            <w:r/>
            <w:r>
              <w:rPr>
                <w:rFonts w:ascii="Aptos" w:hAnsi="Aptos"/>
                <w:b w:val="0"/>
                <w:sz w:val="14"/>
              </w:rPr>
              <w:t>id; learner_id; skill_id; type; priority; reason_code; state</w:t>
            </w:r>
          </w:p>
        </w:tc>
        <w:tc>
          <w:tcPr>
            <w:tcW w:type="dxa" w:w="2880"/>
            <w:vAlign w:val="center"/>
            <w:shd w:fill="F8FAFB"/>
          </w:tcPr>
          <w:p>
            <w:pPr>
              <w:spacing w:after="20"/>
            </w:pPr>
            <w:r/>
            <w:r>
              <w:rPr>
                <w:rFonts w:ascii="Aptos" w:hAnsi="Aptos"/>
                <w:b w:val="0"/>
                <w:sz w:val="14"/>
              </w:rPr>
              <w:t>Next action</w:t>
            </w:r>
          </w:p>
        </w:tc>
      </w:tr>
      <w:tr>
        <w:trPr>
          <w:cantSplit/>
        </w:trPr>
        <w:tc>
          <w:tcPr>
            <w:tcW w:type="dxa" w:w="2232"/>
            <w:vAlign w:val="center"/>
          </w:tcPr>
          <w:p>
            <w:pPr>
              <w:spacing w:after="20"/>
            </w:pPr>
            <w:r/>
            <w:r>
              <w:rPr>
                <w:rFonts w:ascii="Aptos" w:hAnsi="Aptos"/>
                <w:b w:val="0"/>
                <w:sz w:val="14"/>
              </w:rPr>
              <w:t>processing_jobs</w:t>
            </w:r>
          </w:p>
        </w:tc>
        <w:tc>
          <w:tcPr>
            <w:tcW w:type="dxa" w:w="5112"/>
            <w:vAlign w:val="center"/>
          </w:tcPr>
          <w:p>
            <w:pPr>
              <w:spacing w:after="20"/>
            </w:pPr>
            <w:r/>
            <w:r>
              <w:rPr>
                <w:rFonts w:ascii="Aptos" w:hAnsi="Aptos"/>
                <w:b w:val="0"/>
                <w:sz w:val="14"/>
              </w:rPr>
              <w:t>id; job_type; entity_id; state; attempts; available_at; locked_at; error</w:t>
            </w:r>
          </w:p>
        </w:tc>
        <w:tc>
          <w:tcPr>
            <w:tcW w:type="dxa" w:w="2880"/>
            <w:vAlign w:val="center"/>
          </w:tcPr>
          <w:p>
            <w:pPr>
              <w:spacing w:after="20"/>
            </w:pPr>
            <w:r/>
            <w:r>
              <w:rPr>
                <w:rFonts w:ascii="Aptos" w:hAnsi="Aptos"/>
                <w:b w:val="0"/>
                <w:sz w:val="14"/>
              </w:rPr>
              <w:t>Durable worker queue</w:t>
            </w:r>
          </w:p>
        </w:tc>
      </w:tr>
      <w:tr>
        <w:trPr>
          <w:cantSplit/>
        </w:trPr>
        <w:tc>
          <w:tcPr>
            <w:tcW w:type="dxa" w:w="2232"/>
            <w:vAlign w:val="center"/>
            <w:shd w:fill="F8FAFB"/>
          </w:tcPr>
          <w:p>
            <w:pPr>
              <w:spacing w:after="20"/>
            </w:pPr>
            <w:r/>
            <w:r>
              <w:rPr>
                <w:rFonts w:ascii="Aptos" w:hAnsi="Aptos"/>
                <w:b w:val="0"/>
                <w:sz w:val="14"/>
              </w:rPr>
              <w:t>model_runs</w:t>
            </w:r>
          </w:p>
        </w:tc>
        <w:tc>
          <w:tcPr>
            <w:tcW w:type="dxa" w:w="5112"/>
            <w:vAlign w:val="center"/>
            <w:shd w:fill="F8FAFB"/>
          </w:tcPr>
          <w:p>
            <w:pPr>
              <w:spacing w:after="20"/>
            </w:pPr>
            <w:r/>
            <w:r>
              <w:rPr>
                <w:rFonts w:ascii="Aptos" w:hAnsi="Aptos"/>
                <w:b w:val="0"/>
                <w:sz w:val="14"/>
              </w:rPr>
              <w:t>id; task; provider; model; prompt_version; input_hash; tokens; latency; status</w:t>
            </w:r>
          </w:p>
        </w:tc>
        <w:tc>
          <w:tcPr>
            <w:tcW w:type="dxa" w:w="2880"/>
            <w:vAlign w:val="center"/>
            <w:shd w:fill="F8FAFB"/>
          </w:tcPr>
          <w:p>
            <w:pPr>
              <w:spacing w:after="20"/>
            </w:pPr>
            <w:r/>
            <w:r>
              <w:rPr>
                <w:rFonts w:ascii="Aptos" w:hAnsi="Aptos"/>
                <w:b w:val="0"/>
                <w:sz w:val="14"/>
              </w:rPr>
              <w:t>AI traceability/cost</w:t>
            </w:r>
          </w:p>
        </w:tc>
      </w:tr>
      <w:tr>
        <w:trPr>
          <w:cantSplit/>
        </w:trPr>
        <w:tc>
          <w:tcPr>
            <w:tcW w:type="dxa" w:w="2232"/>
            <w:vAlign w:val="center"/>
          </w:tcPr>
          <w:p>
            <w:pPr>
              <w:spacing w:after="20"/>
            </w:pPr>
            <w:r/>
            <w:r>
              <w:rPr>
                <w:rFonts w:ascii="Aptos" w:hAnsi="Aptos"/>
                <w:b w:val="0"/>
                <w:sz w:val="14"/>
              </w:rPr>
              <w:t>feedback</w:t>
            </w:r>
          </w:p>
        </w:tc>
        <w:tc>
          <w:tcPr>
            <w:tcW w:type="dxa" w:w="5112"/>
            <w:vAlign w:val="center"/>
          </w:tcPr>
          <w:p>
            <w:pPr>
              <w:spacing w:after="20"/>
            </w:pPr>
            <w:r/>
            <w:r>
              <w:rPr>
                <w:rFonts w:ascii="Aptos" w:hAnsi="Aptos"/>
                <w:b w:val="0"/>
                <w:sz w:val="14"/>
              </w:rPr>
              <w:t>id; user_id; target_type/id; action; note; created_at</w:t>
            </w:r>
          </w:p>
        </w:tc>
        <w:tc>
          <w:tcPr>
            <w:tcW w:type="dxa" w:w="2880"/>
            <w:vAlign w:val="center"/>
          </w:tcPr>
          <w:p>
            <w:pPr>
              <w:spacing w:after="20"/>
            </w:pPr>
            <w:r/>
            <w:r>
              <w:rPr>
                <w:rFonts w:ascii="Aptos" w:hAnsi="Aptos"/>
                <w:b w:val="0"/>
                <w:sz w:val="14"/>
              </w:rPr>
              <w:t>Correction loop</w:t>
            </w:r>
          </w:p>
        </w:tc>
      </w:tr>
      <w:tr>
        <w:trPr>
          <w:cantSplit/>
        </w:trPr>
        <w:tc>
          <w:tcPr>
            <w:tcW w:type="dxa" w:w="2232"/>
            <w:vAlign w:val="center"/>
            <w:shd w:fill="F8FAFB"/>
          </w:tcPr>
          <w:p>
            <w:pPr>
              <w:spacing w:after="20"/>
            </w:pPr>
            <w:r/>
            <w:r>
              <w:rPr>
                <w:rFonts w:ascii="Aptos" w:hAnsi="Aptos"/>
                <w:b w:val="0"/>
                <w:sz w:val="14"/>
              </w:rPr>
              <w:t>policy_config</w:t>
            </w:r>
          </w:p>
        </w:tc>
        <w:tc>
          <w:tcPr>
            <w:tcW w:type="dxa" w:w="5112"/>
            <w:vAlign w:val="center"/>
            <w:shd w:fill="F8FAFB"/>
          </w:tcPr>
          <w:p>
            <w:pPr>
              <w:spacing w:after="20"/>
            </w:pPr>
            <w:r/>
            <w:r>
              <w:rPr>
                <w:rFonts w:ascii="Aptos" w:hAnsi="Aptos"/>
                <w:b w:val="0"/>
                <w:sz w:val="14"/>
              </w:rPr>
              <w:t>scope_type/id; key; value JSON; version</w:t>
            </w:r>
          </w:p>
        </w:tc>
        <w:tc>
          <w:tcPr>
            <w:tcW w:type="dxa" w:w="2880"/>
            <w:vAlign w:val="center"/>
            <w:shd w:fill="F8FAFB"/>
          </w:tcPr>
          <w:p>
            <w:pPr>
              <w:spacing w:after="20"/>
            </w:pPr>
            <w:r/>
            <w:r>
              <w:rPr>
                <w:rFonts w:ascii="Aptos" w:hAnsi="Aptos"/>
                <w:b w:val="0"/>
                <w:sz w:val="14"/>
              </w:rPr>
              <w:t>Rules and thresholds</w:t>
            </w:r>
          </w:p>
        </w:tc>
      </w:tr>
      <w:tr>
        <w:trPr>
          <w:cantSplit/>
        </w:trPr>
        <w:tc>
          <w:tcPr>
            <w:tcW w:type="dxa" w:w="2232"/>
            <w:vAlign w:val="center"/>
          </w:tcPr>
          <w:p>
            <w:pPr>
              <w:spacing w:after="20"/>
            </w:pPr>
            <w:r/>
            <w:r>
              <w:rPr>
                <w:rFonts w:ascii="Aptos" w:hAnsi="Aptos"/>
                <w:b w:val="0"/>
                <w:sz w:val="14"/>
              </w:rPr>
              <w:t>audit_events</w:t>
            </w:r>
          </w:p>
        </w:tc>
        <w:tc>
          <w:tcPr>
            <w:tcW w:type="dxa" w:w="5112"/>
            <w:vAlign w:val="center"/>
          </w:tcPr>
          <w:p>
            <w:pPr>
              <w:spacing w:after="20"/>
            </w:pPr>
            <w:r/>
            <w:r>
              <w:rPr>
                <w:rFonts w:ascii="Aptos" w:hAnsi="Aptos"/>
                <w:b w:val="0"/>
                <w:sz w:val="14"/>
              </w:rPr>
              <w:t>id; actor; action; entity_type/id; metadata; created_at</w:t>
            </w:r>
          </w:p>
        </w:tc>
        <w:tc>
          <w:tcPr>
            <w:tcW w:type="dxa" w:w="2880"/>
            <w:vAlign w:val="center"/>
          </w:tcPr>
          <w:p>
            <w:pPr>
              <w:spacing w:after="20"/>
            </w:pPr>
            <w:r/>
            <w:r>
              <w:rPr>
                <w:rFonts w:ascii="Aptos" w:hAnsi="Aptos"/>
                <w:b w:val="0"/>
                <w:sz w:val="14"/>
              </w:rPr>
              <w:t>Operational audit</w:t>
            </w:r>
          </w:p>
        </w:tc>
      </w:tr>
    </w:tbl>
    <w:p>
      <w:pPr>
        <w:pStyle w:val="SmallNote"/>
      </w:pPr>
    </w:p>
    <w:p>
      <w:pPr>
        <w:pStyle w:val="Heading2"/>
      </w:pPr>
      <w:r>
        <w:t>7.2 Immutability and recomputation</w:t>
      </w:r>
    </w:p>
    <w:p>
      <w:r>
        <w:rPr>
          <w:i w:val="0"/>
        </w:rPr>
        <w:t>Raw message revisions and EvidenceEvents are append-oriented. User correction sets evidence exclusion/replacement metadata; it does not erase provenance from the processing chain. skill_ledger is a rebuildable materialized view/cache. A new mapper or mastery algorithm can recompute the ledger from retained evidence.</w:t>
      </w:r>
    </w:p>
    <w:p>
      <w:pPr>
        <w:pStyle w:val="Heading2"/>
      </w:pPr>
      <w:r>
        <w:t>7.3 Job queue implementation</w:t>
      </w:r>
    </w:p>
    <w:p>
      <w:r>
        <w:rPr>
          <w:i w:val="0"/>
        </w:rPr>
        <w:t>Do not add Redis/Celery in V1. processing_jobs is a durable PostgreSQL-backed queue. The FastAPI deployment starts a worker loop that atomically claims rows using FOR UPDATE SKIP LOCKED, updates attempt/state fields, and retries with backoff. The same worker code can later run as a separate process without changing job semantics.</w:t>
      </w:r>
    </w:p>
    <w:p>
      <w:pPr>
        <w:pStyle w:val="CodeBlock"/>
        <w:keepLines/>
        <w:shd w:fill="F1F4F6"/>
      </w:pPr>
      <w:r>
        <w:t>PENDING → PROCESSING → COMPLETED</w:t>
        <w:br/>
        <w:t xml:space="preserve">             ↓ failure</w:t>
        <w:br/>
        <w:t xml:space="preserve">          RETRY_WAIT → PENDING</w:t>
        <w:br/>
        <w:t xml:space="preserve">             ↓ attempts exhausted</w:t>
        <w:br/>
        <w:t xml:space="preserve">            FAILED</w:t>
      </w:r>
    </w:p>
    <w:p>
      <w:pPr>
        <w:pStyle w:val="Heading1"/>
      </w:pPr>
      <w:r>
        <w:t>8. Skill Graph</w:t>
      </w:r>
    </w:p>
    <w:p>
      <w:pPr>
        <w:pStyle w:val="Heading2"/>
      </w:pPr>
      <w:r>
        <w:t>8.1 Design</w:t>
      </w:r>
    </w:p>
    <w:p>
      <w:r>
        <w:rPr>
          <w:i w:val="0"/>
        </w:rPr>
        <w:t>The graph is universal in architecture but course-scoped in delivery. SkillMirror does not prebuild every possible competency. Course onboarding creates or retrieves a bounded graph, while all activated nodes are canonicalized into a global registry.</w:t>
      </w:r>
    </w:p>
    <w:p>
      <w:pPr>
        <w:pStyle w:val="CodeBlock"/>
        <w:keepLines/>
        <w:shd w:fill="F1F4F6"/>
      </w:pPr>
      <w:r>
        <w:t>Domain</w:t>
        <w:br/>
        <w:t xml:space="preserve">  └─ Subject</w:t>
        <w:br/>
        <w:t xml:space="preserve">      └─ Topic</w:t>
        <w:br/>
        <w:t xml:space="preserve">          └─ Skill</w:t>
        <w:br/>
        <w:t xml:space="preserve">              └─ Subskill</w:t>
      </w:r>
    </w:p>
    <w:p>
      <w:r>
        <w:rPr>
          <w:i w:val="0"/>
        </w:rPr>
        <w:t>Every node has an immutable UUID. Human-readable slugs and names may change. Relationships are explicit rather than encoded only in string paths.</w:t>
      </w:r>
    </w:p>
    <w:p>
      <w:pPr>
        <w:pStyle w:val="Heading2"/>
      </w:pPr>
      <w:r>
        <w:t>8.2 Course graph bootstrap</w:t>
      </w:r>
    </w:p>
    <w:p>
      <w:pPr>
        <w:pStyle w:val="ListBullet"/>
        <w:spacing w:after="40"/>
      </w:pPr>
      <w:r>
        <w:t>Input: course name, subject, level, optional description/modules.</w:t>
      </w:r>
    </w:p>
    <w:p>
      <w:pPr>
        <w:pStyle w:val="ListBullet"/>
        <w:spacing w:after="40"/>
      </w:pPr>
      <w:r>
        <w:t>Generate a structured first-pass graph of approximately 30–60 assessable skills, not hundreds of vague labels.</w:t>
      </w:r>
    </w:p>
    <w:p>
      <w:pPr>
        <w:pStyle w:val="ListBullet"/>
        <w:spacing w:after="40"/>
      </w:pPr>
      <w:r>
        <w:t>Canonicalize names, merge aliases, reject duplicates, and ensure every leaf skill is assessable.</w:t>
      </w:r>
    </w:p>
    <w:p>
      <w:pPr>
        <w:pStyle w:val="ListBullet"/>
        <w:spacing w:after="40"/>
      </w:pPr>
      <w:r>
        <w:t>Create course_skills rows with importance weights. Importance defaults to 0.5 and may be raised for core course outcomes.</w:t>
      </w:r>
    </w:p>
    <w:p>
      <w:pPr>
        <w:pStyle w:val="ListBullet"/>
        <w:spacing w:after="40"/>
      </w:pPr>
      <w:r>
        <w:t>When an interaction requires a missing concept, create NEW_SKILL_CANDIDATE; do not silently activate an invented node. Canonicalization approves/merges it before it becomes production-visible.</w:t>
      </w:r>
    </w:p>
    <w:p>
      <w:pPr>
        <w:pStyle w:val="Heading2"/>
      </w:pPr>
      <w:r>
        <w:t>8.3 Node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592"/>
            <w:vAlign w:val="center"/>
            <w:shd w:fill="27445D"/>
          </w:tcPr>
          <w:p>
            <w:pPr>
              <w:spacing w:after="20"/>
            </w:pPr>
            <w:r/>
            <w:r>
              <w:rPr>
                <w:rFonts w:ascii="Aptos" w:hAnsi="Aptos"/>
                <w:b/>
                <w:color w:val="FFFFFF"/>
                <w:sz w:val="16"/>
              </w:rPr>
              <w:t>Field</w:t>
            </w:r>
          </w:p>
        </w:tc>
        <w:tc>
          <w:tcPr>
            <w:tcW w:type="dxa" w:w="7488"/>
            <w:vAlign w:val="center"/>
            <w:shd w:fill="27445D"/>
          </w:tcPr>
          <w:p>
            <w:pPr>
              <w:spacing w:after="20"/>
            </w:pPr>
            <w:r/>
            <w:r>
              <w:rPr>
                <w:rFonts w:ascii="Aptos" w:hAnsi="Aptos"/>
                <w:b/>
                <w:color w:val="FFFFFF"/>
                <w:sz w:val="16"/>
              </w:rPr>
              <w:t>Rule</w:t>
            </w:r>
          </w:p>
        </w:tc>
      </w:tr>
      <w:tr>
        <w:trPr>
          <w:cantSplit/>
        </w:trPr>
        <w:tc>
          <w:tcPr>
            <w:tcW w:type="dxa" w:w="2592"/>
            <w:vAlign w:val="center"/>
          </w:tcPr>
          <w:p>
            <w:pPr>
              <w:spacing w:after="20"/>
            </w:pPr>
            <w:r/>
            <w:r>
              <w:rPr>
                <w:rFonts w:ascii="Aptos" w:hAnsi="Aptos"/>
                <w:b w:val="0"/>
                <w:sz w:val="16"/>
              </w:rPr>
              <w:t>canonical_name</w:t>
            </w:r>
          </w:p>
        </w:tc>
        <w:tc>
          <w:tcPr>
            <w:tcW w:type="dxa" w:w="7488"/>
            <w:vAlign w:val="center"/>
          </w:tcPr>
          <w:p>
            <w:pPr>
              <w:spacing w:after="20"/>
            </w:pPr>
            <w:r/>
            <w:r>
              <w:rPr>
                <w:rFonts w:ascii="Aptos" w:hAnsi="Aptos"/>
                <w:b w:val="0"/>
                <w:sz w:val="16"/>
              </w:rPr>
              <w:t>Specific and assessable; avoid labels as broad as “Python” when a smaller competency is present.</w:t>
            </w:r>
          </w:p>
        </w:tc>
      </w:tr>
      <w:tr>
        <w:trPr>
          <w:cantSplit/>
        </w:trPr>
        <w:tc>
          <w:tcPr>
            <w:tcW w:type="dxa" w:w="2592"/>
            <w:vAlign w:val="center"/>
            <w:shd w:fill="F8FAFB"/>
          </w:tcPr>
          <w:p>
            <w:pPr>
              <w:spacing w:after="20"/>
            </w:pPr>
            <w:r/>
            <w:r>
              <w:rPr>
                <w:rFonts w:ascii="Aptos" w:hAnsi="Aptos"/>
                <w:b w:val="0"/>
                <w:sz w:val="16"/>
              </w:rPr>
              <w:t>description</w:t>
            </w:r>
          </w:p>
        </w:tc>
        <w:tc>
          <w:tcPr>
            <w:tcW w:type="dxa" w:w="7488"/>
            <w:vAlign w:val="center"/>
            <w:shd w:fill="F8FAFB"/>
          </w:tcPr>
          <w:p>
            <w:pPr>
              <w:spacing w:after="20"/>
            </w:pPr>
            <w:r/>
            <w:r>
              <w:rPr>
                <w:rFonts w:ascii="Aptos" w:hAnsi="Aptos"/>
                <w:b w:val="0"/>
                <w:sz w:val="16"/>
              </w:rPr>
              <w:t>One-sentence operational definition.</w:t>
            </w:r>
          </w:p>
        </w:tc>
      </w:tr>
      <w:tr>
        <w:trPr>
          <w:cantSplit/>
        </w:trPr>
        <w:tc>
          <w:tcPr>
            <w:tcW w:type="dxa" w:w="2592"/>
            <w:vAlign w:val="center"/>
          </w:tcPr>
          <w:p>
            <w:pPr>
              <w:spacing w:after="20"/>
            </w:pPr>
            <w:r/>
            <w:r>
              <w:rPr>
                <w:rFonts w:ascii="Aptos" w:hAnsi="Aptos"/>
                <w:b w:val="0"/>
                <w:sz w:val="16"/>
              </w:rPr>
              <w:t>aliases</w:t>
            </w:r>
          </w:p>
        </w:tc>
        <w:tc>
          <w:tcPr>
            <w:tcW w:type="dxa" w:w="7488"/>
            <w:vAlign w:val="center"/>
          </w:tcPr>
          <w:p>
            <w:pPr>
              <w:spacing w:after="20"/>
            </w:pPr>
            <w:r/>
            <w:r>
              <w:rPr>
                <w:rFonts w:ascii="Aptos" w:hAnsi="Aptos"/>
                <w:b w:val="0"/>
                <w:sz w:val="16"/>
              </w:rPr>
              <w:t>Spelling variants, abbreviations and common phrasing.</w:t>
            </w:r>
          </w:p>
        </w:tc>
      </w:tr>
      <w:tr>
        <w:trPr>
          <w:cantSplit/>
        </w:trPr>
        <w:tc>
          <w:tcPr>
            <w:tcW w:type="dxa" w:w="2592"/>
            <w:vAlign w:val="center"/>
            <w:shd w:fill="F8FAFB"/>
          </w:tcPr>
          <w:p>
            <w:pPr>
              <w:spacing w:after="20"/>
            </w:pPr>
            <w:r/>
            <w:r>
              <w:rPr>
                <w:rFonts w:ascii="Aptos" w:hAnsi="Aptos"/>
                <w:b w:val="0"/>
                <w:sz w:val="16"/>
              </w:rPr>
              <w:t>parent</w:t>
            </w:r>
          </w:p>
        </w:tc>
        <w:tc>
          <w:tcPr>
            <w:tcW w:type="dxa" w:w="7488"/>
            <w:vAlign w:val="center"/>
            <w:shd w:fill="F8FAFB"/>
          </w:tcPr>
          <w:p>
            <w:pPr>
              <w:spacing w:after="20"/>
            </w:pPr>
            <w:r/>
            <w:r>
              <w:rPr>
                <w:rFonts w:ascii="Aptos" w:hAnsi="Aptos"/>
                <w:b w:val="0"/>
                <w:sz w:val="16"/>
              </w:rPr>
              <w:t>Hierarchical placement when applicable.</w:t>
            </w:r>
          </w:p>
        </w:tc>
      </w:tr>
      <w:tr>
        <w:trPr>
          <w:cantSplit/>
        </w:trPr>
        <w:tc>
          <w:tcPr>
            <w:tcW w:type="dxa" w:w="2592"/>
            <w:vAlign w:val="center"/>
          </w:tcPr>
          <w:p>
            <w:pPr>
              <w:spacing w:after="20"/>
            </w:pPr>
            <w:r/>
            <w:r>
              <w:rPr>
                <w:rFonts w:ascii="Aptos" w:hAnsi="Aptos"/>
                <w:b w:val="0"/>
                <w:sz w:val="16"/>
              </w:rPr>
              <w:t>prerequisites</w:t>
            </w:r>
          </w:p>
        </w:tc>
        <w:tc>
          <w:tcPr>
            <w:tcW w:type="dxa" w:w="7488"/>
            <w:vAlign w:val="center"/>
          </w:tcPr>
          <w:p>
            <w:pPr>
              <w:spacing w:after="20"/>
            </w:pPr>
            <w:r/>
            <w:r>
              <w:rPr>
                <w:rFonts w:ascii="Aptos" w:hAnsi="Aptos"/>
                <w:b w:val="0"/>
                <w:sz w:val="16"/>
              </w:rPr>
              <w:t>Skills required to perform this skill.</w:t>
            </w:r>
          </w:p>
        </w:tc>
      </w:tr>
      <w:tr>
        <w:trPr>
          <w:cantSplit/>
        </w:trPr>
        <w:tc>
          <w:tcPr>
            <w:tcW w:type="dxa" w:w="2592"/>
            <w:vAlign w:val="center"/>
            <w:shd w:fill="F8FAFB"/>
          </w:tcPr>
          <w:p>
            <w:pPr>
              <w:spacing w:after="20"/>
            </w:pPr>
            <w:r/>
            <w:r>
              <w:rPr>
                <w:rFonts w:ascii="Aptos" w:hAnsi="Aptos"/>
                <w:b w:val="0"/>
                <w:sz w:val="16"/>
              </w:rPr>
              <w:t>assessment_types</w:t>
            </w:r>
          </w:p>
        </w:tc>
        <w:tc>
          <w:tcPr>
            <w:tcW w:type="dxa" w:w="7488"/>
            <w:vAlign w:val="center"/>
            <w:shd w:fill="F8FAFB"/>
          </w:tcPr>
          <w:p>
            <w:pPr>
              <w:spacing w:after="20"/>
            </w:pPr>
            <w:r/>
            <w:r>
              <w:rPr>
                <w:rFonts w:ascii="Aptos" w:hAnsi="Aptos"/>
                <w:b w:val="0"/>
                <w:sz w:val="16"/>
              </w:rPr>
              <w:t>Allowed grader/challenge families.</w:t>
            </w:r>
          </w:p>
        </w:tc>
      </w:tr>
      <w:tr>
        <w:trPr>
          <w:cantSplit/>
        </w:trPr>
        <w:tc>
          <w:tcPr>
            <w:tcW w:type="dxa" w:w="2592"/>
            <w:vAlign w:val="center"/>
          </w:tcPr>
          <w:p>
            <w:pPr>
              <w:spacing w:after="20"/>
            </w:pPr>
            <w:r/>
            <w:r>
              <w:rPr>
                <w:rFonts w:ascii="Aptos" w:hAnsi="Aptos"/>
                <w:b w:val="0"/>
                <w:sz w:val="16"/>
              </w:rPr>
              <w:t>difficulty_band</w:t>
            </w:r>
          </w:p>
        </w:tc>
        <w:tc>
          <w:tcPr>
            <w:tcW w:type="dxa" w:w="7488"/>
            <w:vAlign w:val="center"/>
          </w:tcPr>
          <w:p>
            <w:pPr>
              <w:spacing w:after="20"/>
            </w:pPr>
            <w:r/>
            <w:r>
              <w:rPr>
                <w:rFonts w:ascii="Aptos" w:hAnsi="Aptos"/>
                <w:b w:val="0"/>
                <w:sz w:val="16"/>
              </w:rPr>
              <w:t>Initial 1–5 band; later calibrated empirically.</w:t>
            </w:r>
          </w:p>
        </w:tc>
      </w:tr>
      <w:tr>
        <w:trPr>
          <w:cantSplit/>
        </w:trPr>
        <w:tc>
          <w:tcPr>
            <w:tcW w:type="dxa" w:w="2592"/>
            <w:vAlign w:val="center"/>
            <w:shd w:fill="F8FAFB"/>
          </w:tcPr>
          <w:p>
            <w:pPr>
              <w:spacing w:after="20"/>
            </w:pPr>
            <w:r/>
            <w:r>
              <w:rPr>
                <w:rFonts w:ascii="Aptos" w:hAnsi="Aptos"/>
                <w:b w:val="0"/>
                <w:sz w:val="16"/>
              </w:rPr>
              <w:t>status</w:t>
            </w:r>
          </w:p>
        </w:tc>
        <w:tc>
          <w:tcPr>
            <w:tcW w:type="dxa" w:w="7488"/>
            <w:vAlign w:val="center"/>
            <w:shd w:fill="F8FAFB"/>
          </w:tcPr>
          <w:p>
            <w:pPr>
              <w:spacing w:after="20"/>
            </w:pPr>
            <w:r/>
            <w:r>
              <w:rPr>
                <w:rFonts w:ascii="Aptos" w:hAnsi="Aptos"/>
                <w:b w:val="0"/>
                <w:sz w:val="16"/>
              </w:rPr>
              <w:t>ACTIVE / CANDIDATE / DEPRECATED / MERGED.</w:t>
            </w:r>
          </w:p>
        </w:tc>
      </w:tr>
    </w:tbl>
    <w:p>
      <w:pPr>
        <w:pStyle w:val="SmallNote"/>
      </w:pPr>
    </w:p>
    <w:p>
      <w:pPr>
        <w:pStyle w:val="Heading1"/>
      </w:pPr>
      <w:r>
        <w:t>9. Intelligence Pipeline and Engine Contracts</w:t>
      </w:r>
    </w:p>
    <w:p>
      <w:pPr>
        <w:jc w:val="center"/>
      </w:pPr>
      <w:r>
        <w:drawing>
          <wp:inline xmlns:a="http://schemas.openxmlformats.org/drawingml/2006/main" xmlns:pic="http://schemas.openxmlformats.org/drawingml/2006/picture">
            <wp:extent cx="3657600" cy="5786158"/>
            <wp:docPr id="3" name="Picture 3" descr="Figure 3 — Evidence qualification and skill-mapping pipeline" title="Figure 3 — Evidence qualification and skill-mapping pipeline"/>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3657600" cy="5786158"/>
                    </a:xfrm>
                    <a:prstGeom prst="rect"/>
                  </pic:spPr>
                </pic:pic>
              </a:graphicData>
            </a:graphic>
          </wp:inline>
        </w:drawing>
      </w:r>
    </w:p>
    <w:p>
      <w:pPr>
        <w:jc w:val="center"/>
      </w:pPr>
      <w:r>
        <w:rPr>
          <w:i/>
          <w:color w:val="556571"/>
          <w:sz w:val="16"/>
        </w:rPr>
        <w:t>Figure 3 — Evidence qualification and skill-mapping pipeline</w:t>
      </w:r>
    </w:p>
    <w:p>
      <w:pPr>
        <w:pStyle w:val="Heading2"/>
      </w:pPr>
      <w:r>
        <w:t>9.1 Processing unit</w:t>
      </w:r>
    </w:p>
    <w:p>
      <w:r>
        <w:rPr>
          <w:i w:val="0"/>
        </w:rPr>
        <w:t>The normal unit is a user message plus the assistant response it triggered, with a bounded recent-context window. Segmentation runs only when the turn contains multiple independent tasks or topic shifts. This reduces token usage and keeps attribution local to the action.</w:t>
      </w:r>
    </w:p>
    <w:p>
      <w:pPr>
        <w:pStyle w:val="Heading2"/>
      </w:pPr>
      <w:r>
        <w:t>9.2 Relevance + intent classification</w:t>
      </w:r>
    </w:p>
    <w:p>
      <w:r>
        <w:rPr>
          <w:i w:val="0"/>
        </w:rPr>
        <w:t>Use one structured Flash-model call to produce segmentation metadata, context, intent, learning relevance, and whether the segment contains a skill-bearing action. Combining these closely related classifications saves latency and tokens.</w:t>
      </w:r>
    </w:p>
    <w:p>
      <w:pPr>
        <w:pStyle w:val="CodeBlock"/>
        <w:keepLines/>
        <w:shd w:fill="F1F4F6"/>
      </w:pPr>
      <w:r>
        <w:t>Decision outcomes:</w:t>
        <w:br/>
        <w:t>LEARNING_RELEVANT + SKILL_BEARING  → continue</w:t>
        <w:br/>
        <w:t>LEARNING_RELEVANT + NOT_SKILL_BEARING → stop; retain metadata only</w:t>
        <w:br/>
        <w:t>NON_LEARNING → stop</w:t>
        <w:br/>
        <w:t>UNCERTAIN → keep raw data; no evidence until resolved</w:t>
      </w:r>
    </w:p>
    <w:p>
      <w:pPr>
        <w:pStyle w:val="Heading2"/>
      </w:pPr>
      <w:r>
        <w:t>9.3 Candidate retrieval</w:t>
      </w:r>
    </w:p>
    <w:p>
      <w:r>
        <w:rPr>
          <w:i w:val="0"/>
        </w:rPr>
        <w:t>Retrieve from active course skills first, then the global registry. Use two channels and merge scores: PostgreSQL lexical/full-text search and pgvector semantic similarity. Embed canonical name + description + aliases. V1 default embedding provider is Gemini Embedding 2; ModelGateway allows a later local Qwen3-Embedding implementation.</w:t>
      </w:r>
    </w:p>
    <w:p>
      <w:pPr>
        <w:pStyle w:val="CodeBlock"/>
        <w:keepLines/>
        <w:shd w:fill="F1F4F6"/>
      </w:pPr>
      <w:r>
        <w:t>candidate_score = 0.55 * semantic_similarity</w:t>
        <w:br/>
        <w:t xml:space="preserve">                + 0.30 * lexical_score</w:t>
        <w:br/>
        <w:t xml:space="preserve">                + 0.15 * course_context_prior</w:t>
        <w:br/>
        <w:br/>
        <w:t>Retrieve top 20 → rerank top 8 with structured model call.</w:t>
      </w:r>
    </w:p>
    <w:p>
      <w:r>
        <w:rPr>
          <w:i w:val="0"/>
        </w:rPr>
        <w:t>Weights are initial engineering defaults stored in policy_config and tuned against the benchmark; they are not presented as scientifically fixed values.</w:t>
      </w:r>
    </w:p>
    <w:p>
      <w:pPr>
        <w:pStyle w:val="Heading2"/>
      </w:pPr>
      <w:r>
        <w:t>9.4 Mapping and confidence gate</w:t>
      </w:r>
    </w:p>
    <w:p>
      <w:r>
        <w:rPr>
          <w:i w:val="0"/>
        </w:rPr>
        <w:t>The mapper may return multiple skills when the learner action genuinely involves multiple competencies. The model may select only candidate IDs supplied by retrieval; it cannot directly create a production skill.</w:t>
      </w:r>
    </w:p>
    <w:p>
      <w:pPr>
        <w:pStyle w:val="CodeBlock"/>
        <w:keepLines/>
        <w:shd w:fill="F1F4F6"/>
      </w:pPr>
      <w:r>
        <w:t>mapping_confidence &gt;= 0.80     → accept</w:t>
        <w:br/>
        <w:t>0.65 &lt;= confidence &lt; 0.80       → second-pass adjudication</w:t>
        <w:br/>
        <w:t>confidence &lt; 0.65               → abstain</w:t>
        <w:br/>
        <w:t>second pass unresolved          → abstain</w:t>
      </w:r>
    </w:p>
    <w:p>
      <w:pPr>
        <w:pStyle w:val="Heading2"/>
      </w:pPr>
      <w:r>
        <w:t>9.5 Contribution attribution</w:t>
      </w:r>
    </w:p>
    <w:p>
      <w:r>
        <w:rPr>
          <w:i w:val="0"/>
        </w:rPr>
        <w:t>Attribution runs per mapped skill, not per entire conversation. V1 uses categorical actor state plus confidence and exact evidence spans; it does not expose pseudo-precise contribution percentages.</w:t>
      </w:r>
    </w:p>
    <w:p>
      <w:pPr>
        <w:pStyle w:val="CodeBlock"/>
        <w:keepLines/>
        <w:shd w:fill="F1F4F6"/>
      </w:pPr>
      <w:r>
        <w:t>actor ∈ { STUDENT, AI, SHARED, UNKNOWN }</w:t>
        <w:br/>
        <w:br/>
        <w:t>Examples:</w:t>
        <w:br/>
        <w:t>Student explains why LEFT JOIN is required, AI writes syntax:</w:t>
        <w:br/>
        <w:t xml:space="preserve">  left_join_selection → STUDENT</w:t>
        <w:br/>
        <w:t xml:space="preserve">  join_reasoning      → STUDENT</w:t>
        <w:br/>
        <w:t xml:space="preserve">  sql_syntax          → AI</w:t>
        <w:br/>
        <w:br/>
        <w:t>Student says “give me the answer”:</w:t>
        <w:br/>
        <w:t xml:space="preserve">  solution reasoning  → AI</w:t>
        <w:br/>
        <w:t xml:space="preserve">  implementation      → AI</w:t>
      </w:r>
    </w:p>
    <w:p>
      <w:pPr>
        <w:pStyle w:val="Heading2"/>
      </w:pPr>
      <w:r>
        <w:t>9.6 Evidence qualification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592"/>
            <w:vAlign w:val="center"/>
            <w:shd w:fill="27445D"/>
          </w:tcPr>
          <w:p>
            <w:pPr>
              <w:spacing w:after="20"/>
            </w:pPr>
            <w:r/>
            <w:r>
              <w:rPr>
                <w:rFonts w:ascii="Aptos" w:hAnsi="Aptos"/>
                <w:b/>
                <w:color w:val="FFFFFF"/>
                <w:sz w:val="16"/>
              </w:rPr>
              <w:t>Evidence type</w:t>
            </w:r>
          </w:p>
        </w:tc>
        <w:tc>
          <w:tcPr>
            <w:tcW w:type="dxa" w:w="2016"/>
            <w:vAlign w:val="center"/>
            <w:shd w:fill="27445D"/>
          </w:tcPr>
          <w:p>
            <w:pPr>
              <w:spacing w:after="20"/>
            </w:pPr>
            <w:r/>
            <w:r>
              <w:rPr>
                <w:rFonts w:ascii="Aptos" w:hAnsi="Aptos"/>
                <w:b/>
                <w:color w:val="FFFFFF"/>
                <w:sz w:val="16"/>
              </w:rPr>
              <w:t>Mastery effect</w:t>
            </w:r>
          </w:p>
        </w:tc>
        <w:tc>
          <w:tcPr>
            <w:tcW w:type="dxa" w:w="5472"/>
            <w:vAlign w:val="center"/>
            <w:shd w:fill="27445D"/>
          </w:tcPr>
          <w:p>
            <w:pPr>
              <w:spacing w:after="20"/>
            </w:pPr>
            <w:r/>
            <w:r>
              <w:rPr>
                <w:rFonts w:ascii="Aptos" w:hAnsi="Aptos"/>
                <w:b/>
                <w:color w:val="FFFFFF"/>
                <w:sz w:val="16"/>
              </w:rPr>
              <w:t>Typical example</w:t>
            </w:r>
          </w:p>
        </w:tc>
      </w:tr>
      <w:tr>
        <w:trPr>
          <w:cantSplit/>
        </w:trPr>
        <w:tc>
          <w:tcPr>
            <w:tcW w:type="dxa" w:w="2592"/>
            <w:vAlign w:val="center"/>
          </w:tcPr>
          <w:p>
            <w:pPr>
              <w:spacing w:after="20"/>
            </w:pPr>
            <w:r/>
            <w:r>
              <w:rPr>
                <w:rFonts w:ascii="Aptos" w:hAnsi="Aptos"/>
                <w:b w:val="0"/>
                <w:sz w:val="16"/>
              </w:rPr>
              <w:t>EXPOSURE</w:t>
            </w:r>
          </w:p>
        </w:tc>
        <w:tc>
          <w:tcPr>
            <w:tcW w:type="dxa" w:w="2016"/>
            <w:vAlign w:val="center"/>
          </w:tcPr>
          <w:p>
            <w:pPr>
              <w:spacing w:after="20"/>
            </w:pPr>
            <w:r/>
            <w:r>
              <w:rPr>
                <w:rFonts w:ascii="Aptos" w:hAnsi="Aptos"/>
                <w:b w:val="0"/>
                <w:sz w:val="16"/>
              </w:rPr>
              <w:t>0</w:t>
            </w:r>
          </w:p>
        </w:tc>
        <w:tc>
          <w:tcPr>
            <w:tcW w:type="dxa" w:w="5472"/>
            <w:vAlign w:val="center"/>
          </w:tcPr>
          <w:p>
            <w:pPr>
              <w:spacing w:after="20"/>
            </w:pPr>
            <w:r/>
            <w:r>
              <w:rPr>
                <w:rFonts w:ascii="Aptos" w:hAnsi="Aptos"/>
                <w:b w:val="0"/>
                <w:sz w:val="16"/>
              </w:rPr>
              <w:t>“Explain recursion.”</w:t>
            </w:r>
          </w:p>
        </w:tc>
      </w:tr>
      <w:tr>
        <w:trPr>
          <w:cantSplit/>
        </w:trPr>
        <w:tc>
          <w:tcPr>
            <w:tcW w:type="dxa" w:w="2592"/>
            <w:vAlign w:val="center"/>
            <w:shd w:fill="F8FAFB"/>
          </w:tcPr>
          <w:p>
            <w:pPr>
              <w:spacing w:after="20"/>
            </w:pPr>
            <w:r/>
            <w:r>
              <w:rPr>
                <w:rFonts w:ascii="Aptos" w:hAnsi="Aptos"/>
                <w:b w:val="0"/>
                <w:sz w:val="16"/>
              </w:rPr>
              <w:t>OBSERVATION</w:t>
            </w:r>
          </w:p>
        </w:tc>
        <w:tc>
          <w:tcPr>
            <w:tcW w:type="dxa" w:w="2016"/>
            <w:vAlign w:val="center"/>
            <w:shd w:fill="F8FAFB"/>
          </w:tcPr>
          <w:p>
            <w:pPr>
              <w:spacing w:after="20"/>
            </w:pPr>
            <w:r/>
            <w:r>
              <w:rPr>
                <w:rFonts w:ascii="Aptos" w:hAnsi="Aptos"/>
                <w:b w:val="0"/>
                <w:sz w:val="16"/>
              </w:rPr>
              <w:t>0</w:t>
            </w:r>
          </w:p>
        </w:tc>
        <w:tc>
          <w:tcPr>
            <w:tcW w:type="dxa" w:w="5472"/>
            <w:vAlign w:val="center"/>
            <w:shd w:fill="F8FAFB"/>
          </w:tcPr>
          <w:p>
            <w:pPr>
              <w:spacing w:after="20"/>
            </w:pPr>
            <w:r/>
            <w:r>
              <w:rPr>
                <w:rFonts w:ascii="Aptos" w:hAnsi="Aptos"/>
                <w:b w:val="0"/>
                <w:sz w:val="16"/>
              </w:rPr>
              <w:t>Learner reads/accepts AI explanation.</w:t>
            </w:r>
          </w:p>
        </w:tc>
      </w:tr>
      <w:tr>
        <w:trPr>
          <w:cantSplit/>
        </w:trPr>
        <w:tc>
          <w:tcPr>
            <w:tcW w:type="dxa" w:w="2592"/>
            <w:vAlign w:val="center"/>
          </w:tcPr>
          <w:p>
            <w:pPr>
              <w:spacing w:after="20"/>
            </w:pPr>
            <w:r/>
            <w:r>
              <w:rPr>
                <w:rFonts w:ascii="Aptos" w:hAnsi="Aptos"/>
                <w:b w:val="0"/>
                <w:sz w:val="16"/>
              </w:rPr>
              <w:t>ASSISTED_ATTEMPT</w:t>
            </w:r>
          </w:p>
        </w:tc>
        <w:tc>
          <w:tcPr>
            <w:tcW w:type="dxa" w:w="2016"/>
            <w:vAlign w:val="center"/>
          </w:tcPr>
          <w:p>
            <w:pPr>
              <w:spacing w:after="20"/>
            </w:pPr>
            <w:r/>
            <w:r>
              <w:rPr>
                <w:rFonts w:ascii="Aptos" w:hAnsi="Aptos"/>
                <w:b w:val="0"/>
                <w:sz w:val="16"/>
              </w:rPr>
              <w:t>Low</w:t>
            </w:r>
          </w:p>
        </w:tc>
        <w:tc>
          <w:tcPr>
            <w:tcW w:type="dxa" w:w="5472"/>
            <w:vAlign w:val="center"/>
          </w:tcPr>
          <w:p>
            <w:pPr>
              <w:spacing w:after="20"/>
            </w:pPr>
            <w:r/>
            <w:r>
              <w:rPr>
                <w:rFonts w:ascii="Aptos" w:hAnsi="Aptos"/>
                <w:b w:val="0"/>
                <w:sz w:val="16"/>
              </w:rPr>
              <w:t>Learner completes after hints.</w:t>
            </w:r>
          </w:p>
        </w:tc>
      </w:tr>
      <w:tr>
        <w:trPr>
          <w:cantSplit/>
        </w:trPr>
        <w:tc>
          <w:tcPr>
            <w:tcW w:type="dxa" w:w="2592"/>
            <w:vAlign w:val="center"/>
            <w:shd w:fill="F8FAFB"/>
          </w:tcPr>
          <w:p>
            <w:pPr>
              <w:spacing w:after="20"/>
            </w:pPr>
            <w:r/>
            <w:r>
              <w:rPr>
                <w:rFonts w:ascii="Aptos" w:hAnsi="Aptos"/>
                <w:b w:val="0"/>
                <w:sz w:val="16"/>
              </w:rPr>
              <w:t>INDEPENDENT_EXPLANATION</w:t>
            </w:r>
          </w:p>
        </w:tc>
        <w:tc>
          <w:tcPr>
            <w:tcW w:type="dxa" w:w="2016"/>
            <w:vAlign w:val="center"/>
            <w:shd w:fill="F8FAFB"/>
          </w:tcPr>
          <w:p>
            <w:pPr>
              <w:spacing w:after="20"/>
            </w:pPr>
            <w:r/>
            <w:r>
              <w:rPr>
                <w:rFonts w:ascii="Aptos" w:hAnsi="Aptos"/>
                <w:b w:val="0"/>
                <w:sz w:val="16"/>
              </w:rPr>
              <w:t>Medium</w:t>
            </w:r>
          </w:p>
        </w:tc>
        <w:tc>
          <w:tcPr>
            <w:tcW w:type="dxa" w:w="5472"/>
            <w:vAlign w:val="center"/>
            <w:shd w:fill="F8FAFB"/>
          </w:tcPr>
          <w:p>
            <w:pPr>
              <w:spacing w:after="20"/>
            </w:pPr>
            <w:r/>
            <w:r>
              <w:rPr>
                <w:rFonts w:ascii="Aptos" w:hAnsi="Aptos"/>
                <w:b w:val="0"/>
                <w:sz w:val="16"/>
              </w:rPr>
              <w:t>Learner correctly explains concept before AI assistance.</w:t>
            </w:r>
          </w:p>
        </w:tc>
      </w:tr>
      <w:tr>
        <w:trPr>
          <w:cantSplit/>
        </w:trPr>
        <w:tc>
          <w:tcPr>
            <w:tcW w:type="dxa" w:w="2592"/>
            <w:vAlign w:val="center"/>
          </w:tcPr>
          <w:p>
            <w:pPr>
              <w:spacing w:after="20"/>
            </w:pPr>
            <w:r/>
            <w:r>
              <w:rPr>
                <w:rFonts w:ascii="Aptos" w:hAnsi="Aptos"/>
                <w:b w:val="0"/>
                <w:sz w:val="16"/>
              </w:rPr>
              <w:t>INDEPENDENT_APPLICATION</w:t>
            </w:r>
          </w:p>
        </w:tc>
        <w:tc>
          <w:tcPr>
            <w:tcW w:type="dxa" w:w="2016"/>
            <w:vAlign w:val="center"/>
          </w:tcPr>
          <w:p>
            <w:pPr>
              <w:spacing w:after="20"/>
            </w:pPr>
            <w:r/>
            <w:r>
              <w:rPr>
                <w:rFonts w:ascii="Aptos" w:hAnsi="Aptos"/>
                <w:b w:val="0"/>
                <w:sz w:val="16"/>
              </w:rPr>
              <w:t>High</w:t>
            </w:r>
          </w:p>
        </w:tc>
        <w:tc>
          <w:tcPr>
            <w:tcW w:type="dxa" w:w="5472"/>
            <w:vAlign w:val="center"/>
          </w:tcPr>
          <w:p>
            <w:pPr>
              <w:spacing w:after="20"/>
            </w:pPr>
            <w:r/>
            <w:r>
              <w:rPr>
                <w:rFonts w:ascii="Aptos" w:hAnsi="Aptos"/>
                <w:b w:val="0"/>
                <w:sz w:val="16"/>
              </w:rPr>
              <w:t>Learner independently applies skill.</w:t>
            </w:r>
          </w:p>
        </w:tc>
      </w:tr>
      <w:tr>
        <w:trPr>
          <w:cantSplit/>
        </w:trPr>
        <w:tc>
          <w:tcPr>
            <w:tcW w:type="dxa" w:w="2592"/>
            <w:vAlign w:val="center"/>
            <w:shd w:fill="F8FAFB"/>
          </w:tcPr>
          <w:p>
            <w:pPr>
              <w:spacing w:after="20"/>
            </w:pPr>
            <w:r/>
            <w:r>
              <w:rPr>
                <w:rFonts w:ascii="Aptos" w:hAnsi="Aptos"/>
                <w:b w:val="0"/>
                <w:sz w:val="16"/>
              </w:rPr>
              <w:t>TRANSFER</w:t>
            </w:r>
          </w:p>
        </w:tc>
        <w:tc>
          <w:tcPr>
            <w:tcW w:type="dxa" w:w="2016"/>
            <w:vAlign w:val="center"/>
            <w:shd w:fill="F8FAFB"/>
          </w:tcPr>
          <w:p>
            <w:pPr>
              <w:spacing w:after="20"/>
            </w:pPr>
            <w:r/>
            <w:r>
              <w:rPr>
                <w:rFonts w:ascii="Aptos" w:hAnsi="Aptos"/>
                <w:b w:val="0"/>
                <w:sz w:val="16"/>
              </w:rPr>
              <w:t>Very high</w:t>
            </w:r>
          </w:p>
        </w:tc>
        <w:tc>
          <w:tcPr>
            <w:tcW w:type="dxa" w:w="5472"/>
            <w:vAlign w:val="center"/>
            <w:shd w:fill="F8FAFB"/>
          </w:tcPr>
          <w:p>
            <w:pPr>
              <w:spacing w:after="20"/>
            </w:pPr>
            <w:r/>
            <w:r>
              <w:rPr>
                <w:rFonts w:ascii="Aptos" w:hAnsi="Aptos"/>
                <w:b w:val="0"/>
                <w:sz w:val="16"/>
              </w:rPr>
              <w:t>Learner succeeds in a materially different context.</w:t>
            </w:r>
          </w:p>
        </w:tc>
      </w:tr>
      <w:tr>
        <w:trPr>
          <w:cantSplit/>
        </w:trPr>
        <w:tc>
          <w:tcPr>
            <w:tcW w:type="dxa" w:w="2592"/>
            <w:vAlign w:val="center"/>
          </w:tcPr>
          <w:p>
            <w:pPr>
              <w:spacing w:after="20"/>
            </w:pPr>
            <w:r/>
            <w:r>
              <w:rPr>
                <w:rFonts w:ascii="Aptos" w:hAnsi="Aptos"/>
                <w:b w:val="0"/>
                <w:sz w:val="16"/>
              </w:rPr>
              <w:t>VERIFICATION</w:t>
            </w:r>
          </w:p>
        </w:tc>
        <w:tc>
          <w:tcPr>
            <w:tcW w:type="dxa" w:w="2016"/>
            <w:vAlign w:val="center"/>
          </w:tcPr>
          <w:p>
            <w:pPr>
              <w:spacing w:after="20"/>
            </w:pPr>
            <w:r/>
            <w:r>
              <w:rPr>
                <w:rFonts w:ascii="Aptos" w:hAnsi="Aptos"/>
                <w:b w:val="0"/>
                <w:sz w:val="16"/>
              </w:rPr>
              <w:t>Very high</w:t>
            </w:r>
          </w:p>
        </w:tc>
        <w:tc>
          <w:tcPr>
            <w:tcW w:type="dxa" w:w="5472"/>
            <w:vAlign w:val="center"/>
          </w:tcPr>
          <w:p>
            <w:pPr>
              <w:spacing w:after="20"/>
            </w:pPr>
            <w:r/>
            <w:r>
              <w:rPr>
                <w:rFonts w:ascii="Aptos" w:hAnsi="Aptos"/>
                <w:b w:val="0"/>
                <w:sz w:val="16"/>
              </w:rPr>
              <w:t>SkillMirror-controlled independent challenge.</w:t>
            </w:r>
          </w:p>
        </w:tc>
      </w:tr>
      <w:tr>
        <w:trPr>
          <w:cantSplit/>
        </w:trPr>
        <w:tc>
          <w:tcPr>
            <w:tcW w:type="dxa" w:w="2592"/>
            <w:vAlign w:val="center"/>
            <w:shd w:fill="F8FAFB"/>
          </w:tcPr>
          <w:p>
            <w:pPr>
              <w:spacing w:after="20"/>
            </w:pPr>
            <w:r/>
            <w:r>
              <w:rPr>
                <w:rFonts w:ascii="Aptos" w:hAnsi="Aptos"/>
                <w:b w:val="0"/>
                <w:sz w:val="16"/>
              </w:rPr>
              <w:t>EXECUTION_RESULT</w:t>
            </w:r>
          </w:p>
        </w:tc>
        <w:tc>
          <w:tcPr>
            <w:tcW w:type="dxa" w:w="2016"/>
            <w:vAlign w:val="center"/>
            <w:shd w:fill="F8FAFB"/>
          </w:tcPr>
          <w:p>
            <w:pPr>
              <w:spacing w:after="20"/>
            </w:pPr>
            <w:r/>
            <w:r>
              <w:rPr>
                <w:rFonts w:ascii="Aptos" w:hAnsi="Aptos"/>
                <w:b w:val="0"/>
                <w:sz w:val="16"/>
              </w:rPr>
              <w:t>High/Very high</w:t>
            </w:r>
          </w:p>
        </w:tc>
        <w:tc>
          <w:tcPr>
            <w:tcW w:type="dxa" w:w="5472"/>
            <w:vAlign w:val="center"/>
            <w:shd w:fill="F8FAFB"/>
          </w:tcPr>
          <w:p>
            <w:pPr>
              <w:spacing w:after="20"/>
            </w:pPr>
            <w:r/>
            <w:r>
              <w:rPr>
                <w:rFonts w:ascii="Aptos" w:hAnsi="Aptos"/>
                <w:b w:val="0"/>
                <w:sz w:val="16"/>
              </w:rPr>
              <w:t>Code/SQL/math is deterministically validated.</w:t>
            </w:r>
          </w:p>
        </w:tc>
      </w:tr>
      <w:tr>
        <w:trPr>
          <w:cantSplit/>
        </w:trPr>
        <w:tc>
          <w:tcPr>
            <w:tcW w:type="dxa" w:w="2592"/>
            <w:vAlign w:val="center"/>
          </w:tcPr>
          <w:p>
            <w:pPr>
              <w:spacing w:after="20"/>
            </w:pPr>
            <w:r/>
            <w:r>
              <w:rPr>
                <w:rFonts w:ascii="Aptos" w:hAnsi="Aptos"/>
                <w:b w:val="0"/>
                <w:sz w:val="16"/>
              </w:rPr>
              <w:t>TEACHER_EVIDENCE</w:t>
            </w:r>
          </w:p>
        </w:tc>
        <w:tc>
          <w:tcPr>
            <w:tcW w:type="dxa" w:w="2016"/>
            <w:vAlign w:val="center"/>
          </w:tcPr>
          <w:p>
            <w:pPr>
              <w:spacing w:after="20"/>
            </w:pPr>
            <w:r/>
            <w:r>
              <w:rPr>
                <w:rFonts w:ascii="Aptos" w:hAnsi="Aptos"/>
                <w:b w:val="0"/>
                <w:sz w:val="16"/>
              </w:rPr>
              <w:t>Configurable</w:t>
            </w:r>
          </w:p>
        </w:tc>
        <w:tc>
          <w:tcPr>
            <w:tcW w:type="dxa" w:w="5472"/>
            <w:vAlign w:val="center"/>
          </w:tcPr>
          <w:p>
            <w:pPr>
              <w:spacing w:after="20"/>
            </w:pPr>
            <w:r/>
            <w:r>
              <w:rPr>
                <w:rFonts w:ascii="Aptos" w:hAnsi="Aptos"/>
                <w:b w:val="0"/>
                <w:sz w:val="16"/>
              </w:rPr>
              <w:t>External confirmed assessment.</w:t>
            </w:r>
          </w:p>
        </w:tc>
      </w:tr>
    </w:tbl>
    <w:p>
      <w:pPr>
        <w:pStyle w:val="SmallNote"/>
      </w:pPr>
    </w:p>
    <w:p>
      <w:pPr>
        <w:pStyle w:val="Heading1"/>
      </w:pPr>
      <w:r>
        <w:t>10. Evidence, Mastery and AI Assistance Debt</w:t>
      </w:r>
    </w:p>
    <w:p>
      <w:pPr>
        <w:jc w:val="center"/>
      </w:pPr>
      <w:r>
        <w:drawing>
          <wp:inline xmlns:a="http://schemas.openxmlformats.org/drawingml/2006/main" xmlns:pic="http://schemas.openxmlformats.org/drawingml/2006/picture">
            <wp:extent cx="6035040" cy="690372"/>
            <wp:docPr id="4" name="Picture 4" descr="Figure 4 — Evidence is the source of truth; ledger state is derived" title="Figure 4 — Evidence is the source of truth; ledger state is derived"/>
            <wp:cNvGraphicFramePr>
              <a:graphicFrameLocks noChangeAspect="1"/>
            </wp:cNvGraphicFramePr>
            <a:graphic>
              <a:graphicData uri="http://schemas.openxmlformats.org/drawingml/2006/picture">
                <pic:pic>
                  <pic:nvPicPr>
                    <pic:cNvPr id="0" name="evidence_loop.png"/>
                    <pic:cNvPicPr/>
                  </pic:nvPicPr>
                  <pic:blipFill>
                    <a:blip r:embed="rId14"/>
                    <a:stretch>
                      <a:fillRect/>
                    </a:stretch>
                  </pic:blipFill>
                  <pic:spPr>
                    <a:xfrm>
                      <a:off x="0" y="0"/>
                      <a:ext cx="6035040" cy="690372"/>
                    </a:xfrm>
                    <a:prstGeom prst="rect"/>
                  </pic:spPr>
                </pic:pic>
              </a:graphicData>
            </a:graphic>
          </wp:inline>
        </w:drawing>
      </w:r>
    </w:p>
    <w:p>
      <w:pPr>
        <w:jc w:val="center"/>
      </w:pPr>
      <w:r>
        <w:rPr>
          <w:i/>
          <w:color w:val="556571"/>
          <w:sz w:val="16"/>
        </w:rPr>
        <w:t>Figure 4 — Evidence is the source of truth; ledger state is derived</w:t>
      </w:r>
    </w:p>
    <w:p>
      <w:pPr>
        <w:pStyle w:val="Heading2"/>
      </w:pPr>
      <w:r>
        <w:t>10.1 EvidenceEvent contract</w:t>
      </w:r>
    </w:p>
    <w:p>
      <w:pPr>
        <w:pStyle w:val="CodeBlock"/>
        <w:keepLines/>
        <w:shd w:fill="F1F4F6"/>
      </w:pPr>
      <w:r>
        <w:t>EvidenceEvent {</w:t>
        <w:br/>
        <w:t xml:space="preserve">  id: UUID</w:t>
        <w:br/>
        <w:t xml:space="preserve">  learner_id: UUID</w:t>
        <w:br/>
        <w:t xml:space="preserve">  skill_id: UUID</w:t>
        <w:br/>
        <w:t xml:space="preserve">  source_type: AI_ACTIVITY | VERIFICATION | ASSESSMENT | TEACHER</w:t>
        <w:br/>
        <w:t xml:space="preserve">  source_id: UUID</w:t>
        <w:br/>
        <w:t xml:space="preserve">  evidence_type: enum</w:t>
        <w:br/>
        <w:t xml:space="preserve">  actor: STUDENT | AI | SHARED | UNKNOWN</w:t>
        <w:br/>
        <w:t xml:space="preserve">  outcome: float | null          # 0..1 only where performance exists</w:t>
        <w:br/>
        <w:t xml:space="preserve">  difficulty: float              # normalized 0..1</w:t>
        <w:br/>
        <w:t xml:space="preserve">  independence: float            # 0..1</w:t>
        <w:br/>
        <w:t xml:space="preserve">  strength: float                # normalized engineering weight</w:t>
        <w:br/>
        <w:t xml:space="preserve">  mapping_confidence: float</w:t>
        <w:br/>
        <w:t xml:space="preserve">  attribution_confidence: float</w:t>
        <w:br/>
        <w:t xml:space="preserve">  evidence_span: JSON</w:t>
        <w:br/>
        <w:t xml:space="preserve">  model_run_ids: UUID[]</w:t>
        <w:br/>
        <w:t xml:space="preserve">  excluded: bool</w:t>
        <w:br/>
        <w:t xml:space="preserve">  created_at: timestamptz</w:t>
        <w:br/>
        <w:t>}</w:t>
      </w:r>
    </w:p>
    <w:p>
      <w:pPr>
        <w:pStyle w:val="Heading2"/>
      </w:pPr>
      <w:r>
        <w:t>10.2 Mastery model</w:t>
      </w:r>
    </w:p>
    <w:p>
      <w:r>
        <w:rPr>
          <w:i w:val="0"/>
        </w:rPr>
        <w:t>V1 uses a weighted Beta-style evidence model because it is simple, interpretable, incremental and naturally represents uncertainty. It can later be replaced by BKT/IRT without changing the EvidenceEvent contract.</w:t>
      </w:r>
    </w:p>
    <w:p>
      <w:pPr>
        <w:pStyle w:val="CodeBlock"/>
        <w:keepLines/>
        <w:shd w:fill="F1F4F6"/>
      </w:pPr>
      <w:r>
        <w:t>For each independent performance evidence i:</w:t>
        <w:br/>
        <w:t xml:space="preserve">  r_i ∈ [0,1]        graded result</w:t>
        <w:br/>
        <w:t xml:space="preserve">  w_i = base_type_weight</w:t>
        <w:br/>
        <w:t xml:space="preserve">        × difficulty_multiplier</w:t>
        <w:br/>
        <w:t xml:space="preserve">        × recency_multiplier</w:t>
        <w:br/>
        <w:t xml:space="preserve">        × independence</w:t>
        <w:br/>
        <w:t xml:space="preserve">        × evidence_confidence</w:t>
        <w:br/>
        <w:br/>
        <w:t>alpha = 1 + Σ(w_i × r_i)</w:t>
        <w:br/>
        <w:t>beta  = 1 + Σ(w_i × (1 - r_i))</w:t>
        <w:br/>
        <w:t>mastery_mean = alpha / (alpha + beta)</w:t>
        <w:br/>
        <w:t>support = Σ(w_i)</w:t>
      </w:r>
    </w:p>
    <w:p>
      <w:r>
        <w:rPr>
          <w:i w:val="0"/>
        </w:rPr>
        <w:t>Recency uses an exponential half-life: recency_multiplier = exp(-ln(2) × age_days / half_life_days). Default half-life is 180 days and is policy-configurable by course/skill.</w:t>
      </w:r>
    </w:p>
    <w:p>
      <w:pPr>
        <w:pStyle w:val="Heading2"/>
      </w:pPr>
      <w:r>
        <w:t>10.3 Initial mastery states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vAlign w:val="center"/>
            <w:shd w:fill="27445D"/>
          </w:tcPr>
          <w:p>
            <w:pPr>
              <w:spacing w:after="20"/>
            </w:pPr>
            <w:r/>
            <w:r>
              <w:rPr>
                <w:rFonts w:ascii="Aptos" w:hAnsi="Aptos"/>
                <w:b/>
                <w:color w:val="FFFFFF"/>
                <w:sz w:val="16"/>
              </w:rPr>
              <w:t>State</w:t>
            </w:r>
          </w:p>
        </w:tc>
        <w:tc>
          <w:tcPr>
            <w:tcW w:type="dxa" w:w="7200"/>
            <w:vAlign w:val="center"/>
            <w:shd w:fill="27445D"/>
          </w:tcPr>
          <w:p>
            <w:pPr>
              <w:spacing w:after="20"/>
            </w:pPr>
            <w:r/>
            <w:r>
              <w:rPr>
                <w:rFonts w:ascii="Aptos" w:hAnsi="Aptos"/>
                <w:b/>
                <w:color w:val="FFFFFF"/>
                <w:sz w:val="16"/>
              </w:rPr>
              <w:t>Initial gate</w:t>
            </w:r>
          </w:p>
        </w:tc>
      </w:tr>
      <w:tr>
        <w:trPr>
          <w:cantSplit/>
        </w:trPr>
        <w:tc>
          <w:tcPr>
            <w:tcW w:type="dxa" w:w="2880"/>
            <w:vAlign w:val="center"/>
          </w:tcPr>
          <w:p>
            <w:pPr>
              <w:spacing w:after="20"/>
            </w:pPr>
            <w:r/>
            <w:r>
              <w:rPr>
                <w:rFonts w:ascii="Aptos" w:hAnsi="Aptos"/>
                <w:b w:val="0"/>
                <w:sz w:val="16"/>
              </w:rPr>
              <w:t>UNKNOWN</w:t>
            </w:r>
          </w:p>
        </w:tc>
        <w:tc>
          <w:tcPr>
            <w:tcW w:type="dxa" w:w="7200"/>
            <w:vAlign w:val="center"/>
          </w:tcPr>
          <w:p>
            <w:pPr>
              <w:spacing w:after="20"/>
            </w:pPr>
            <w:r/>
            <w:r>
              <w:rPr>
                <w:rFonts w:ascii="Aptos" w:hAnsi="Aptos"/>
                <w:b w:val="0"/>
                <w:sz w:val="16"/>
              </w:rPr>
              <w:t>support &lt; 1.0</w:t>
            </w:r>
          </w:p>
        </w:tc>
      </w:tr>
      <w:tr>
        <w:trPr>
          <w:cantSplit/>
        </w:trPr>
        <w:tc>
          <w:tcPr>
            <w:tcW w:type="dxa" w:w="2880"/>
            <w:vAlign w:val="center"/>
            <w:shd w:fill="F8FAFB"/>
          </w:tcPr>
          <w:p>
            <w:pPr>
              <w:spacing w:after="20"/>
            </w:pPr>
            <w:r/>
            <w:r>
              <w:rPr>
                <w:rFonts w:ascii="Aptos" w:hAnsi="Aptos"/>
                <w:b w:val="0"/>
                <w:sz w:val="16"/>
              </w:rPr>
              <w:t>EMERGING</w:t>
            </w:r>
          </w:p>
        </w:tc>
        <w:tc>
          <w:tcPr>
            <w:tcW w:type="dxa" w:w="7200"/>
            <w:vAlign w:val="center"/>
            <w:shd w:fill="F8FAFB"/>
          </w:tcPr>
          <w:p>
            <w:pPr>
              <w:spacing w:after="20"/>
            </w:pPr>
            <w:r/>
            <w:r>
              <w:rPr>
                <w:rFonts w:ascii="Aptos" w:hAnsi="Aptos"/>
                <w:b w:val="0"/>
                <w:sz w:val="16"/>
              </w:rPr>
              <w:t>support ≥ 1.0 and mastery_mean &lt; 0.45</w:t>
            </w:r>
          </w:p>
        </w:tc>
      </w:tr>
      <w:tr>
        <w:trPr>
          <w:cantSplit/>
        </w:trPr>
        <w:tc>
          <w:tcPr>
            <w:tcW w:type="dxa" w:w="2880"/>
            <w:vAlign w:val="center"/>
          </w:tcPr>
          <w:p>
            <w:pPr>
              <w:spacing w:after="20"/>
            </w:pPr>
            <w:r/>
            <w:r>
              <w:rPr>
                <w:rFonts w:ascii="Aptos" w:hAnsi="Aptos"/>
                <w:b w:val="0"/>
                <w:sz w:val="16"/>
              </w:rPr>
              <w:t>DEVELOPING</w:t>
            </w:r>
          </w:p>
        </w:tc>
        <w:tc>
          <w:tcPr>
            <w:tcW w:type="dxa" w:w="7200"/>
            <w:vAlign w:val="center"/>
          </w:tcPr>
          <w:p>
            <w:pPr>
              <w:spacing w:after="20"/>
            </w:pPr>
            <w:r/>
            <w:r>
              <w:rPr>
                <w:rFonts w:ascii="Aptos" w:hAnsi="Aptos"/>
                <w:b w:val="0"/>
                <w:sz w:val="16"/>
              </w:rPr>
              <w:t>0.45 ≤ mastery_mean &lt; 0.70</w:t>
            </w:r>
          </w:p>
        </w:tc>
      </w:tr>
      <w:tr>
        <w:trPr>
          <w:cantSplit/>
        </w:trPr>
        <w:tc>
          <w:tcPr>
            <w:tcW w:type="dxa" w:w="2880"/>
            <w:vAlign w:val="center"/>
            <w:shd w:fill="F8FAFB"/>
          </w:tcPr>
          <w:p>
            <w:pPr>
              <w:spacing w:after="20"/>
            </w:pPr>
            <w:r/>
            <w:r>
              <w:rPr>
                <w:rFonts w:ascii="Aptos" w:hAnsi="Aptos"/>
                <w:b w:val="0"/>
                <w:sz w:val="16"/>
              </w:rPr>
              <w:t>DEMONSTRATED</w:t>
            </w:r>
          </w:p>
        </w:tc>
        <w:tc>
          <w:tcPr>
            <w:tcW w:type="dxa" w:w="7200"/>
            <w:vAlign w:val="center"/>
            <w:shd w:fill="F8FAFB"/>
          </w:tcPr>
          <w:p>
            <w:pPr>
              <w:spacing w:after="20"/>
            </w:pPr>
            <w:r/>
            <w:r>
              <w:rPr>
                <w:rFonts w:ascii="Aptos" w:hAnsi="Aptos"/>
                <w:b w:val="0"/>
                <w:sz w:val="16"/>
              </w:rPr>
              <w:t>mastery_mean ≥ 0.70, support ≥ 3.0, and at least one independent application</w:t>
            </w:r>
          </w:p>
        </w:tc>
      </w:tr>
      <w:tr>
        <w:trPr>
          <w:cantSplit/>
        </w:trPr>
        <w:tc>
          <w:tcPr>
            <w:tcW w:type="dxa" w:w="2880"/>
            <w:vAlign w:val="center"/>
          </w:tcPr>
          <w:p>
            <w:pPr>
              <w:spacing w:after="20"/>
            </w:pPr>
            <w:r/>
            <w:r>
              <w:rPr>
                <w:rFonts w:ascii="Aptos" w:hAnsi="Aptos"/>
                <w:b w:val="0"/>
                <w:sz w:val="16"/>
              </w:rPr>
              <w:t>VERIFIED</w:t>
            </w:r>
          </w:p>
        </w:tc>
        <w:tc>
          <w:tcPr>
            <w:tcW w:type="dxa" w:w="7200"/>
            <w:vAlign w:val="center"/>
          </w:tcPr>
          <w:p>
            <w:pPr>
              <w:spacing w:after="20"/>
            </w:pPr>
            <w:r/>
            <w:r>
              <w:rPr>
                <w:rFonts w:ascii="Aptos" w:hAnsi="Aptos"/>
                <w:b w:val="0"/>
                <w:sz w:val="16"/>
              </w:rPr>
              <w:t>mastery_mean ≥ 0.80, support ≥ 4.0, plus recent successful SkillMirror verification/transfer evidence</w:t>
            </w:r>
          </w:p>
        </w:tc>
      </w:tr>
      <w:tr>
        <w:trPr>
          <w:cantSplit/>
        </w:trPr>
        <w:tc>
          <w:tcPr>
            <w:tcW w:type="dxa" w:w="2880"/>
            <w:vAlign w:val="center"/>
            <w:shd w:fill="F8FAFB"/>
          </w:tcPr>
          <w:p>
            <w:pPr>
              <w:spacing w:after="20"/>
            </w:pPr>
            <w:r/>
            <w:r>
              <w:rPr>
                <w:rFonts w:ascii="Aptos" w:hAnsi="Aptos"/>
                <w:b w:val="0"/>
                <w:sz w:val="16"/>
              </w:rPr>
              <w:t>NEEDS_REVERIFICATION</w:t>
            </w:r>
          </w:p>
        </w:tc>
        <w:tc>
          <w:tcPr>
            <w:tcW w:type="dxa" w:w="7200"/>
            <w:vAlign w:val="center"/>
            <w:shd w:fill="F8FAFB"/>
          </w:tcPr>
          <w:p>
            <w:pPr>
              <w:spacing w:after="20"/>
            </w:pPr>
            <w:r/>
            <w:r>
              <w:rPr>
                <w:rFonts w:ascii="Aptos" w:hAnsi="Aptos"/>
                <w:b w:val="0"/>
                <w:sz w:val="16"/>
              </w:rPr>
              <w:t>Previously VERIFIED but verification evidence is stale or materially contradicted by newer evidence</w:t>
            </w:r>
          </w:p>
        </w:tc>
      </w:tr>
    </w:tbl>
    <w:p>
      <w:pPr>
        <w:pStyle w:val="SmallNote"/>
      </w:pPr>
    </w:p>
    <w:p>
      <w:r>
        <w:rPr>
          <w:i w:val="0"/>
        </w:rPr>
        <w:t>All thresholds are initial configuration values. Benchmark results may tune them, but UNKNOWN and independent-verification requirements are invariant.</w:t>
      </w:r>
    </w:p>
    <w:p>
      <w:pPr>
        <w:pStyle w:val="Heading2"/>
      </w:pPr>
      <w:r>
        <w:t>10.4 AI Assistance Debt</w:t>
      </w:r>
    </w:p>
    <w:p>
      <w:r>
        <w:rPr>
          <w:i w:val="0"/>
        </w:rPr>
        <w:t>Debt is created only when meaningful skill delegation repeats and independent evidence is insufficient. A single isolated AI request normally cannot produce actionable debt.</w:t>
      </w:r>
    </w:p>
    <w:p>
      <w:pPr>
        <w:pStyle w:val="CodeBlock"/>
        <w:keepLines/>
        <w:shd w:fill="F1F4F6"/>
      </w:pPr>
      <w:r>
        <w:t>Eligibility guards:</w:t>
        <w:br/>
        <w:t xml:space="preserve">  learning_relevance must be HIGH/MEDIUM with accepted confidence</w:t>
        <w:br/>
        <w:t xml:space="preserve">  mapping must be accepted</w:t>
        <w:br/>
        <w:t xml:space="preserve">  at least 2 recent AI/SHARED delegation events for the skill</w:t>
        <w:br/>
        <w:t xml:space="preserve">  trivial utility interactions are excluded</w:t>
        <w:br/>
        <w:br/>
        <w:t>DelegationPressure = 1 - exp(-weighted_recent_delegation / tau)</w:t>
        <w:br/>
        <w:t>EvidenceGap        = 1 - mastery_mean_adjusted_for_support</w:t>
        <w:br/>
        <w:t>Importance         = course skill importance (0..1)</w:t>
        <w:br/>
        <w:t>Confidence         = aggregate mapping/attribution confidence</w:t>
        <w:br/>
        <w:t>VerificationFactor = 0.2 recently passed | 0.6 unverified | 1.0 failed/due</w:t>
        <w:br/>
        <w:br/>
        <w:t>DebtScore = 100 × DelegationPressure × EvidenceGap</w:t>
        <w:br/>
        <w:t xml:space="preserve">                × Importance × Confidence × VerificationFactor</w:t>
      </w:r>
    </w:p>
    <w:p>
      <w:r>
        <w:rPr>
          <w:i w:val="0"/>
        </w:rPr>
        <w:t>DebtScore is an internal metric and explanation driver. Product UI must show supporting evidence and a recommended action, not a moral judgement.</w:t>
      </w:r>
    </w:p>
    <w:p>
      <w:pPr>
        <w:pStyle w:val="Heading1"/>
      </w:pPr>
      <w:r>
        <w:t>11. Verification System</w:t>
      </w:r>
    </w:p>
    <w:p>
      <w:pPr>
        <w:pStyle w:val="Heading2"/>
      </w:pPr>
      <w:r>
        <w:t>11.1 Trigger rules</w:t>
      </w:r>
    </w:p>
    <w:p>
      <w:pPr>
        <w:pStyle w:val="ListBullet"/>
        <w:spacing w:after="40"/>
      </w:pPr>
      <w:r>
        <w:t>Never verify after a single low-impact AI-assisted event.</w:t>
      </w:r>
    </w:p>
    <w:p>
      <w:pPr>
        <w:pStyle w:val="ListBullet"/>
        <w:spacing w:after="40"/>
      </w:pPr>
      <w:r>
        <w:t>Prioritize high-importance skills with repeated delegation, high mapping confidence, and low independent support.</w:t>
      </w:r>
    </w:p>
    <w:p>
      <w:pPr>
        <w:pStyle w:val="ListBullet"/>
        <w:spacing w:after="40"/>
      </w:pPr>
      <w:r>
        <w:t>Use a daily verification budget; V1 default maximum is 2 unsolicited verification recommendations per learner per day.</w:t>
      </w:r>
    </w:p>
    <w:p>
      <w:pPr>
        <w:pStyle w:val="ListBullet"/>
        <w:spacing w:after="40"/>
      </w:pPr>
      <w:r>
        <w:t>A recently passed verification creates a cooldown and sharply reduces debt.</w:t>
      </w:r>
    </w:p>
    <w:p>
      <w:pPr>
        <w:pStyle w:val="ListBullet"/>
        <w:spacing w:after="40"/>
      </w:pPr>
      <w:r>
        <w:t>If attribution/mapping is uncertain, resolve the inference first; do not use verification to hide a bad mapper.</w:t>
      </w:r>
    </w:p>
    <w:p>
      <w:pPr>
        <w:pStyle w:val="Heading2"/>
      </w:pPr>
      <w:r>
        <w:t>11.2 Challenge generation</w:t>
      </w:r>
    </w:p>
    <w:p>
      <w:r>
        <w:rPr>
          <w:i w:val="0"/>
        </w:rPr>
        <w:t>Generation is skill-type aware. The question must require the target competency in a fresh context and should test transfer when feasible. Changing only numbers is insufficient when conceptual transfer can be tested.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304"/>
            <w:vAlign w:val="center"/>
            <w:shd w:fill="27445D"/>
          </w:tcPr>
          <w:p>
            <w:pPr>
              <w:spacing w:after="20"/>
            </w:pPr>
            <w:r/>
            <w:r>
              <w:rPr>
                <w:rFonts w:ascii="Aptos" w:hAnsi="Aptos"/>
                <w:b/>
                <w:color w:val="FFFFFF"/>
                <w:sz w:val="16"/>
              </w:rPr>
              <w:t>Skill family</w:t>
            </w:r>
          </w:p>
        </w:tc>
        <w:tc>
          <w:tcPr>
            <w:tcW w:type="dxa" w:w="4320"/>
            <w:vAlign w:val="center"/>
            <w:shd w:fill="27445D"/>
          </w:tcPr>
          <w:p>
            <w:pPr>
              <w:spacing w:after="20"/>
            </w:pPr>
            <w:r/>
            <w:r>
              <w:rPr>
                <w:rFonts w:ascii="Aptos" w:hAnsi="Aptos"/>
                <w:b/>
                <w:color w:val="FFFFFF"/>
                <w:sz w:val="16"/>
              </w:rPr>
              <w:t>Preferred challenge</w:t>
            </w:r>
          </w:p>
        </w:tc>
        <w:tc>
          <w:tcPr>
            <w:tcW w:type="dxa" w:w="3456"/>
            <w:vAlign w:val="center"/>
            <w:shd w:fill="27445D"/>
          </w:tcPr>
          <w:p>
            <w:pPr>
              <w:spacing w:after="20"/>
            </w:pPr>
            <w:r/>
            <w:r>
              <w:rPr>
                <w:rFonts w:ascii="Aptos" w:hAnsi="Aptos"/>
                <w:b/>
                <w:color w:val="FFFFFF"/>
                <w:sz w:val="16"/>
              </w:rPr>
              <w:t>Preferred grader</w:t>
            </w:r>
          </w:p>
        </w:tc>
      </w:tr>
      <w:tr>
        <w:trPr>
          <w:cantSplit/>
        </w:trPr>
        <w:tc>
          <w:tcPr>
            <w:tcW w:type="dxa" w:w="2304"/>
            <w:vAlign w:val="center"/>
          </w:tcPr>
          <w:p>
            <w:pPr>
              <w:spacing w:after="20"/>
            </w:pPr>
            <w:r/>
            <w:r>
              <w:rPr>
                <w:rFonts w:ascii="Aptos" w:hAnsi="Aptos"/>
                <w:b w:val="0"/>
                <w:sz w:val="16"/>
              </w:rPr>
              <w:t>Programming</w:t>
            </w:r>
          </w:p>
        </w:tc>
        <w:tc>
          <w:tcPr>
            <w:tcW w:type="dxa" w:w="4320"/>
            <w:vAlign w:val="center"/>
          </w:tcPr>
          <w:p>
            <w:pPr>
              <w:spacing w:after="20"/>
            </w:pPr>
            <w:r/>
            <w:r>
              <w:rPr>
                <w:rFonts w:ascii="Aptos" w:hAnsi="Aptos"/>
                <w:b w:val="0"/>
                <w:sz w:val="16"/>
              </w:rPr>
              <w:t>Small executable function / debugging task</w:t>
            </w:r>
          </w:p>
        </w:tc>
        <w:tc>
          <w:tcPr>
            <w:tcW w:type="dxa" w:w="3456"/>
            <w:vAlign w:val="center"/>
          </w:tcPr>
          <w:p>
            <w:pPr>
              <w:spacing w:after="20"/>
            </w:pPr>
            <w:r/>
            <w:r>
              <w:rPr>
                <w:rFonts w:ascii="Aptos" w:hAnsi="Aptos"/>
                <w:b w:val="0"/>
                <w:sz w:val="16"/>
              </w:rPr>
              <w:t>Sandboxed unit tests</w:t>
            </w:r>
          </w:p>
        </w:tc>
      </w:tr>
      <w:tr>
        <w:trPr>
          <w:cantSplit/>
        </w:trPr>
        <w:tc>
          <w:tcPr>
            <w:tcW w:type="dxa" w:w="2304"/>
            <w:vAlign w:val="center"/>
            <w:shd w:fill="F8FAFB"/>
          </w:tcPr>
          <w:p>
            <w:pPr>
              <w:spacing w:after="20"/>
            </w:pPr>
            <w:r/>
            <w:r>
              <w:rPr>
                <w:rFonts w:ascii="Aptos" w:hAnsi="Aptos"/>
                <w:b w:val="0"/>
                <w:sz w:val="16"/>
              </w:rPr>
              <w:t>SQL</w:t>
            </w:r>
          </w:p>
        </w:tc>
        <w:tc>
          <w:tcPr>
            <w:tcW w:type="dxa" w:w="4320"/>
            <w:vAlign w:val="center"/>
            <w:shd w:fill="F8FAFB"/>
          </w:tcPr>
          <w:p>
            <w:pPr>
              <w:spacing w:after="20"/>
            </w:pPr>
            <w:r/>
            <w:r>
              <w:rPr>
                <w:rFonts w:ascii="Aptos" w:hAnsi="Aptos"/>
                <w:b w:val="0"/>
                <w:sz w:val="16"/>
              </w:rPr>
              <w:t>Query against controlled fixture database</w:t>
            </w:r>
          </w:p>
        </w:tc>
        <w:tc>
          <w:tcPr>
            <w:tcW w:type="dxa" w:w="3456"/>
            <w:vAlign w:val="center"/>
            <w:shd w:fill="F8FAFB"/>
          </w:tcPr>
          <w:p>
            <w:pPr>
              <w:spacing w:after="20"/>
            </w:pPr>
            <w:r/>
            <w:r>
              <w:rPr>
                <w:rFonts w:ascii="Aptos" w:hAnsi="Aptos"/>
                <w:b w:val="0"/>
                <w:sz w:val="16"/>
              </w:rPr>
              <w:t>Execute + result/plan checks</w:t>
            </w:r>
          </w:p>
        </w:tc>
      </w:tr>
      <w:tr>
        <w:trPr>
          <w:cantSplit/>
        </w:trPr>
        <w:tc>
          <w:tcPr>
            <w:tcW w:type="dxa" w:w="2304"/>
            <w:vAlign w:val="center"/>
          </w:tcPr>
          <w:p>
            <w:pPr>
              <w:spacing w:after="20"/>
            </w:pPr>
            <w:r/>
            <w:r>
              <w:rPr>
                <w:rFonts w:ascii="Aptos" w:hAnsi="Aptos"/>
                <w:b w:val="0"/>
                <w:sz w:val="16"/>
              </w:rPr>
              <w:t>Mathematics</w:t>
            </w:r>
          </w:p>
        </w:tc>
        <w:tc>
          <w:tcPr>
            <w:tcW w:type="dxa" w:w="4320"/>
            <w:vAlign w:val="center"/>
          </w:tcPr>
          <w:p>
            <w:pPr>
              <w:spacing w:after="20"/>
            </w:pPr>
            <w:r/>
            <w:r>
              <w:rPr>
                <w:rFonts w:ascii="Aptos" w:hAnsi="Aptos"/>
                <w:b w:val="0"/>
                <w:sz w:val="16"/>
              </w:rPr>
              <w:t>Numeric/symbolic/application problem</w:t>
            </w:r>
          </w:p>
        </w:tc>
        <w:tc>
          <w:tcPr>
            <w:tcW w:type="dxa" w:w="3456"/>
            <w:vAlign w:val="center"/>
          </w:tcPr>
          <w:p>
            <w:pPr>
              <w:spacing w:after="20"/>
            </w:pPr>
            <w:r/>
            <w:r>
              <w:rPr>
                <w:rFonts w:ascii="Aptos" w:hAnsi="Aptos"/>
                <w:b w:val="0"/>
                <w:sz w:val="16"/>
              </w:rPr>
              <w:t>Deterministic numeric/symbolic validation</w:t>
            </w:r>
          </w:p>
        </w:tc>
      </w:tr>
      <w:tr>
        <w:trPr>
          <w:cantSplit/>
        </w:trPr>
        <w:tc>
          <w:tcPr>
            <w:tcW w:type="dxa" w:w="2304"/>
            <w:vAlign w:val="center"/>
            <w:shd w:fill="F8FAFB"/>
          </w:tcPr>
          <w:p>
            <w:pPr>
              <w:spacing w:after="20"/>
            </w:pPr>
            <w:r/>
            <w:r>
              <w:rPr>
                <w:rFonts w:ascii="Aptos" w:hAnsi="Aptos"/>
                <w:b w:val="0"/>
                <w:sz w:val="16"/>
              </w:rPr>
              <w:t>Statistics</w:t>
            </w:r>
          </w:p>
        </w:tc>
        <w:tc>
          <w:tcPr>
            <w:tcW w:type="dxa" w:w="4320"/>
            <w:vAlign w:val="center"/>
            <w:shd w:fill="F8FAFB"/>
          </w:tcPr>
          <w:p>
            <w:pPr>
              <w:spacing w:after="20"/>
            </w:pPr>
            <w:r/>
            <w:r>
              <w:rPr>
                <w:rFonts w:ascii="Aptos" w:hAnsi="Aptos"/>
                <w:b w:val="0"/>
                <w:sz w:val="16"/>
              </w:rPr>
              <w:t>Interpretation/application problem</w:t>
            </w:r>
          </w:p>
        </w:tc>
        <w:tc>
          <w:tcPr>
            <w:tcW w:type="dxa" w:w="3456"/>
            <w:vAlign w:val="center"/>
            <w:shd w:fill="F8FAFB"/>
          </w:tcPr>
          <w:p>
            <w:pPr>
              <w:spacing w:after="20"/>
            </w:pPr>
            <w:r/>
            <w:r>
              <w:rPr>
                <w:rFonts w:ascii="Aptos" w:hAnsi="Aptos"/>
                <w:b w:val="0"/>
                <w:sz w:val="16"/>
              </w:rPr>
              <w:t>Deterministic where possible; rubric otherwise</w:t>
            </w:r>
          </w:p>
        </w:tc>
      </w:tr>
      <w:tr>
        <w:trPr>
          <w:cantSplit/>
        </w:trPr>
        <w:tc>
          <w:tcPr>
            <w:tcW w:type="dxa" w:w="2304"/>
            <w:vAlign w:val="center"/>
          </w:tcPr>
          <w:p>
            <w:pPr>
              <w:spacing w:after="20"/>
            </w:pPr>
            <w:r/>
            <w:r>
              <w:rPr>
                <w:rFonts w:ascii="Aptos" w:hAnsi="Aptos"/>
                <w:b w:val="0"/>
                <w:sz w:val="16"/>
              </w:rPr>
              <w:t>Science</w:t>
            </w:r>
          </w:p>
        </w:tc>
        <w:tc>
          <w:tcPr>
            <w:tcW w:type="dxa" w:w="4320"/>
            <w:vAlign w:val="center"/>
          </w:tcPr>
          <w:p>
            <w:pPr>
              <w:spacing w:after="20"/>
            </w:pPr>
            <w:r/>
            <w:r>
              <w:rPr>
                <w:rFonts w:ascii="Aptos" w:hAnsi="Aptos"/>
                <w:b w:val="0"/>
                <w:sz w:val="16"/>
              </w:rPr>
              <w:t>Conceptual application / calculation</w:t>
            </w:r>
          </w:p>
        </w:tc>
        <w:tc>
          <w:tcPr>
            <w:tcW w:type="dxa" w:w="3456"/>
            <w:vAlign w:val="center"/>
          </w:tcPr>
          <w:p>
            <w:pPr>
              <w:spacing w:after="20"/>
            </w:pPr>
            <w:r/>
            <w:r>
              <w:rPr>
                <w:rFonts w:ascii="Aptos" w:hAnsi="Aptos"/>
                <w:b w:val="0"/>
                <w:sz w:val="16"/>
              </w:rPr>
              <w:t>Deterministic + rubric</w:t>
            </w:r>
          </w:p>
        </w:tc>
      </w:tr>
      <w:tr>
        <w:trPr>
          <w:cantSplit/>
        </w:trPr>
        <w:tc>
          <w:tcPr>
            <w:tcW w:type="dxa" w:w="2304"/>
            <w:vAlign w:val="center"/>
            <w:shd w:fill="F8FAFB"/>
          </w:tcPr>
          <w:p>
            <w:pPr>
              <w:spacing w:after="20"/>
            </w:pPr>
            <w:r/>
            <w:r>
              <w:rPr>
                <w:rFonts w:ascii="Aptos" w:hAnsi="Aptos"/>
                <w:b w:val="0"/>
                <w:sz w:val="16"/>
              </w:rPr>
              <w:t>MCQ concepts</w:t>
            </w:r>
          </w:p>
        </w:tc>
        <w:tc>
          <w:tcPr>
            <w:tcW w:type="dxa" w:w="4320"/>
            <w:vAlign w:val="center"/>
            <w:shd w:fill="F8FAFB"/>
          </w:tcPr>
          <w:p>
            <w:pPr>
              <w:spacing w:after="20"/>
            </w:pPr>
            <w:r/>
            <w:r>
              <w:rPr>
                <w:rFonts w:ascii="Aptos" w:hAnsi="Aptos"/>
                <w:b w:val="0"/>
                <w:sz w:val="16"/>
              </w:rPr>
              <w:t>Distractor-designed question</w:t>
            </w:r>
          </w:p>
        </w:tc>
        <w:tc>
          <w:tcPr>
            <w:tcW w:type="dxa" w:w="3456"/>
            <w:vAlign w:val="center"/>
            <w:shd w:fill="F8FAFB"/>
          </w:tcPr>
          <w:p>
            <w:pPr>
              <w:spacing w:after="20"/>
            </w:pPr>
            <w:r/>
            <w:r>
              <w:rPr>
                <w:rFonts w:ascii="Aptos" w:hAnsi="Aptos"/>
                <w:b w:val="0"/>
                <w:sz w:val="16"/>
              </w:rPr>
              <w:t>Exact answer</w:t>
            </w:r>
          </w:p>
        </w:tc>
      </w:tr>
      <w:tr>
        <w:trPr>
          <w:cantSplit/>
        </w:trPr>
        <w:tc>
          <w:tcPr>
            <w:tcW w:type="dxa" w:w="2304"/>
            <w:vAlign w:val="center"/>
          </w:tcPr>
          <w:p>
            <w:pPr>
              <w:spacing w:after="20"/>
            </w:pPr>
            <w:r/>
            <w:r>
              <w:rPr>
                <w:rFonts w:ascii="Aptos" w:hAnsi="Aptos"/>
                <w:b w:val="0"/>
                <w:sz w:val="16"/>
              </w:rPr>
              <w:t>Writing/reasoning</w:t>
            </w:r>
          </w:p>
        </w:tc>
        <w:tc>
          <w:tcPr>
            <w:tcW w:type="dxa" w:w="4320"/>
            <w:vAlign w:val="center"/>
          </w:tcPr>
          <w:p>
            <w:pPr>
              <w:spacing w:after="20"/>
            </w:pPr>
            <w:r/>
            <w:r>
              <w:rPr>
                <w:rFonts w:ascii="Aptos" w:hAnsi="Aptos"/>
                <w:b w:val="0"/>
                <w:sz w:val="16"/>
              </w:rPr>
              <w:t>Short constrained response</w:t>
            </w:r>
          </w:p>
        </w:tc>
        <w:tc>
          <w:tcPr>
            <w:tcW w:type="dxa" w:w="3456"/>
            <w:vAlign w:val="center"/>
          </w:tcPr>
          <w:p>
            <w:pPr>
              <w:spacing w:after="20"/>
            </w:pPr>
            <w:r/>
            <w:r>
              <w:rPr>
                <w:rFonts w:ascii="Aptos" w:hAnsi="Aptos"/>
                <w:b w:val="0"/>
                <w:sz w:val="16"/>
              </w:rPr>
              <w:t>Structured rubric + AI evaluator</w:t>
            </w:r>
          </w:p>
        </w:tc>
      </w:tr>
      <w:tr>
        <w:trPr>
          <w:cantSplit/>
        </w:trPr>
        <w:tc>
          <w:tcPr>
            <w:tcW w:type="dxa" w:w="2304"/>
            <w:vAlign w:val="center"/>
            <w:shd w:fill="F8FAFB"/>
          </w:tcPr>
          <w:p>
            <w:pPr>
              <w:spacing w:after="20"/>
            </w:pPr>
            <w:r/>
            <w:r>
              <w:rPr>
                <w:rFonts w:ascii="Aptos" w:hAnsi="Aptos"/>
                <w:b w:val="0"/>
                <w:sz w:val="16"/>
              </w:rPr>
              <w:t>History/business/theory</w:t>
            </w:r>
          </w:p>
        </w:tc>
        <w:tc>
          <w:tcPr>
            <w:tcW w:type="dxa" w:w="4320"/>
            <w:vAlign w:val="center"/>
            <w:shd w:fill="F8FAFB"/>
          </w:tcPr>
          <w:p>
            <w:pPr>
              <w:spacing w:after="20"/>
            </w:pPr>
            <w:r/>
            <w:r>
              <w:rPr>
                <w:rFonts w:ascii="Aptos" w:hAnsi="Aptos"/>
                <w:b w:val="0"/>
                <w:sz w:val="16"/>
              </w:rPr>
              <w:t>Evidence/reasoning micro-response</w:t>
            </w:r>
          </w:p>
        </w:tc>
        <w:tc>
          <w:tcPr>
            <w:tcW w:type="dxa" w:w="3456"/>
            <w:vAlign w:val="center"/>
            <w:shd w:fill="F8FAFB"/>
          </w:tcPr>
          <w:p>
            <w:pPr>
              <w:spacing w:after="20"/>
            </w:pPr>
            <w:r/>
            <w:r>
              <w:rPr>
                <w:rFonts w:ascii="Aptos" w:hAnsi="Aptos"/>
                <w:b w:val="0"/>
                <w:sz w:val="16"/>
              </w:rPr>
              <w:t>Structured rubric + AI evaluator</w:t>
            </w:r>
          </w:p>
        </w:tc>
      </w:tr>
    </w:tbl>
    <w:p>
      <w:pPr>
        <w:pStyle w:val="SmallNote"/>
      </w:pPr>
    </w:p>
    <w:p>
      <w:pPr>
        <w:pStyle w:val="Heading2"/>
      </w:pPr>
      <w:r>
        <w:t>11.3 Validation before delivery</w:t>
      </w:r>
    </w:p>
    <w:p>
      <w:pPr>
        <w:pStyle w:val="CodeBlock"/>
        <w:keepLines/>
        <w:shd w:fill="F1F4F6"/>
      </w:pPr>
      <w:r>
        <w:t>Generated item → Validator</w:t>
        <w:br/>
        <w:t xml:space="preserve">  target skill aligned?</w:t>
        <w:br/>
        <w:t xml:space="preserve">  answer/rubric internally correct?</w:t>
        <w:br/>
        <w:t xml:space="preserve">  difficulty within planned band?</w:t>
        <w:br/>
        <w:t xml:space="preserve">  not materially duplicated from source interaction?</w:t>
        <w:br/>
        <w:t xml:space="preserve">  no unsupported prerequisites?</w:t>
        <w:br/>
        <w:br/>
        <w:t>FAIL → regenerate (max 2 attempts) → otherwise do not issue challenge.</w:t>
      </w:r>
    </w:p>
    <w:p>
      <w:pPr>
        <w:pStyle w:val="Heading2"/>
      </w:pPr>
      <w:r>
        <w:t>11.4 Verification lifecycle</w:t>
      </w:r>
    </w:p>
    <w:p>
      <w:pPr>
        <w:pStyle w:val="CodeBlock"/>
        <w:keepLines/>
        <w:shd w:fill="F1F4F6"/>
      </w:pPr>
      <w:r>
        <w:t>PLANNED -&gt; READY -&gt; IN_PROGRESS -&gt; SUBMITTED -&gt; EVALUATED</w:t>
        <w:br/>
        <w:t>IN_PROGRESS -&gt; ABANDONED (no failure evidence)</w:t>
        <w:br/>
        <w:br/>
        <w:t>Network interruption preserves IN_PROGRESS state.</w:t>
        <w:br/>
        <w:t>Incomplete/abandoned sessions are not recorded as incorrect performance.</w:t>
      </w:r>
    </w:p>
    <w:p>
      <w:pPr>
        <w:pStyle w:val="Heading1"/>
      </w:pPr>
      <w:r>
        <w:t>12. User Applications</w:t>
      </w:r>
    </w:p>
    <w:p>
      <w:pPr>
        <w:pStyle w:val="Heading2"/>
      </w:pPr>
      <w:r>
        <w:t>12.1 Student web app</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592"/>
            <w:vAlign w:val="center"/>
            <w:shd w:fill="27445D"/>
          </w:tcPr>
          <w:p>
            <w:pPr>
              <w:spacing w:after="20"/>
            </w:pPr>
            <w:r/>
            <w:r>
              <w:rPr>
                <w:rFonts w:ascii="Aptos" w:hAnsi="Aptos"/>
                <w:b/>
                <w:color w:val="FFFFFF"/>
                <w:sz w:val="16"/>
              </w:rPr>
              <w:t>Page</w:t>
            </w:r>
          </w:p>
        </w:tc>
        <w:tc>
          <w:tcPr>
            <w:tcW w:type="dxa" w:w="7488"/>
            <w:vAlign w:val="center"/>
            <w:shd w:fill="27445D"/>
          </w:tcPr>
          <w:p>
            <w:pPr>
              <w:spacing w:after="20"/>
            </w:pPr>
            <w:r/>
            <w:r>
              <w:rPr>
                <w:rFonts w:ascii="Aptos" w:hAnsi="Aptos"/>
                <w:b/>
                <w:color w:val="FFFFFF"/>
                <w:sz w:val="16"/>
              </w:rPr>
              <w:t>Required behavior</w:t>
            </w:r>
          </w:p>
        </w:tc>
      </w:tr>
      <w:tr>
        <w:trPr>
          <w:cantSplit/>
        </w:trPr>
        <w:tc>
          <w:tcPr>
            <w:tcW w:type="dxa" w:w="2592"/>
            <w:vAlign w:val="center"/>
          </w:tcPr>
          <w:p>
            <w:pPr>
              <w:spacing w:after="20"/>
            </w:pPr>
            <w:r/>
            <w:r>
              <w:rPr>
                <w:rFonts w:ascii="Aptos" w:hAnsi="Aptos"/>
                <w:b w:val="0"/>
                <w:sz w:val="16"/>
              </w:rPr>
              <w:t>Onboarding</w:t>
            </w:r>
          </w:p>
        </w:tc>
        <w:tc>
          <w:tcPr>
            <w:tcW w:type="dxa" w:w="7488"/>
            <w:vAlign w:val="center"/>
          </w:tcPr>
          <w:p>
            <w:pPr>
              <w:spacing w:after="20"/>
            </w:pPr>
            <w:r/>
            <w:r>
              <w:rPr>
                <w:rFonts w:ascii="Aptos" w:hAnsi="Aptos"/>
                <w:b w:val="0"/>
                <w:sz w:val="16"/>
              </w:rPr>
              <w:t>Sign up, course setup, extension installation status.</w:t>
            </w:r>
          </w:p>
        </w:tc>
      </w:tr>
      <w:tr>
        <w:trPr>
          <w:cantSplit/>
        </w:trPr>
        <w:tc>
          <w:tcPr>
            <w:tcW w:type="dxa" w:w="2592"/>
            <w:vAlign w:val="center"/>
            <w:shd w:fill="F8FAFB"/>
          </w:tcPr>
          <w:p>
            <w:pPr>
              <w:spacing w:after="20"/>
            </w:pPr>
            <w:r/>
            <w:r>
              <w:rPr>
                <w:rFonts w:ascii="Aptos" w:hAnsi="Aptos"/>
                <w:b w:val="0"/>
                <w:sz w:val="16"/>
              </w:rPr>
              <w:t>Dashboard</w:t>
            </w:r>
          </w:p>
        </w:tc>
        <w:tc>
          <w:tcPr>
            <w:tcW w:type="dxa" w:w="7488"/>
            <w:vAlign w:val="center"/>
            <w:shd w:fill="F8FAFB"/>
          </w:tcPr>
          <w:p>
            <w:pPr>
              <w:spacing w:after="20"/>
            </w:pPr>
            <w:r/>
            <w:r>
              <w:rPr>
                <w:rFonts w:ascii="Aptos" w:hAnsi="Aptos"/>
                <w:b w:val="0"/>
                <w:sz w:val="16"/>
              </w:rPr>
              <w:t>Course cards, verified/developing/verify/unknown counts, highest-priority actions.</w:t>
            </w:r>
          </w:p>
        </w:tc>
      </w:tr>
      <w:tr>
        <w:trPr>
          <w:cantSplit/>
        </w:trPr>
        <w:tc>
          <w:tcPr>
            <w:tcW w:type="dxa" w:w="2592"/>
            <w:vAlign w:val="center"/>
          </w:tcPr>
          <w:p>
            <w:pPr>
              <w:spacing w:after="20"/>
            </w:pPr>
            <w:r/>
            <w:r>
              <w:rPr>
                <w:rFonts w:ascii="Aptos" w:hAnsi="Aptos"/>
                <w:b w:val="0"/>
                <w:sz w:val="16"/>
              </w:rPr>
              <w:t>Skill Map</w:t>
            </w:r>
          </w:p>
        </w:tc>
        <w:tc>
          <w:tcPr>
            <w:tcW w:type="dxa" w:w="7488"/>
            <w:vAlign w:val="center"/>
          </w:tcPr>
          <w:p>
            <w:pPr>
              <w:spacing w:after="20"/>
            </w:pPr>
            <w:r/>
            <w:r>
              <w:rPr>
                <w:rFonts w:ascii="Aptos" w:hAnsi="Aptos"/>
                <w:b w:val="0"/>
                <w:sz w:val="16"/>
              </w:rPr>
              <w:t>Domain → topic → skill drill-down with states.</w:t>
            </w:r>
          </w:p>
        </w:tc>
      </w:tr>
      <w:tr>
        <w:trPr>
          <w:cantSplit/>
        </w:trPr>
        <w:tc>
          <w:tcPr>
            <w:tcW w:type="dxa" w:w="2592"/>
            <w:vAlign w:val="center"/>
            <w:shd w:fill="F8FAFB"/>
          </w:tcPr>
          <w:p>
            <w:pPr>
              <w:spacing w:after="20"/>
            </w:pPr>
            <w:r/>
            <w:r>
              <w:rPr>
                <w:rFonts w:ascii="Aptos" w:hAnsi="Aptos"/>
                <w:b w:val="0"/>
                <w:sz w:val="16"/>
              </w:rPr>
              <w:t>Skill Detail</w:t>
            </w:r>
          </w:p>
        </w:tc>
        <w:tc>
          <w:tcPr>
            <w:tcW w:type="dxa" w:w="7488"/>
            <w:vAlign w:val="center"/>
            <w:shd w:fill="F8FAFB"/>
          </w:tcPr>
          <w:p>
            <w:pPr>
              <w:spacing w:after="20"/>
            </w:pPr>
            <w:r/>
            <w:r>
              <w:rPr>
                <w:rFonts w:ascii="Aptos" w:hAnsi="Aptos"/>
                <w:b w:val="0"/>
                <w:sz w:val="16"/>
              </w:rPr>
              <w:t>Mastery state, assistance debt, evidence timeline, “Why?”, recommended verification.</w:t>
            </w:r>
          </w:p>
        </w:tc>
      </w:tr>
      <w:tr>
        <w:trPr>
          <w:cantSplit/>
        </w:trPr>
        <w:tc>
          <w:tcPr>
            <w:tcW w:type="dxa" w:w="2592"/>
            <w:vAlign w:val="center"/>
          </w:tcPr>
          <w:p>
            <w:pPr>
              <w:spacing w:after="20"/>
            </w:pPr>
            <w:r/>
            <w:r>
              <w:rPr>
                <w:rFonts w:ascii="Aptos" w:hAnsi="Aptos"/>
                <w:b w:val="0"/>
                <w:sz w:val="16"/>
              </w:rPr>
              <w:t>Activity</w:t>
            </w:r>
          </w:p>
        </w:tc>
        <w:tc>
          <w:tcPr>
            <w:tcW w:type="dxa" w:w="7488"/>
            <w:vAlign w:val="center"/>
          </w:tcPr>
          <w:p>
            <w:pPr>
              <w:spacing w:after="20"/>
            </w:pPr>
            <w:r/>
            <w:r>
              <w:rPr>
                <w:rFonts w:ascii="Aptos" w:hAnsi="Aptos"/>
                <w:b w:val="0"/>
                <w:sz w:val="16"/>
              </w:rPr>
              <w:t>Captured/ignored activity, mapped skills, correction actions.</w:t>
            </w:r>
          </w:p>
        </w:tc>
      </w:tr>
      <w:tr>
        <w:trPr>
          <w:cantSplit/>
        </w:trPr>
        <w:tc>
          <w:tcPr>
            <w:tcW w:type="dxa" w:w="2592"/>
            <w:vAlign w:val="center"/>
            <w:shd w:fill="F8FAFB"/>
          </w:tcPr>
          <w:p>
            <w:pPr>
              <w:spacing w:after="20"/>
            </w:pPr>
            <w:r/>
            <w:r>
              <w:rPr>
                <w:rFonts w:ascii="Aptos" w:hAnsi="Aptos"/>
                <w:b w:val="0"/>
                <w:sz w:val="16"/>
              </w:rPr>
              <w:t>Verification Center</w:t>
            </w:r>
          </w:p>
        </w:tc>
        <w:tc>
          <w:tcPr>
            <w:tcW w:type="dxa" w:w="7488"/>
            <w:vAlign w:val="center"/>
            <w:shd w:fill="F8FAFB"/>
          </w:tcPr>
          <w:p>
            <w:pPr>
              <w:spacing w:after="20"/>
            </w:pPr>
            <w:r/>
            <w:r>
              <w:rPr>
                <w:rFonts w:ascii="Aptos" w:hAnsi="Aptos"/>
                <w:b w:val="0"/>
                <w:sz w:val="16"/>
              </w:rPr>
              <w:t>Ready/in-progress/completed verification sessions.</w:t>
            </w:r>
          </w:p>
        </w:tc>
      </w:tr>
      <w:tr>
        <w:trPr>
          <w:cantSplit/>
        </w:trPr>
        <w:tc>
          <w:tcPr>
            <w:tcW w:type="dxa" w:w="2592"/>
            <w:vAlign w:val="center"/>
          </w:tcPr>
          <w:p>
            <w:pPr>
              <w:spacing w:after="20"/>
            </w:pPr>
            <w:r/>
            <w:r>
              <w:rPr>
                <w:rFonts w:ascii="Aptos" w:hAnsi="Aptos"/>
                <w:b w:val="0"/>
                <w:sz w:val="16"/>
              </w:rPr>
              <w:t>Settings</w:t>
            </w:r>
          </w:p>
        </w:tc>
        <w:tc>
          <w:tcPr>
            <w:tcW w:type="dxa" w:w="7488"/>
            <w:vAlign w:val="center"/>
          </w:tcPr>
          <w:p>
            <w:pPr>
              <w:spacing w:after="20"/>
            </w:pPr>
            <w:r/>
            <w:r>
              <w:rPr>
                <w:rFonts w:ascii="Aptos" w:hAnsi="Aptos"/>
                <w:b w:val="0"/>
                <w:sz w:val="16"/>
              </w:rPr>
              <w:t>Course management, extension connection, model/processing status where relevant.</w:t>
            </w:r>
          </w:p>
        </w:tc>
      </w:tr>
    </w:tbl>
    <w:p>
      <w:pPr>
        <w:pStyle w:val="SmallNote"/>
      </w:pPr>
    </w:p>
    <w:p>
      <w:pPr>
        <w:pStyle w:val="Heading2"/>
      </w:pPr>
      <w:r>
        <w:t>12.2 Extension popup</w:t>
      </w:r>
    </w:p>
    <w:p>
      <w:pPr>
        <w:pStyle w:val="ListBullet"/>
        <w:spacing w:after="40"/>
      </w:pPr>
      <w:r>
        <w:t>Signed-in identity</w:t>
      </w:r>
    </w:p>
    <w:p>
      <w:pPr>
        <w:pStyle w:val="ListBullet"/>
        <w:spacing w:after="40"/>
      </w:pPr>
      <w:r>
        <w:t>Tracking: ON/OFF</w:t>
      </w:r>
    </w:p>
    <w:p>
      <w:pPr>
        <w:pStyle w:val="ListBullet"/>
        <w:spacing w:after="40"/>
      </w:pPr>
      <w:r>
        <w:t>Current supported provider</w:t>
      </w:r>
    </w:p>
    <w:p>
      <w:pPr>
        <w:pStyle w:val="ListBullet"/>
        <w:spacing w:after="40"/>
      </w:pPr>
      <w:r>
        <w:t>Course: Auto or manually selected active course</w:t>
      </w:r>
    </w:p>
    <w:p>
      <w:pPr>
        <w:pStyle w:val="ListBullet"/>
        <w:spacing w:after="40"/>
      </w:pPr>
      <w:r>
        <w:t>Queued events / last sync</w:t>
      </w:r>
    </w:p>
    <w:p>
      <w:pPr>
        <w:pStyle w:val="ListBullet"/>
        <w:spacing w:after="40"/>
      </w:pPr>
      <w:r>
        <w:t>Open SkillMirror dashboard</w:t>
      </w:r>
    </w:p>
    <w:p>
      <w:pPr>
        <w:pStyle w:val="ListBullet"/>
        <w:spacing w:after="40"/>
      </w:pPr>
      <w:r>
        <w:t>Clear warning when current site/provider is unsupported</w:t>
      </w:r>
    </w:p>
    <w:p>
      <w:pPr>
        <w:pStyle w:val="Heading2"/>
      </w:pPr>
      <w:r>
        <w:t>12.3 Teacher view</w:t>
      </w:r>
    </w:p>
    <w:p>
      <w:r>
        <w:rPr>
          <w:i w:val="0"/>
        </w:rPr>
        <w:t>Teacher functionality is intentionally basic in the 24-hour build: course-level skill distribution, high-frequency verification needs, common mapped skills, and aggregate evidence counts. Do not delay the student core to build deep teacher analytics.</w:t>
      </w:r>
    </w:p>
    <w:p>
      <w:pPr>
        <w:pStyle w:val="Heading2"/>
      </w:pPr>
      <w:r>
        <w:t>12.4 Admin / operations</w:t>
      </w:r>
    </w:p>
    <w:p>
      <w:r>
        <w:rPr>
          <w:i w:val="0"/>
        </w:rPr>
        <w:t>Minimum operational pages: processing jobs, failed jobs, skill candidates, model-run failures, benchmark status, and course/skill lookup. Full institution administration is post-V1.</w:t>
      </w:r>
    </w:p>
    <w:p>
      <w:pPr>
        <w:pStyle w:val="Heading1"/>
      </w:pPr>
      <w:r>
        <w:t>13. API Surface</w:t>
      </w:r>
    </w:p>
    <w:p>
      <w:r>
        <w:rPr>
          <w:i w:val="0"/>
        </w:rPr>
        <w:t>All APIs are versioned under /v1. The browser extension and web app send Supabase access JWTs as Bearer tokens. Server secrets never appear in client code.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152"/>
            <w:vAlign w:val="center"/>
            <w:shd w:fill="27445D"/>
          </w:tcPr>
          <w:p>
            <w:pPr>
              <w:spacing w:after="20"/>
            </w:pPr>
            <w:r/>
            <w:r>
              <w:rPr>
                <w:rFonts w:ascii="Aptos" w:hAnsi="Aptos"/>
                <w:b/>
                <w:color w:val="FFFFFF"/>
                <w:sz w:val="15"/>
              </w:rPr>
              <w:t>Method</w:t>
            </w:r>
          </w:p>
        </w:tc>
        <w:tc>
          <w:tcPr>
            <w:tcW w:type="dxa" w:w="3888"/>
            <w:vAlign w:val="center"/>
            <w:shd w:fill="27445D"/>
          </w:tcPr>
          <w:p>
            <w:pPr>
              <w:spacing w:after="20"/>
            </w:pPr>
            <w:r/>
            <w:r>
              <w:rPr>
                <w:rFonts w:ascii="Aptos" w:hAnsi="Aptos"/>
                <w:b/>
                <w:color w:val="FFFFFF"/>
                <w:sz w:val="15"/>
              </w:rPr>
              <w:t>Endpoint</w:t>
            </w:r>
          </w:p>
        </w:tc>
        <w:tc>
          <w:tcPr>
            <w:tcW w:type="dxa" w:w="5040"/>
            <w:vAlign w:val="center"/>
            <w:shd w:fill="27445D"/>
          </w:tcPr>
          <w:p>
            <w:pPr>
              <w:spacing w:after="20"/>
            </w:pPr>
            <w:r/>
            <w:r>
              <w:rPr>
                <w:rFonts w:ascii="Aptos" w:hAnsi="Aptos"/>
                <w:b/>
                <w:color w:val="FFFFFF"/>
                <w:sz w:val="15"/>
              </w:rPr>
              <w:t>Purpose</w:t>
            </w:r>
          </w:p>
        </w:tc>
      </w:tr>
      <w:tr>
        <w:trPr>
          <w:cantSplit/>
        </w:trPr>
        <w:tc>
          <w:tcPr>
            <w:tcW w:type="dxa" w:w="1152"/>
            <w:vAlign w:val="center"/>
          </w:tcPr>
          <w:p>
            <w:pPr>
              <w:spacing w:after="20"/>
            </w:pPr>
            <w:r/>
            <w:r>
              <w:rPr>
                <w:rFonts w:ascii="Aptos" w:hAnsi="Aptos"/>
                <w:b w:val="0"/>
                <w:sz w:val="15"/>
              </w:rPr>
              <w:t>POST</w:t>
            </w:r>
          </w:p>
        </w:tc>
        <w:tc>
          <w:tcPr>
            <w:tcW w:type="dxa" w:w="3888"/>
            <w:vAlign w:val="center"/>
          </w:tcPr>
          <w:p>
            <w:pPr>
              <w:spacing w:after="20"/>
            </w:pPr>
            <w:r/>
            <w:r>
              <w:rPr>
                <w:rFonts w:ascii="Aptos" w:hAnsi="Aptos"/>
                <w:b w:val="0"/>
                <w:sz w:val="15"/>
              </w:rPr>
              <w:t>/v1/events/batch</w:t>
            </w:r>
          </w:p>
        </w:tc>
        <w:tc>
          <w:tcPr>
            <w:tcW w:type="dxa" w:w="5040"/>
            <w:vAlign w:val="center"/>
          </w:tcPr>
          <w:p>
            <w:pPr>
              <w:spacing w:after="20"/>
            </w:pPr>
            <w:r/>
            <w:r>
              <w:rPr>
                <w:rFonts w:ascii="Aptos" w:hAnsi="Aptos"/>
                <w:b w:val="0"/>
                <w:sz w:val="15"/>
              </w:rPr>
              <w:t>Extension ingestion; idempotent batch upsert.</w:t>
            </w:r>
          </w:p>
        </w:tc>
      </w:tr>
      <w:tr>
        <w:trPr>
          <w:cantSplit/>
        </w:trPr>
        <w:tc>
          <w:tcPr>
            <w:tcW w:type="dxa" w:w="1152"/>
            <w:vAlign w:val="center"/>
            <w:shd w:fill="F8FAFB"/>
          </w:tcPr>
          <w:p>
            <w:pPr>
              <w:spacing w:after="20"/>
            </w:pPr>
            <w:r/>
            <w:r>
              <w:rPr>
                <w:rFonts w:ascii="Aptos" w:hAnsi="Aptos"/>
                <w:b w:val="0"/>
                <w:sz w:val="15"/>
              </w:rPr>
              <w:t>GET</w:t>
            </w:r>
          </w:p>
        </w:tc>
        <w:tc>
          <w:tcPr>
            <w:tcW w:type="dxa" w:w="3888"/>
            <w:vAlign w:val="center"/>
            <w:shd w:fill="F8FAFB"/>
          </w:tcPr>
          <w:p>
            <w:pPr>
              <w:spacing w:after="20"/>
            </w:pPr>
            <w:r/>
            <w:r>
              <w:rPr>
                <w:rFonts w:ascii="Aptos" w:hAnsi="Aptos"/>
                <w:b w:val="0"/>
                <w:sz w:val="15"/>
              </w:rPr>
              <w:t>/v1/events/sync-status</w:t>
            </w:r>
          </w:p>
        </w:tc>
        <w:tc>
          <w:tcPr>
            <w:tcW w:type="dxa" w:w="5040"/>
            <w:vAlign w:val="center"/>
            <w:shd w:fill="F8FAFB"/>
          </w:tcPr>
          <w:p>
            <w:pPr>
              <w:spacing w:after="20"/>
            </w:pPr>
            <w:r/>
            <w:r>
              <w:rPr>
                <w:rFonts w:ascii="Aptos" w:hAnsi="Aptos"/>
                <w:b w:val="0"/>
                <w:sz w:val="15"/>
              </w:rPr>
              <w:t>Last accepted client event / queue reconciliation.</w:t>
            </w:r>
          </w:p>
        </w:tc>
      </w:tr>
      <w:tr>
        <w:trPr>
          <w:cantSplit/>
        </w:trPr>
        <w:tc>
          <w:tcPr>
            <w:tcW w:type="dxa" w:w="1152"/>
            <w:vAlign w:val="center"/>
          </w:tcPr>
          <w:p>
            <w:pPr>
              <w:spacing w:after="20"/>
            </w:pPr>
            <w:r/>
            <w:r>
              <w:rPr>
                <w:rFonts w:ascii="Aptos" w:hAnsi="Aptos"/>
                <w:b w:val="0"/>
                <w:sz w:val="15"/>
              </w:rPr>
              <w:t>GET</w:t>
            </w:r>
          </w:p>
        </w:tc>
        <w:tc>
          <w:tcPr>
            <w:tcW w:type="dxa" w:w="3888"/>
            <w:vAlign w:val="center"/>
          </w:tcPr>
          <w:p>
            <w:pPr>
              <w:spacing w:after="20"/>
            </w:pPr>
            <w:r/>
            <w:r>
              <w:rPr>
                <w:rFonts w:ascii="Aptos" w:hAnsi="Aptos"/>
                <w:b w:val="0"/>
                <w:sz w:val="15"/>
              </w:rPr>
              <w:t>/v1/courses</w:t>
            </w:r>
          </w:p>
        </w:tc>
        <w:tc>
          <w:tcPr>
            <w:tcW w:type="dxa" w:w="5040"/>
            <w:vAlign w:val="center"/>
          </w:tcPr>
          <w:p>
            <w:pPr>
              <w:spacing w:after="20"/>
            </w:pPr>
            <w:r/>
            <w:r>
              <w:rPr>
                <w:rFonts w:ascii="Aptos" w:hAnsi="Aptos"/>
                <w:b w:val="0"/>
                <w:sz w:val="15"/>
              </w:rPr>
              <w:t>Current learner courses.</w:t>
            </w:r>
          </w:p>
        </w:tc>
      </w:tr>
      <w:tr>
        <w:trPr>
          <w:cantSplit/>
        </w:trPr>
        <w:tc>
          <w:tcPr>
            <w:tcW w:type="dxa" w:w="1152"/>
            <w:vAlign w:val="center"/>
            <w:shd w:fill="F8FAFB"/>
          </w:tcPr>
          <w:p>
            <w:pPr>
              <w:spacing w:after="20"/>
            </w:pPr>
            <w:r/>
            <w:r>
              <w:rPr>
                <w:rFonts w:ascii="Aptos" w:hAnsi="Aptos"/>
                <w:b w:val="0"/>
                <w:sz w:val="15"/>
              </w:rPr>
              <w:t>POST</w:t>
            </w:r>
          </w:p>
        </w:tc>
        <w:tc>
          <w:tcPr>
            <w:tcW w:type="dxa" w:w="3888"/>
            <w:vAlign w:val="center"/>
            <w:shd w:fill="F8FAFB"/>
          </w:tcPr>
          <w:p>
            <w:pPr>
              <w:spacing w:after="20"/>
            </w:pPr>
            <w:r/>
            <w:r>
              <w:rPr>
                <w:rFonts w:ascii="Aptos" w:hAnsi="Aptos"/>
                <w:b w:val="0"/>
                <w:sz w:val="15"/>
              </w:rPr>
              <w:t>/v1/courses</w:t>
            </w:r>
          </w:p>
        </w:tc>
        <w:tc>
          <w:tcPr>
            <w:tcW w:type="dxa" w:w="5040"/>
            <w:vAlign w:val="center"/>
            <w:shd w:fill="F8FAFB"/>
          </w:tcPr>
          <w:p>
            <w:pPr>
              <w:spacing w:after="20"/>
            </w:pPr>
            <w:r/>
            <w:r>
              <w:rPr>
                <w:rFonts w:ascii="Aptos" w:hAnsi="Aptos"/>
                <w:b w:val="0"/>
                <w:sz w:val="15"/>
              </w:rPr>
              <w:t>Create course; enqueue graph bootstrap.</w:t>
            </w:r>
          </w:p>
        </w:tc>
      </w:tr>
      <w:tr>
        <w:trPr>
          <w:cantSplit/>
        </w:trPr>
        <w:tc>
          <w:tcPr>
            <w:tcW w:type="dxa" w:w="1152"/>
            <w:vAlign w:val="center"/>
          </w:tcPr>
          <w:p>
            <w:pPr>
              <w:spacing w:after="20"/>
            </w:pPr>
            <w:r/>
            <w:r>
              <w:rPr>
                <w:rFonts w:ascii="Aptos" w:hAnsi="Aptos"/>
                <w:b w:val="0"/>
                <w:sz w:val="15"/>
              </w:rPr>
              <w:t>GET</w:t>
            </w:r>
          </w:p>
        </w:tc>
        <w:tc>
          <w:tcPr>
            <w:tcW w:type="dxa" w:w="3888"/>
            <w:vAlign w:val="center"/>
          </w:tcPr>
          <w:p>
            <w:pPr>
              <w:spacing w:after="20"/>
            </w:pPr>
            <w:r/>
            <w:r>
              <w:rPr>
                <w:rFonts w:ascii="Aptos" w:hAnsi="Aptos"/>
                <w:b w:val="0"/>
                <w:sz w:val="15"/>
              </w:rPr>
              <w:t>/v1/courses/{id}/skills</w:t>
            </w:r>
          </w:p>
        </w:tc>
        <w:tc>
          <w:tcPr>
            <w:tcW w:type="dxa" w:w="5040"/>
            <w:vAlign w:val="center"/>
          </w:tcPr>
          <w:p>
            <w:pPr>
              <w:spacing w:after="20"/>
            </w:pPr>
            <w:r/>
            <w:r>
              <w:rPr>
                <w:rFonts w:ascii="Aptos" w:hAnsi="Aptos"/>
                <w:b w:val="0"/>
                <w:sz w:val="15"/>
              </w:rPr>
              <w:t>Course skill graph/overlay.</w:t>
            </w:r>
          </w:p>
        </w:tc>
      </w:tr>
      <w:tr>
        <w:trPr>
          <w:cantSplit/>
        </w:trPr>
        <w:tc>
          <w:tcPr>
            <w:tcW w:type="dxa" w:w="1152"/>
            <w:vAlign w:val="center"/>
            <w:shd w:fill="F8FAFB"/>
          </w:tcPr>
          <w:p>
            <w:pPr>
              <w:spacing w:after="20"/>
            </w:pPr>
            <w:r/>
            <w:r>
              <w:rPr>
                <w:rFonts w:ascii="Aptos" w:hAnsi="Aptos"/>
                <w:b w:val="0"/>
                <w:sz w:val="15"/>
              </w:rPr>
              <w:t>GET</w:t>
            </w:r>
          </w:p>
        </w:tc>
        <w:tc>
          <w:tcPr>
            <w:tcW w:type="dxa" w:w="3888"/>
            <w:vAlign w:val="center"/>
            <w:shd w:fill="F8FAFB"/>
          </w:tcPr>
          <w:p>
            <w:pPr>
              <w:spacing w:after="20"/>
            </w:pPr>
            <w:r/>
            <w:r>
              <w:rPr>
                <w:rFonts w:ascii="Aptos" w:hAnsi="Aptos"/>
                <w:b w:val="0"/>
                <w:sz w:val="15"/>
              </w:rPr>
              <w:t>/v1/ledger</w:t>
            </w:r>
          </w:p>
        </w:tc>
        <w:tc>
          <w:tcPr>
            <w:tcW w:type="dxa" w:w="5040"/>
            <w:vAlign w:val="center"/>
            <w:shd w:fill="F8FAFB"/>
          </w:tcPr>
          <w:p>
            <w:pPr>
              <w:spacing w:after="20"/>
            </w:pPr>
            <w:r/>
            <w:r>
              <w:rPr>
                <w:rFonts w:ascii="Aptos" w:hAnsi="Aptos"/>
                <w:b w:val="0"/>
                <w:sz w:val="15"/>
              </w:rPr>
              <w:t>Current learner ledger summary.</w:t>
            </w:r>
          </w:p>
        </w:tc>
      </w:tr>
      <w:tr>
        <w:trPr>
          <w:cantSplit/>
        </w:trPr>
        <w:tc>
          <w:tcPr>
            <w:tcW w:type="dxa" w:w="1152"/>
            <w:vAlign w:val="center"/>
          </w:tcPr>
          <w:p>
            <w:pPr>
              <w:spacing w:after="20"/>
            </w:pPr>
            <w:r/>
            <w:r>
              <w:rPr>
                <w:rFonts w:ascii="Aptos" w:hAnsi="Aptos"/>
                <w:b w:val="0"/>
                <w:sz w:val="15"/>
              </w:rPr>
              <w:t>GET</w:t>
            </w:r>
          </w:p>
        </w:tc>
        <w:tc>
          <w:tcPr>
            <w:tcW w:type="dxa" w:w="3888"/>
            <w:vAlign w:val="center"/>
          </w:tcPr>
          <w:p>
            <w:pPr>
              <w:spacing w:after="20"/>
            </w:pPr>
            <w:r/>
            <w:r>
              <w:rPr>
                <w:rFonts w:ascii="Aptos" w:hAnsi="Aptos"/>
                <w:b w:val="0"/>
                <w:sz w:val="15"/>
              </w:rPr>
              <w:t>/v1/skills/{skill_id}</w:t>
            </w:r>
          </w:p>
        </w:tc>
        <w:tc>
          <w:tcPr>
            <w:tcW w:type="dxa" w:w="5040"/>
            <w:vAlign w:val="center"/>
          </w:tcPr>
          <w:p>
            <w:pPr>
              <w:spacing w:after="20"/>
            </w:pPr>
            <w:r/>
            <w:r>
              <w:rPr>
                <w:rFonts w:ascii="Aptos" w:hAnsi="Aptos"/>
                <w:b w:val="0"/>
                <w:sz w:val="15"/>
              </w:rPr>
              <w:t>Skill detail + explanation + evidence summary.</w:t>
            </w:r>
          </w:p>
        </w:tc>
      </w:tr>
      <w:tr>
        <w:trPr>
          <w:cantSplit/>
        </w:trPr>
        <w:tc>
          <w:tcPr>
            <w:tcW w:type="dxa" w:w="1152"/>
            <w:vAlign w:val="center"/>
            <w:shd w:fill="F8FAFB"/>
          </w:tcPr>
          <w:p>
            <w:pPr>
              <w:spacing w:after="20"/>
            </w:pPr>
            <w:r/>
            <w:r>
              <w:rPr>
                <w:rFonts w:ascii="Aptos" w:hAnsi="Aptos"/>
                <w:b w:val="0"/>
                <w:sz w:val="15"/>
              </w:rPr>
              <w:t>GET</w:t>
            </w:r>
          </w:p>
        </w:tc>
        <w:tc>
          <w:tcPr>
            <w:tcW w:type="dxa" w:w="3888"/>
            <w:vAlign w:val="center"/>
            <w:shd w:fill="F8FAFB"/>
          </w:tcPr>
          <w:p>
            <w:pPr>
              <w:spacing w:after="20"/>
            </w:pPr>
            <w:r/>
            <w:r>
              <w:rPr>
                <w:rFonts w:ascii="Aptos" w:hAnsi="Aptos"/>
                <w:b w:val="0"/>
                <w:sz w:val="15"/>
              </w:rPr>
              <w:t>/v1/activity</w:t>
            </w:r>
          </w:p>
        </w:tc>
        <w:tc>
          <w:tcPr>
            <w:tcW w:type="dxa" w:w="5040"/>
            <w:vAlign w:val="center"/>
            <w:shd w:fill="F8FAFB"/>
          </w:tcPr>
          <w:p>
            <w:pPr>
              <w:spacing w:after="20"/>
            </w:pPr>
            <w:r/>
            <w:r>
              <w:rPr>
                <w:rFonts w:ascii="Aptos" w:hAnsi="Aptos"/>
                <w:b w:val="0"/>
                <w:sz w:val="15"/>
              </w:rPr>
              <w:t>Captured/ignored/mapped activity feed.</w:t>
            </w:r>
          </w:p>
        </w:tc>
      </w:tr>
      <w:tr>
        <w:trPr>
          <w:cantSplit/>
        </w:trPr>
        <w:tc>
          <w:tcPr>
            <w:tcW w:type="dxa" w:w="1152"/>
            <w:vAlign w:val="center"/>
          </w:tcPr>
          <w:p>
            <w:pPr>
              <w:spacing w:after="20"/>
            </w:pPr>
            <w:r/>
            <w:r>
              <w:rPr>
                <w:rFonts w:ascii="Aptos" w:hAnsi="Aptos"/>
                <w:b w:val="0"/>
                <w:sz w:val="15"/>
              </w:rPr>
              <w:t>POST</w:t>
            </w:r>
          </w:p>
        </w:tc>
        <w:tc>
          <w:tcPr>
            <w:tcW w:type="dxa" w:w="3888"/>
            <w:vAlign w:val="center"/>
          </w:tcPr>
          <w:p>
            <w:pPr>
              <w:spacing w:after="20"/>
            </w:pPr>
            <w:r/>
            <w:r>
              <w:rPr>
                <w:rFonts w:ascii="Aptos" w:hAnsi="Aptos"/>
                <w:b w:val="0"/>
                <w:sz w:val="15"/>
              </w:rPr>
              <w:t>/v1/feedback</w:t>
            </w:r>
          </w:p>
        </w:tc>
        <w:tc>
          <w:tcPr>
            <w:tcW w:type="dxa" w:w="5040"/>
            <w:vAlign w:val="center"/>
          </w:tcPr>
          <w:p>
            <w:pPr>
              <w:spacing w:after="20"/>
            </w:pPr>
            <w:r/>
            <w:r>
              <w:rPr>
                <w:rFonts w:ascii="Aptos" w:hAnsi="Aptos"/>
                <w:b w:val="0"/>
                <w:sz w:val="15"/>
              </w:rPr>
              <w:t>Wrong skill / do not count / evaluation feedback.</w:t>
            </w:r>
          </w:p>
        </w:tc>
      </w:tr>
      <w:tr>
        <w:trPr>
          <w:cantSplit/>
        </w:trPr>
        <w:tc>
          <w:tcPr>
            <w:tcW w:type="dxa" w:w="1152"/>
            <w:vAlign w:val="center"/>
            <w:shd w:fill="F8FAFB"/>
          </w:tcPr>
          <w:p>
            <w:pPr>
              <w:spacing w:after="20"/>
            </w:pPr>
            <w:r/>
            <w:r>
              <w:rPr>
                <w:rFonts w:ascii="Aptos" w:hAnsi="Aptos"/>
                <w:b w:val="0"/>
                <w:sz w:val="15"/>
              </w:rPr>
              <w:t>GET</w:t>
            </w:r>
          </w:p>
        </w:tc>
        <w:tc>
          <w:tcPr>
            <w:tcW w:type="dxa" w:w="3888"/>
            <w:vAlign w:val="center"/>
            <w:shd w:fill="F8FAFB"/>
          </w:tcPr>
          <w:p>
            <w:pPr>
              <w:spacing w:after="20"/>
            </w:pPr>
            <w:r/>
            <w:r>
              <w:rPr>
                <w:rFonts w:ascii="Aptos" w:hAnsi="Aptos"/>
                <w:b w:val="0"/>
                <w:sz w:val="15"/>
              </w:rPr>
              <w:t>/v1/verifications</w:t>
            </w:r>
          </w:p>
        </w:tc>
        <w:tc>
          <w:tcPr>
            <w:tcW w:type="dxa" w:w="5040"/>
            <w:vAlign w:val="center"/>
            <w:shd w:fill="F8FAFB"/>
          </w:tcPr>
          <w:p>
            <w:pPr>
              <w:spacing w:after="20"/>
            </w:pPr>
            <w:r/>
            <w:r>
              <w:rPr>
                <w:rFonts w:ascii="Aptos" w:hAnsi="Aptos"/>
                <w:b w:val="0"/>
                <w:sz w:val="15"/>
              </w:rPr>
              <w:t>Verification queue/history.</w:t>
            </w:r>
          </w:p>
        </w:tc>
      </w:tr>
      <w:tr>
        <w:trPr>
          <w:cantSplit/>
        </w:trPr>
        <w:tc>
          <w:tcPr>
            <w:tcW w:type="dxa" w:w="1152"/>
            <w:vAlign w:val="center"/>
          </w:tcPr>
          <w:p>
            <w:pPr>
              <w:spacing w:after="20"/>
            </w:pPr>
            <w:r/>
            <w:r>
              <w:rPr>
                <w:rFonts w:ascii="Aptos" w:hAnsi="Aptos"/>
                <w:b w:val="0"/>
                <w:sz w:val="15"/>
              </w:rPr>
              <w:t>POST</w:t>
            </w:r>
          </w:p>
        </w:tc>
        <w:tc>
          <w:tcPr>
            <w:tcW w:type="dxa" w:w="3888"/>
            <w:vAlign w:val="center"/>
          </w:tcPr>
          <w:p>
            <w:pPr>
              <w:spacing w:after="20"/>
            </w:pPr>
            <w:r/>
            <w:r>
              <w:rPr>
                <w:rFonts w:ascii="Aptos" w:hAnsi="Aptos"/>
                <w:b w:val="0"/>
                <w:sz w:val="15"/>
              </w:rPr>
              <w:t>/v1/verifications/{id}/start</w:t>
            </w:r>
          </w:p>
        </w:tc>
        <w:tc>
          <w:tcPr>
            <w:tcW w:type="dxa" w:w="5040"/>
            <w:vAlign w:val="center"/>
          </w:tcPr>
          <w:p>
            <w:pPr>
              <w:spacing w:after="20"/>
            </w:pPr>
            <w:r/>
            <w:r>
              <w:rPr>
                <w:rFonts w:ascii="Aptos" w:hAnsi="Aptos"/>
                <w:b w:val="0"/>
                <w:sz w:val="15"/>
              </w:rPr>
              <w:t>Start/resume verification.</w:t>
            </w:r>
          </w:p>
        </w:tc>
      </w:tr>
      <w:tr>
        <w:trPr>
          <w:cantSplit/>
        </w:trPr>
        <w:tc>
          <w:tcPr>
            <w:tcW w:type="dxa" w:w="1152"/>
            <w:vAlign w:val="center"/>
            <w:shd w:fill="F8FAFB"/>
          </w:tcPr>
          <w:p>
            <w:pPr>
              <w:spacing w:after="20"/>
            </w:pPr>
            <w:r/>
            <w:r>
              <w:rPr>
                <w:rFonts w:ascii="Aptos" w:hAnsi="Aptos"/>
                <w:b w:val="0"/>
                <w:sz w:val="15"/>
              </w:rPr>
              <w:t>POST</w:t>
            </w:r>
          </w:p>
        </w:tc>
        <w:tc>
          <w:tcPr>
            <w:tcW w:type="dxa" w:w="3888"/>
            <w:vAlign w:val="center"/>
            <w:shd w:fill="F8FAFB"/>
          </w:tcPr>
          <w:p>
            <w:pPr>
              <w:spacing w:after="20"/>
            </w:pPr>
            <w:r/>
            <w:r>
              <w:rPr>
                <w:rFonts w:ascii="Aptos" w:hAnsi="Aptos"/>
                <w:b w:val="0"/>
                <w:sz w:val="15"/>
              </w:rPr>
              <w:t>/v1/verifications/{id}/submit</w:t>
            </w:r>
          </w:p>
        </w:tc>
        <w:tc>
          <w:tcPr>
            <w:tcW w:type="dxa" w:w="5040"/>
            <w:vAlign w:val="center"/>
            <w:shd w:fill="F8FAFB"/>
          </w:tcPr>
          <w:p>
            <w:pPr>
              <w:spacing w:after="20"/>
            </w:pPr>
            <w:r/>
            <w:r>
              <w:rPr>
                <w:rFonts w:ascii="Aptos" w:hAnsi="Aptos"/>
                <w:b w:val="0"/>
                <w:sz w:val="15"/>
              </w:rPr>
              <w:t>Submit answer; grade; create evidence.</w:t>
            </w:r>
          </w:p>
        </w:tc>
      </w:tr>
      <w:tr>
        <w:trPr>
          <w:cantSplit/>
        </w:trPr>
        <w:tc>
          <w:tcPr>
            <w:tcW w:type="dxa" w:w="1152"/>
            <w:vAlign w:val="center"/>
          </w:tcPr>
          <w:p>
            <w:pPr>
              <w:spacing w:after="20"/>
            </w:pPr>
            <w:r/>
            <w:r>
              <w:rPr>
                <w:rFonts w:ascii="Aptos" w:hAnsi="Aptos"/>
                <w:b w:val="0"/>
                <w:sz w:val="15"/>
              </w:rPr>
              <w:t>GET</w:t>
            </w:r>
          </w:p>
        </w:tc>
        <w:tc>
          <w:tcPr>
            <w:tcW w:type="dxa" w:w="3888"/>
            <w:vAlign w:val="center"/>
          </w:tcPr>
          <w:p>
            <w:pPr>
              <w:spacing w:after="20"/>
            </w:pPr>
            <w:r/>
            <w:r>
              <w:rPr>
                <w:rFonts w:ascii="Aptos" w:hAnsi="Aptos"/>
                <w:b w:val="0"/>
                <w:sz w:val="15"/>
              </w:rPr>
              <w:t>/v1/recommendations</w:t>
            </w:r>
          </w:p>
        </w:tc>
        <w:tc>
          <w:tcPr>
            <w:tcW w:type="dxa" w:w="5040"/>
            <w:vAlign w:val="center"/>
          </w:tcPr>
          <w:p>
            <w:pPr>
              <w:spacing w:after="20"/>
            </w:pPr>
            <w:r/>
            <w:r>
              <w:rPr>
                <w:rFonts w:ascii="Aptos" w:hAnsi="Aptos"/>
                <w:b w:val="0"/>
                <w:sz w:val="15"/>
              </w:rPr>
              <w:t>Action queue.</w:t>
            </w:r>
          </w:p>
        </w:tc>
      </w:tr>
      <w:tr>
        <w:trPr>
          <w:cantSplit/>
        </w:trPr>
        <w:tc>
          <w:tcPr>
            <w:tcW w:type="dxa" w:w="1152"/>
            <w:vAlign w:val="center"/>
            <w:shd w:fill="F8FAFB"/>
          </w:tcPr>
          <w:p>
            <w:pPr>
              <w:spacing w:after="20"/>
            </w:pPr>
            <w:r/>
            <w:r>
              <w:rPr>
                <w:rFonts w:ascii="Aptos" w:hAnsi="Aptos"/>
                <w:b w:val="0"/>
                <w:sz w:val="15"/>
              </w:rPr>
              <w:t>GET</w:t>
            </w:r>
          </w:p>
        </w:tc>
        <w:tc>
          <w:tcPr>
            <w:tcW w:type="dxa" w:w="3888"/>
            <w:vAlign w:val="center"/>
            <w:shd w:fill="F8FAFB"/>
          </w:tcPr>
          <w:p>
            <w:pPr>
              <w:spacing w:after="20"/>
            </w:pPr>
            <w:r/>
            <w:r>
              <w:rPr>
                <w:rFonts w:ascii="Aptos" w:hAnsi="Aptos"/>
                <w:b w:val="0"/>
                <w:sz w:val="15"/>
              </w:rPr>
              <w:t>/v1/teacher/courses/{id}/overview</w:t>
            </w:r>
          </w:p>
        </w:tc>
        <w:tc>
          <w:tcPr>
            <w:tcW w:type="dxa" w:w="5040"/>
            <w:vAlign w:val="center"/>
            <w:shd w:fill="F8FAFB"/>
          </w:tcPr>
          <w:p>
            <w:pPr>
              <w:spacing w:after="20"/>
            </w:pPr>
            <w:r/>
            <w:r>
              <w:rPr>
                <w:rFonts w:ascii="Aptos" w:hAnsi="Aptos"/>
                <w:b w:val="0"/>
                <w:sz w:val="15"/>
              </w:rPr>
              <w:t>Basic aggregate teacher view.</w:t>
            </w:r>
          </w:p>
        </w:tc>
      </w:tr>
      <w:tr>
        <w:trPr>
          <w:cantSplit/>
        </w:trPr>
        <w:tc>
          <w:tcPr>
            <w:tcW w:type="dxa" w:w="1152"/>
            <w:vAlign w:val="center"/>
          </w:tcPr>
          <w:p>
            <w:pPr>
              <w:spacing w:after="20"/>
            </w:pPr>
            <w:r/>
            <w:r>
              <w:rPr>
                <w:rFonts w:ascii="Aptos" w:hAnsi="Aptos"/>
                <w:b w:val="0"/>
                <w:sz w:val="15"/>
              </w:rPr>
              <w:t>GET</w:t>
            </w:r>
          </w:p>
        </w:tc>
        <w:tc>
          <w:tcPr>
            <w:tcW w:type="dxa" w:w="3888"/>
            <w:vAlign w:val="center"/>
          </w:tcPr>
          <w:p>
            <w:pPr>
              <w:spacing w:after="20"/>
            </w:pPr>
            <w:r/>
            <w:r>
              <w:rPr>
                <w:rFonts w:ascii="Aptos" w:hAnsi="Aptos"/>
                <w:b w:val="0"/>
                <w:sz w:val="15"/>
              </w:rPr>
              <w:t>/v1/admin/jobs</w:t>
            </w:r>
          </w:p>
        </w:tc>
        <w:tc>
          <w:tcPr>
            <w:tcW w:type="dxa" w:w="5040"/>
            <w:vAlign w:val="center"/>
          </w:tcPr>
          <w:p>
            <w:pPr>
              <w:spacing w:after="20"/>
            </w:pPr>
            <w:r/>
            <w:r>
              <w:rPr>
                <w:rFonts w:ascii="Aptos" w:hAnsi="Aptos"/>
                <w:b w:val="0"/>
                <w:sz w:val="15"/>
              </w:rPr>
              <w:t>Ops-only processing status.</w:t>
            </w:r>
          </w:p>
        </w:tc>
      </w:tr>
      <w:tr>
        <w:trPr>
          <w:cantSplit/>
        </w:trPr>
        <w:tc>
          <w:tcPr>
            <w:tcW w:type="dxa" w:w="1152"/>
            <w:vAlign w:val="center"/>
            <w:shd w:fill="F8FAFB"/>
          </w:tcPr>
          <w:p>
            <w:pPr>
              <w:spacing w:after="20"/>
            </w:pPr>
            <w:r/>
            <w:r>
              <w:rPr>
                <w:rFonts w:ascii="Aptos" w:hAnsi="Aptos"/>
                <w:b w:val="0"/>
                <w:sz w:val="15"/>
              </w:rPr>
              <w:t>POST</w:t>
            </w:r>
          </w:p>
        </w:tc>
        <w:tc>
          <w:tcPr>
            <w:tcW w:type="dxa" w:w="3888"/>
            <w:vAlign w:val="center"/>
            <w:shd w:fill="F8FAFB"/>
          </w:tcPr>
          <w:p>
            <w:pPr>
              <w:spacing w:after="20"/>
            </w:pPr>
            <w:r/>
            <w:r>
              <w:rPr>
                <w:rFonts w:ascii="Aptos" w:hAnsi="Aptos"/>
                <w:b w:val="0"/>
                <w:sz w:val="15"/>
              </w:rPr>
              <w:t>/v1/admin/jobs/{id}/retry</w:t>
            </w:r>
          </w:p>
        </w:tc>
        <w:tc>
          <w:tcPr>
            <w:tcW w:type="dxa" w:w="5040"/>
            <w:vAlign w:val="center"/>
            <w:shd w:fill="F8FAFB"/>
          </w:tcPr>
          <w:p>
            <w:pPr>
              <w:spacing w:after="20"/>
            </w:pPr>
            <w:r/>
            <w:r>
              <w:rPr>
                <w:rFonts w:ascii="Aptos" w:hAnsi="Aptos"/>
                <w:b w:val="0"/>
                <w:sz w:val="15"/>
              </w:rPr>
              <w:t>Ops-only retry.</w:t>
            </w:r>
          </w:p>
        </w:tc>
      </w:tr>
      <w:tr>
        <w:trPr>
          <w:cantSplit/>
        </w:trPr>
        <w:tc>
          <w:tcPr>
            <w:tcW w:type="dxa" w:w="1152"/>
            <w:vAlign w:val="center"/>
          </w:tcPr>
          <w:p>
            <w:pPr>
              <w:spacing w:after="20"/>
            </w:pPr>
            <w:r/>
            <w:r>
              <w:rPr>
                <w:rFonts w:ascii="Aptos" w:hAnsi="Aptos"/>
                <w:b w:val="0"/>
                <w:sz w:val="15"/>
              </w:rPr>
              <w:t>GET</w:t>
            </w:r>
          </w:p>
        </w:tc>
        <w:tc>
          <w:tcPr>
            <w:tcW w:type="dxa" w:w="3888"/>
            <w:vAlign w:val="center"/>
          </w:tcPr>
          <w:p>
            <w:pPr>
              <w:spacing w:after="20"/>
            </w:pPr>
            <w:r/>
            <w:r>
              <w:rPr>
                <w:rFonts w:ascii="Aptos" w:hAnsi="Aptos"/>
                <w:b w:val="0"/>
                <w:sz w:val="15"/>
              </w:rPr>
              <w:t>/health</w:t>
            </w:r>
          </w:p>
        </w:tc>
        <w:tc>
          <w:tcPr>
            <w:tcW w:type="dxa" w:w="5040"/>
            <w:vAlign w:val="center"/>
          </w:tcPr>
          <w:p>
            <w:pPr>
              <w:spacing w:after="20"/>
            </w:pPr>
            <w:r/>
            <w:r>
              <w:rPr>
                <w:rFonts w:ascii="Aptos" w:hAnsi="Aptos"/>
                <w:b w:val="0"/>
                <w:sz w:val="15"/>
              </w:rPr>
              <w:t>Service health.</w:t>
            </w:r>
          </w:p>
        </w:tc>
      </w:tr>
    </w:tbl>
    <w:p>
      <w:pPr>
        <w:pStyle w:val="SmallNote"/>
      </w:pPr>
    </w:p>
    <w:p>
      <w:pPr>
        <w:pStyle w:val="Heading2"/>
      </w:pPr>
      <w:r>
        <w:t>13.1 API behavior rules</w:t>
      </w:r>
    </w:p>
    <w:p>
      <w:pPr>
        <w:pStyle w:val="ListBullet"/>
        <w:spacing w:after="40"/>
      </w:pPr>
      <w:r>
        <w:t>Use Pydantic request/response models and generate OpenAPI automatically.</w:t>
      </w:r>
    </w:p>
    <w:p>
      <w:pPr>
        <w:pStyle w:val="ListBullet"/>
        <w:spacing w:after="40"/>
      </w:pPr>
      <w:r>
        <w:t>Every mutation receives/returns a correlation_id or event_id for tracing.</w:t>
      </w:r>
    </w:p>
    <w:p>
      <w:pPr>
        <w:pStyle w:val="ListBullet"/>
        <w:spacing w:after="40"/>
      </w:pPr>
      <w:r>
        <w:t>Ingestion responds after durable raw storage and job creation; intelligence processing can complete asynchronously.</w:t>
      </w:r>
    </w:p>
    <w:p>
      <w:pPr>
        <w:pStyle w:val="ListBullet"/>
        <w:spacing w:after="40"/>
      </w:pPr>
      <w:r>
        <w:t>Client retries must be safe; POST ingestion and verification submission require idempotency keys.</w:t>
      </w:r>
    </w:p>
    <w:p>
      <w:pPr>
        <w:pStyle w:val="ListBullet"/>
        <w:spacing w:after="40"/>
      </w:pPr>
      <w:r>
        <w:t>Never return raw model prompts or secret provider information to normal clients.</w:t>
      </w:r>
    </w:p>
    <w:p>
      <w:pPr>
        <w:pStyle w:val="Heading1"/>
      </w:pPr>
      <w:r>
        <w:t>14. Model Gateway and Cost Controls</w:t>
      </w:r>
    </w:p>
    <w:p>
      <w:pPr>
        <w:pStyle w:val="Heading2"/>
      </w:pPr>
      <w:r>
        <w:t>14.1 Frozen V1 provider choices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600"/>
            <w:vAlign w:val="center"/>
            <w:shd w:fill="27445D"/>
          </w:tcPr>
          <w:p>
            <w:pPr>
              <w:spacing w:after="20"/>
            </w:pPr>
            <w:r/>
            <w:r>
              <w:rPr>
                <w:rFonts w:ascii="Aptos" w:hAnsi="Aptos"/>
                <w:b/>
                <w:color w:val="FFFFFF"/>
                <w:sz w:val="16"/>
              </w:rPr>
              <w:t>Task</w:t>
            </w:r>
          </w:p>
        </w:tc>
        <w:tc>
          <w:tcPr>
            <w:tcW w:type="dxa" w:w="3744"/>
            <w:vAlign w:val="center"/>
            <w:shd w:fill="27445D"/>
          </w:tcPr>
          <w:p>
            <w:pPr>
              <w:spacing w:after="20"/>
            </w:pPr>
            <w:r/>
            <w:r>
              <w:rPr>
                <w:rFonts w:ascii="Aptos" w:hAnsi="Aptos"/>
                <w:b/>
                <w:color w:val="FFFFFF"/>
                <w:sz w:val="16"/>
              </w:rPr>
              <w:t>Default V1</w:t>
            </w:r>
          </w:p>
        </w:tc>
        <w:tc>
          <w:tcPr>
            <w:tcW w:type="dxa" w:w="2880"/>
            <w:vAlign w:val="center"/>
            <w:shd w:fill="27445D"/>
          </w:tcPr>
          <w:p>
            <w:pPr>
              <w:spacing w:after="20"/>
            </w:pPr>
            <w:r/>
            <w:r>
              <w:rPr>
                <w:rFonts w:ascii="Aptos" w:hAnsi="Aptos"/>
                <w:b/>
                <w:color w:val="FFFFFF"/>
                <w:sz w:val="16"/>
              </w:rPr>
              <w:t>Fallback / later</w:t>
            </w:r>
          </w:p>
        </w:tc>
      </w:tr>
      <w:tr>
        <w:trPr>
          <w:cantSplit/>
        </w:trPr>
        <w:tc>
          <w:tcPr>
            <w:tcW w:type="dxa" w:w="3600"/>
            <w:vAlign w:val="center"/>
          </w:tcPr>
          <w:p>
            <w:pPr>
              <w:spacing w:after="20"/>
            </w:pPr>
            <w:r/>
            <w:r>
              <w:rPr>
                <w:rFonts w:ascii="Aptos" w:hAnsi="Aptos"/>
                <w:b w:val="0"/>
                <w:sz w:val="16"/>
              </w:rPr>
              <w:t>Structured classification / mapping / attribution / generation</w:t>
            </w:r>
          </w:p>
        </w:tc>
        <w:tc>
          <w:tcPr>
            <w:tcW w:type="dxa" w:w="3744"/>
            <w:vAlign w:val="center"/>
          </w:tcPr>
          <w:p>
            <w:pPr>
              <w:spacing w:after="20"/>
            </w:pPr>
            <w:r/>
            <w:r>
              <w:rPr>
                <w:rFonts w:ascii="Aptos" w:hAnsi="Aptos"/>
                <w:b w:val="0"/>
                <w:sz w:val="16"/>
              </w:rPr>
              <w:t>Gemini 3.7 Flash</w:t>
            </w:r>
          </w:p>
        </w:tc>
        <w:tc>
          <w:tcPr>
            <w:tcW w:type="dxa" w:w="2880"/>
            <w:vAlign w:val="center"/>
          </w:tcPr>
          <w:p>
            <w:pPr>
              <w:spacing w:after="20"/>
            </w:pPr>
            <w:r/>
            <w:r>
              <w:rPr>
                <w:rFonts w:ascii="Aptos" w:hAnsi="Aptos"/>
                <w:b w:val="0"/>
                <w:sz w:val="16"/>
              </w:rPr>
              <w:t>Another provider or local model through same interface</w:t>
            </w:r>
          </w:p>
        </w:tc>
      </w:tr>
      <w:tr>
        <w:trPr>
          <w:cantSplit/>
        </w:trPr>
        <w:tc>
          <w:tcPr>
            <w:tcW w:type="dxa" w:w="3600"/>
            <w:vAlign w:val="center"/>
            <w:shd w:fill="F8FAFB"/>
          </w:tcPr>
          <w:p>
            <w:pPr>
              <w:spacing w:after="20"/>
            </w:pPr>
            <w:r/>
            <w:r>
              <w:rPr>
                <w:rFonts w:ascii="Aptos" w:hAnsi="Aptos"/>
                <w:b w:val="0"/>
                <w:sz w:val="16"/>
              </w:rPr>
              <w:t>Embeddings</w:t>
            </w:r>
          </w:p>
        </w:tc>
        <w:tc>
          <w:tcPr>
            <w:tcW w:type="dxa" w:w="3744"/>
            <w:vAlign w:val="center"/>
            <w:shd w:fill="F8FAFB"/>
          </w:tcPr>
          <w:p>
            <w:pPr>
              <w:spacing w:after="20"/>
            </w:pPr>
            <w:r/>
            <w:r>
              <w:rPr>
                <w:rFonts w:ascii="Aptos" w:hAnsi="Aptos"/>
                <w:b w:val="0"/>
                <w:sz w:val="16"/>
              </w:rPr>
              <w:t>Gemini Embedding 2, 768 dimensions</w:t>
            </w:r>
          </w:p>
        </w:tc>
        <w:tc>
          <w:tcPr>
            <w:tcW w:type="dxa" w:w="2880"/>
            <w:vAlign w:val="center"/>
            <w:shd w:fill="F8FAFB"/>
          </w:tcPr>
          <w:p>
            <w:pPr>
              <w:spacing w:after="20"/>
            </w:pPr>
            <w:r/>
            <w:r>
              <w:rPr>
                <w:rFonts w:ascii="Aptos" w:hAnsi="Aptos"/>
                <w:b w:val="0"/>
                <w:sz w:val="16"/>
              </w:rPr>
              <w:t>Qwen3-Embedding 0.6B via Ollama</w:t>
            </w:r>
          </w:p>
        </w:tc>
      </w:tr>
      <w:tr>
        <w:trPr>
          <w:cantSplit/>
        </w:trPr>
        <w:tc>
          <w:tcPr>
            <w:tcW w:type="dxa" w:w="3600"/>
            <w:vAlign w:val="center"/>
          </w:tcPr>
          <w:p>
            <w:pPr>
              <w:spacing w:after="20"/>
            </w:pPr>
            <w:r/>
            <w:r>
              <w:rPr>
                <w:rFonts w:ascii="Aptos" w:hAnsi="Aptos"/>
                <w:b w:val="0"/>
                <w:sz w:val="16"/>
              </w:rPr>
              <w:t>Deterministic grading</w:t>
            </w:r>
          </w:p>
        </w:tc>
        <w:tc>
          <w:tcPr>
            <w:tcW w:type="dxa" w:w="3744"/>
            <w:vAlign w:val="center"/>
          </w:tcPr>
          <w:p>
            <w:pPr>
              <w:spacing w:after="20"/>
            </w:pPr>
            <w:r/>
            <w:r>
              <w:rPr>
                <w:rFonts w:ascii="Aptos" w:hAnsi="Aptos"/>
                <w:b w:val="0"/>
                <w:sz w:val="16"/>
              </w:rPr>
              <w:t>Local code/SQL/math logic</w:t>
            </w:r>
          </w:p>
        </w:tc>
        <w:tc>
          <w:tcPr>
            <w:tcW w:type="dxa" w:w="2880"/>
            <w:vAlign w:val="center"/>
          </w:tcPr>
          <w:p>
            <w:pPr>
              <w:spacing w:after="20"/>
            </w:pPr>
            <w:r/>
            <w:r>
              <w:rPr>
                <w:rFonts w:ascii="Aptos" w:hAnsi="Aptos"/>
                <w:b w:val="0"/>
                <w:sz w:val="16"/>
              </w:rPr>
              <w:t>No LLM unless necessary</w:t>
            </w:r>
          </w:p>
        </w:tc>
      </w:tr>
    </w:tbl>
    <w:p>
      <w:pPr>
        <w:pStyle w:val="SmallNote"/>
      </w:pPr>
    </w:p>
    <w:p>
      <w:r>
        <w:rPr>
          <w:i w:val="0"/>
        </w:rPr>
        <w:t>These are provider choices, not architecture dependencies. Model identifiers, prompt versions, latency, usage and status are recorded in model_runs.</w:t>
      </w:r>
    </w:p>
    <w:p>
      <w:pPr>
        <w:pStyle w:val="Heading2"/>
      </w:pPr>
      <w:r>
        <w:t>14.2 Gateway interface</w:t>
      </w:r>
    </w:p>
    <w:p>
      <w:pPr>
        <w:pStyle w:val="CodeBlock"/>
        <w:keepLines/>
        <w:shd w:fill="F1F4F6"/>
      </w:pPr>
      <w:r>
        <w:t>ModelGateway.generate_structured(</w:t>
        <w:br/>
        <w:t xml:space="preserve">  task_type,</w:t>
        <w:br/>
        <w:t xml:space="preserve">  messages,</w:t>
        <w:br/>
        <w:t xml:space="preserve">  response_schema,</w:t>
        <w:br/>
        <w:t xml:space="preserve">  prompt_version,</w:t>
        <w:br/>
        <w:t xml:space="preserve">  preferred_model,</w:t>
        <w:br/>
        <w:t xml:space="preserve">  timeout,</w:t>
        <w:br/>
        <w:t xml:space="preserve">  trace_id</w:t>
        <w:br/>
        <w:t>) -&gt; ParsedResult + ModelRun</w:t>
        <w:br/>
        <w:br/>
        <w:t>ModelGateway.embed(</w:t>
        <w:br/>
        <w:t xml:space="preserve">  texts,</w:t>
        <w:br/>
        <w:t xml:space="preserve">  embedding_model,</w:t>
        <w:br/>
        <w:t xml:space="preserve">  output_dimension,</w:t>
        <w:br/>
        <w:t xml:space="preserve">  trace_id</w:t>
        <w:br/>
        <w:t>) -&gt; vectors + ModelRun</w:t>
      </w:r>
    </w:p>
    <w:p>
      <w:pPr>
        <w:pStyle w:val="Heading2"/>
      </w:pPr>
      <w:r>
        <w:t>14.3 Cost/latency controls</w:t>
      </w:r>
    </w:p>
    <w:p>
      <w:pPr>
        <w:pStyle w:val="ListBullet"/>
        <w:spacing w:after="40"/>
      </w:pPr>
      <w:r>
        <w:t>Run relevance/skill-bearing gate before expensive retrieval/reranking.</w:t>
      </w:r>
    </w:p>
    <w:p>
      <w:pPr>
        <w:pStyle w:val="ListBullet"/>
        <w:spacing w:after="40"/>
      </w:pPr>
      <w:r>
        <w:t>Combine closely related relevance + intent + segmentation metadata in one structured call.</w:t>
      </w:r>
    </w:p>
    <w:p>
      <w:pPr>
        <w:pStyle w:val="ListBullet"/>
        <w:spacing w:after="40"/>
      </w:pPr>
      <w:r>
        <w:t>Cache skill embeddings by skill graph version; do not re-embed unchanged nodes.</w:t>
      </w:r>
    </w:p>
    <w:p>
      <w:pPr>
        <w:pStyle w:val="ListBullet"/>
        <w:spacing w:after="40"/>
      </w:pPr>
      <w:r>
        <w:t>Only run second-pass adjudication in the configured medium-confidence band.</w:t>
      </w:r>
    </w:p>
    <w:p>
      <w:pPr>
        <w:pStyle w:val="ListBullet"/>
        <w:spacing w:after="40"/>
      </w:pPr>
      <w:r>
        <w:t>Prefer deterministic graders over LLM calls.</w:t>
      </w:r>
    </w:p>
    <w:p>
      <w:pPr>
        <w:pStyle w:val="ListBullet"/>
        <w:spacing w:after="40"/>
      </w:pPr>
      <w:r>
        <w:t>Limit context to current turn-pair plus bounded relevant conversation/course context.</w:t>
      </w:r>
    </w:p>
    <w:p>
      <w:pPr>
        <w:pStyle w:val="ListBullet"/>
        <w:spacing w:after="40"/>
      </w:pPr>
      <w:r>
        <w:t>Batch embeddings and ingestion where possible.</w:t>
      </w:r>
    </w:p>
    <w:p>
      <w:pPr>
        <w:pStyle w:val="ListBullet"/>
        <w:spacing w:after="40"/>
      </w:pPr>
      <w:r>
        <w:t>Log token usage and latency per model task; expose aggregate cost telemetry to admin.</w:t>
      </w:r>
    </w:p>
    <w:p>
      <w:pPr>
        <w:pStyle w:val="Heading1"/>
      </w:pPr>
      <w:r>
        <w:t>15. Reliability, Security and Observability</w:t>
      </w:r>
    </w:p>
    <w:p>
      <w:pPr>
        <w:jc w:val="center"/>
      </w:pPr>
      <w:r>
        <w:drawing>
          <wp:inline xmlns:a="http://schemas.openxmlformats.org/drawingml/2006/main" xmlns:pic="http://schemas.openxmlformats.org/drawingml/2006/picture">
            <wp:extent cx="6126480" cy="1237287"/>
            <wp:docPr id="5" name="Picture 5" descr="Figure 5 — V1 deployment topology" title="Figure 5 — V1 deployment topology"/>
            <wp:cNvGraphicFramePr>
              <a:graphicFrameLocks noChangeAspect="1"/>
            </wp:cNvGraphicFramePr>
            <a:graphic>
              <a:graphicData uri="http://schemas.openxmlformats.org/drawingml/2006/picture">
                <pic:pic>
                  <pic:nvPicPr>
                    <pic:cNvPr id="0" name="deployment.png"/>
                    <pic:cNvPicPr/>
                  </pic:nvPicPr>
                  <pic:blipFill>
                    <a:blip r:embed="rId15"/>
                    <a:stretch>
                      <a:fillRect/>
                    </a:stretch>
                  </pic:blipFill>
                  <pic:spPr>
                    <a:xfrm>
                      <a:off x="0" y="0"/>
                      <a:ext cx="6126480" cy="1237287"/>
                    </a:xfrm>
                    <a:prstGeom prst="rect"/>
                  </pic:spPr>
                </pic:pic>
              </a:graphicData>
            </a:graphic>
          </wp:inline>
        </w:drawing>
      </w:r>
    </w:p>
    <w:p>
      <w:pPr>
        <w:jc w:val="center"/>
      </w:pPr>
      <w:r>
        <w:rPr>
          <w:i/>
          <w:color w:val="556571"/>
          <w:sz w:val="16"/>
        </w:rPr>
        <w:t>Figure 5 — V1 deployment topology</w:t>
      </w:r>
    </w:p>
    <w:p>
      <w:pPr>
        <w:pStyle w:val="Heading2"/>
      </w:pPr>
      <w:r>
        <w:t>15.1 Deployment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168"/>
            <w:vAlign w:val="center"/>
            <w:shd w:fill="27445D"/>
          </w:tcPr>
          <w:p>
            <w:pPr>
              <w:spacing w:after="20"/>
            </w:pPr>
            <w:r/>
            <w:r>
              <w:rPr>
                <w:rFonts w:ascii="Aptos" w:hAnsi="Aptos"/>
                <w:b/>
                <w:color w:val="FFFFFF"/>
                <w:sz w:val="16"/>
              </w:rPr>
              <w:t>Component</w:t>
            </w:r>
          </w:p>
        </w:tc>
        <w:tc>
          <w:tcPr>
            <w:tcW w:type="dxa" w:w="2880"/>
            <w:vAlign w:val="center"/>
            <w:shd w:fill="27445D"/>
          </w:tcPr>
          <w:p>
            <w:pPr>
              <w:spacing w:after="20"/>
            </w:pPr>
            <w:r/>
            <w:r>
              <w:rPr>
                <w:rFonts w:ascii="Aptos" w:hAnsi="Aptos"/>
                <w:b/>
                <w:color w:val="FFFFFF"/>
                <w:sz w:val="16"/>
              </w:rPr>
              <w:t>Target</w:t>
            </w:r>
          </w:p>
        </w:tc>
        <w:tc>
          <w:tcPr>
            <w:tcW w:type="dxa" w:w="4032"/>
            <w:vAlign w:val="center"/>
            <w:shd w:fill="27445D"/>
          </w:tcPr>
          <w:p>
            <w:pPr>
              <w:spacing w:after="20"/>
            </w:pPr>
            <w:r/>
            <w:r>
              <w:rPr>
                <w:rFonts w:ascii="Aptos" w:hAnsi="Aptos"/>
                <w:b/>
                <w:color w:val="FFFFFF"/>
                <w:sz w:val="16"/>
              </w:rPr>
              <w:t>Reason</w:t>
            </w:r>
          </w:p>
        </w:tc>
      </w:tr>
      <w:tr>
        <w:trPr>
          <w:cantSplit/>
        </w:trPr>
        <w:tc>
          <w:tcPr>
            <w:tcW w:type="dxa" w:w="3168"/>
            <w:vAlign w:val="center"/>
          </w:tcPr>
          <w:p>
            <w:pPr>
              <w:spacing w:after="20"/>
            </w:pPr>
            <w:r/>
            <w:r>
              <w:rPr>
                <w:rFonts w:ascii="Aptos" w:hAnsi="Aptos"/>
                <w:b w:val="0"/>
                <w:sz w:val="16"/>
              </w:rPr>
              <w:t>Web app</w:t>
            </w:r>
          </w:p>
        </w:tc>
        <w:tc>
          <w:tcPr>
            <w:tcW w:type="dxa" w:w="2880"/>
            <w:vAlign w:val="center"/>
          </w:tcPr>
          <w:p>
            <w:pPr>
              <w:spacing w:after="20"/>
            </w:pPr>
            <w:r/>
            <w:r>
              <w:rPr>
                <w:rFonts w:ascii="Aptos" w:hAnsi="Aptos"/>
                <w:b w:val="0"/>
                <w:sz w:val="16"/>
              </w:rPr>
              <w:t>Vercel</w:t>
            </w:r>
          </w:p>
        </w:tc>
        <w:tc>
          <w:tcPr>
            <w:tcW w:type="dxa" w:w="4032"/>
            <w:vAlign w:val="center"/>
          </w:tcPr>
          <w:p>
            <w:pPr>
              <w:spacing w:after="20"/>
            </w:pPr>
            <w:r/>
            <w:r>
              <w:rPr>
                <w:rFonts w:ascii="Aptos" w:hAnsi="Aptos"/>
                <w:b w:val="0"/>
                <w:sz w:val="16"/>
              </w:rPr>
              <w:t>Simple Next.js deployment and previews.</w:t>
            </w:r>
          </w:p>
        </w:tc>
      </w:tr>
      <w:tr>
        <w:trPr>
          <w:cantSplit/>
        </w:trPr>
        <w:tc>
          <w:tcPr>
            <w:tcW w:type="dxa" w:w="3168"/>
            <w:vAlign w:val="center"/>
            <w:shd w:fill="F8FAFB"/>
          </w:tcPr>
          <w:p>
            <w:pPr>
              <w:spacing w:after="20"/>
            </w:pPr>
            <w:r/>
            <w:r>
              <w:rPr>
                <w:rFonts w:ascii="Aptos" w:hAnsi="Aptos"/>
                <w:b w:val="0"/>
                <w:sz w:val="16"/>
              </w:rPr>
              <w:t>API + in-process durable worker loop</w:t>
            </w:r>
          </w:p>
        </w:tc>
        <w:tc>
          <w:tcPr>
            <w:tcW w:type="dxa" w:w="2880"/>
            <w:vAlign w:val="center"/>
            <w:shd w:fill="F8FAFB"/>
          </w:tcPr>
          <w:p>
            <w:pPr>
              <w:spacing w:after="20"/>
            </w:pPr>
            <w:r/>
            <w:r>
              <w:rPr>
                <w:rFonts w:ascii="Aptos" w:hAnsi="Aptos"/>
                <w:b w:val="0"/>
                <w:sz w:val="16"/>
              </w:rPr>
              <w:t>Render</w:t>
            </w:r>
          </w:p>
        </w:tc>
        <w:tc>
          <w:tcPr>
            <w:tcW w:type="dxa" w:w="4032"/>
            <w:vAlign w:val="center"/>
            <w:shd w:fill="F8FAFB"/>
          </w:tcPr>
          <w:p>
            <w:pPr>
              <w:spacing w:after="20"/>
            </w:pPr>
            <w:r/>
            <w:r>
              <w:rPr>
                <w:rFonts w:ascii="Aptos" w:hAnsi="Aptos"/>
                <w:b w:val="0"/>
                <w:sz w:val="16"/>
              </w:rPr>
              <w:t>Simple Python hosting; can split worker later.</w:t>
            </w:r>
          </w:p>
        </w:tc>
      </w:tr>
      <w:tr>
        <w:trPr>
          <w:cantSplit/>
        </w:trPr>
        <w:tc>
          <w:tcPr>
            <w:tcW w:type="dxa" w:w="3168"/>
            <w:vAlign w:val="center"/>
          </w:tcPr>
          <w:p>
            <w:pPr>
              <w:spacing w:after="20"/>
            </w:pPr>
            <w:r/>
            <w:r>
              <w:rPr>
                <w:rFonts w:ascii="Aptos" w:hAnsi="Aptos"/>
                <w:b w:val="0"/>
                <w:sz w:val="16"/>
              </w:rPr>
              <w:t>Auth + PostgreSQL + pgvector + storage</w:t>
            </w:r>
          </w:p>
        </w:tc>
        <w:tc>
          <w:tcPr>
            <w:tcW w:type="dxa" w:w="2880"/>
            <w:vAlign w:val="center"/>
          </w:tcPr>
          <w:p>
            <w:pPr>
              <w:spacing w:after="20"/>
            </w:pPr>
            <w:r/>
            <w:r>
              <w:rPr>
                <w:rFonts w:ascii="Aptos" w:hAnsi="Aptos"/>
                <w:b w:val="0"/>
                <w:sz w:val="16"/>
              </w:rPr>
              <w:t>Supabase</w:t>
            </w:r>
          </w:p>
        </w:tc>
        <w:tc>
          <w:tcPr>
            <w:tcW w:type="dxa" w:w="4032"/>
            <w:vAlign w:val="center"/>
          </w:tcPr>
          <w:p>
            <w:pPr>
              <w:spacing w:after="20"/>
            </w:pPr>
            <w:r/>
            <w:r>
              <w:rPr>
                <w:rFonts w:ascii="Aptos" w:hAnsi="Aptos"/>
                <w:b w:val="0"/>
                <w:sz w:val="16"/>
              </w:rPr>
              <w:t>Reduces service count; integrated persistence and access control.</w:t>
            </w:r>
          </w:p>
        </w:tc>
      </w:tr>
      <w:tr>
        <w:trPr>
          <w:cantSplit/>
        </w:trPr>
        <w:tc>
          <w:tcPr>
            <w:tcW w:type="dxa" w:w="3168"/>
            <w:vAlign w:val="center"/>
            <w:shd w:fill="F8FAFB"/>
          </w:tcPr>
          <w:p>
            <w:pPr>
              <w:spacing w:after="20"/>
            </w:pPr>
            <w:r/>
            <w:r>
              <w:rPr>
                <w:rFonts w:ascii="Aptos" w:hAnsi="Aptos"/>
                <w:b w:val="0"/>
                <w:sz w:val="16"/>
              </w:rPr>
              <w:t>Generative/embedding inference</w:t>
            </w:r>
          </w:p>
        </w:tc>
        <w:tc>
          <w:tcPr>
            <w:tcW w:type="dxa" w:w="2880"/>
            <w:vAlign w:val="center"/>
            <w:shd w:fill="F8FAFB"/>
          </w:tcPr>
          <w:p>
            <w:pPr>
              <w:spacing w:after="20"/>
            </w:pPr>
            <w:r/>
            <w:r>
              <w:rPr>
                <w:rFonts w:ascii="Aptos" w:hAnsi="Aptos"/>
                <w:b w:val="0"/>
                <w:sz w:val="16"/>
              </w:rPr>
              <w:t>Google AI API</w:t>
            </w:r>
          </w:p>
        </w:tc>
        <w:tc>
          <w:tcPr>
            <w:tcW w:type="dxa" w:w="4032"/>
            <w:vAlign w:val="center"/>
            <w:shd w:fill="F8FAFB"/>
          </w:tcPr>
          <w:p>
            <w:pPr>
              <w:spacing w:after="20"/>
            </w:pPr>
            <w:r/>
            <w:r>
              <w:rPr>
                <w:rFonts w:ascii="Aptos" w:hAnsi="Aptos"/>
                <w:b w:val="0"/>
                <w:sz w:val="16"/>
              </w:rPr>
              <w:t>Free-tier capable during hackathon; provider abstraction retained.</w:t>
            </w:r>
          </w:p>
        </w:tc>
      </w:tr>
      <w:tr>
        <w:trPr>
          <w:cantSplit/>
        </w:trPr>
        <w:tc>
          <w:tcPr>
            <w:tcW w:type="dxa" w:w="3168"/>
            <w:vAlign w:val="center"/>
          </w:tcPr>
          <w:p>
            <w:pPr>
              <w:spacing w:after="20"/>
            </w:pPr>
            <w:r/>
            <w:r>
              <w:rPr>
                <w:rFonts w:ascii="Aptos" w:hAnsi="Aptos"/>
                <w:b w:val="0"/>
                <w:sz w:val="16"/>
              </w:rPr>
              <w:t>Repository/CI</w:t>
            </w:r>
          </w:p>
        </w:tc>
        <w:tc>
          <w:tcPr>
            <w:tcW w:type="dxa" w:w="2880"/>
            <w:vAlign w:val="center"/>
          </w:tcPr>
          <w:p>
            <w:pPr>
              <w:spacing w:after="20"/>
            </w:pPr>
            <w:r/>
            <w:r>
              <w:rPr>
                <w:rFonts w:ascii="Aptos" w:hAnsi="Aptos"/>
                <w:b w:val="0"/>
                <w:sz w:val="16"/>
              </w:rPr>
              <w:t>GitHub + GitHub Actions</w:t>
            </w:r>
          </w:p>
        </w:tc>
        <w:tc>
          <w:tcPr>
            <w:tcW w:type="dxa" w:w="4032"/>
            <w:vAlign w:val="center"/>
          </w:tcPr>
          <w:p>
            <w:pPr>
              <w:spacing w:after="20"/>
            </w:pPr>
            <w:r/>
            <w:r>
              <w:rPr>
                <w:rFonts w:ascii="Aptos" w:hAnsi="Aptos"/>
                <w:b w:val="0"/>
                <w:sz w:val="16"/>
              </w:rPr>
              <w:t>Single source control and automated tests.</w:t>
            </w:r>
          </w:p>
        </w:tc>
      </w:tr>
    </w:tbl>
    <w:p>
      <w:pPr>
        <w:pStyle w:val="SmallNote"/>
      </w:pPr>
    </w:p>
    <w:p>
      <w:pPr>
        <w:pStyle w:val="Heading2"/>
      </w:pPr>
      <w:r>
        <w:t>15.2 Security implementation rules</w:t>
      </w:r>
    </w:p>
    <w:p>
      <w:pPr>
        <w:pStyle w:val="ListBullet"/>
        <w:spacing w:after="40"/>
      </w:pPr>
      <w:r>
        <w:t>No provider API key or Supabase service-role key in the web app or extension.</w:t>
      </w:r>
    </w:p>
    <w:p>
      <w:pPr>
        <w:pStyle w:val="ListBullet"/>
        <w:spacing w:after="40"/>
      </w:pPr>
      <w:r>
        <w:t>Validate Supabase JWT on every backend request; authorize requested learner/course resources explicitly.</w:t>
      </w:r>
    </w:p>
    <w:p>
      <w:pPr>
        <w:pStyle w:val="ListBullet"/>
        <w:spacing w:after="40"/>
      </w:pPr>
      <w:r>
        <w:t>Enable RLS on all exposed Supabase tables; browser clients should not have broad raw/evidence write permissions.</w:t>
      </w:r>
    </w:p>
    <w:p>
      <w:pPr>
        <w:pStyle w:val="ListBullet"/>
        <w:spacing w:after="40"/>
      </w:pPr>
      <w:r>
        <w:t>Treat all imported/captured conversation text as untrusted data. It may contain prompt-injection instructions; it never becomes system/developer instructions.</w:t>
      </w:r>
    </w:p>
    <w:p>
      <w:pPr>
        <w:pStyle w:val="ListBullet"/>
        <w:spacing w:after="40"/>
      </w:pPr>
      <w:r>
        <w:t>Model output must validate against strict schemas before entering the database.</w:t>
      </w:r>
    </w:p>
    <w:p>
      <w:pPr>
        <w:pStyle w:val="ListBullet"/>
        <w:spacing w:after="40"/>
      </w:pPr>
      <w:r>
        <w:t>Use parameterized database access and safe execution sandboxes for code/SQL verification.</w:t>
      </w:r>
    </w:p>
    <w:p>
      <w:pPr>
        <w:pStyle w:val="ListBullet"/>
        <w:spacing w:after="40"/>
      </w:pPr>
      <w:r>
        <w:t>Limit extension host permissions to supported AI sites and SkillMirror endpoints.</w:t>
      </w:r>
    </w:p>
    <w:p>
      <w:pPr>
        <w:pStyle w:val="ListBullet"/>
        <w:spacing w:after="40"/>
      </w:pPr>
      <w:r>
        <w:t>Do not execute remotely hosted extension code; bundle all extension logic in the release.</w:t>
      </w:r>
    </w:p>
    <w:p>
      <w:pPr>
        <w:pStyle w:val="Heading2"/>
      </w:pPr>
      <w:r>
        <w:t>15.3 Observability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vAlign w:val="center"/>
            <w:shd w:fill="27445D"/>
          </w:tcPr>
          <w:p>
            <w:pPr>
              <w:spacing w:after="20"/>
            </w:pPr>
            <w:r/>
            <w:r>
              <w:rPr>
                <w:rFonts w:ascii="Aptos" w:hAnsi="Aptos"/>
                <w:b/>
                <w:color w:val="FFFFFF"/>
                <w:sz w:val="16"/>
              </w:rPr>
              <w:t>Signal</w:t>
            </w:r>
          </w:p>
        </w:tc>
        <w:tc>
          <w:tcPr>
            <w:tcW w:type="dxa" w:w="7776"/>
            <w:vAlign w:val="center"/>
            <w:shd w:fill="27445D"/>
          </w:tcPr>
          <w:p>
            <w:pPr>
              <w:spacing w:after="20"/>
            </w:pPr>
            <w:r/>
            <w:r>
              <w:rPr>
                <w:rFonts w:ascii="Aptos" w:hAnsi="Aptos"/>
                <w:b/>
                <w:color w:val="FFFFFF"/>
                <w:sz w:val="16"/>
              </w:rPr>
              <w:t>Minimum measurement</w:t>
            </w:r>
          </w:p>
        </w:tc>
      </w:tr>
      <w:tr>
        <w:trPr>
          <w:cantSplit/>
        </w:trPr>
        <w:tc>
          <w:tcPr>
            <w:tcW w:type="dxa" w:w="2304"/>
            <w:vAlign w:val="center"/>
          </w:tcPr>
          <w:p>
            <w:pPr>
              <w:spacing w:after="20"/>
            </w:pPr>
            <w:r/>
            <w:r>
              <w:rPr>
                <w:rFonts w:ascii="Aptos" w:hAnsi="Aptos"/>
                <w:b w:val="0"/>
                <w:sz w:val="16"/>
              </w:rPr>
              <w:t>Ingestion</w:t>
            </w:r>
          </w:p>
        </w:tc>
        <w:tc>
          <w:tcPr>
            <w:tcW w:type="dxa" w:w="7776"/>
            <w:vAlign w:val="center"/>
          </w:tcPr>
          <w:p>
            <w:pPr>
              <w:spacing w:after="20"/>
            </w:pPr>
            <w:r/>
            <w:r>
              <w:rPr>
                <w:rFonts w:ascii="Aptos" w:hAnsi="Aptos"/>
                <w:b w:val="0"/>
                <w:sz w:val="16"/>
              </w:rPr>
              <w:t>events accepted/duplicate/rejected, batch latency</w:t>
            </w:r>
          </w:p>
        </w:tc>
      </w:tr>
      <w:tr>
        <w:trPr>
          <w:cantSplit/>
        </w:trPr>
        <w:tc>
          <w:tcPr>
            <w:tcW w:type="dxa" w:w="2304"/>
            <w:vAlign w:val="center"/>
            <w:shd w:fill="F8FAFB"/>
          </w:tcPr>
          <w:p>
            <w:pPr>
              <w:spacing w:after="20"/>
            </w:pPr>
            <w:r/>
            <w:r>
              <w:rPr>
                <w:rFonts w:ascii="Aptos" w:hAnsi="Aptos"/>
                <w:b w:val="0"/>
                <w:sz w:val="16"/>
              </w:rPr>
              <w:t>Pipeline</w:t>
            </w:r>
          </w:p>
        </w:tc>
        <w:tc>
          <w:tcPr>
            <w:tcW w:type="dxa" w:w="7776"/>
            <w:vAlign w:val="center"/>
            <w:shd w:fill="F8FAFB"/>
          </w:tcPr>
          <w:p>
            <w:pPr>
              <w:spacing w:after="20"/>
            </w:pPr>
            <w:r/>
            <w:r>
              <w:rPr>
                <w:rFonts w:ascii="Aptos" w:hAnsi="Aptos"/>
                <w:b w:val="0"/>
                <w:sz w:val="16"/>
              </w:rPr>
              <w:t>jobs by state, retry count, stage latency</w:t>
            </w:r>
          </w:p>
        </w:tc>
      </w:tr>
      <w:tr>
        <w:trPr>
          <w:cantSplit/>
        </w:trPr>
        <w:tc>
          <w:tcPr>
            <w:tcW w:type="dxa" w:w="2304"/>
            <w:vAlign w:val="center"/>
          </w:tcPr>
          <w:p>
            <w:pPr>
              <w:spacing w:after="20"/>
            </w:pPr>
            <w:r/>
            <w:r>
              <w:rPr>
                <w:rFonts w:ascii="Aptos" w:hAnsi="Aptos"/>
                <w:b w:val="0"/>
                <w:sz w:val="16"/>
              </w:rPr>
              <w:t>Models</w:t>
            </w:r>
          </w:p>
        </w:tc>
        <w:tc>
          <w:tcPr>
            <w:tcW w:type="dxa" w:w="7776"/>
            <w:vAlign w:val="center"/>
          </w:tcPr>
          <w:p>
            <w:pPr>
              <w:spacing w:after="20"/>
            </w:pPr>
            <w:r/>
            <w:r>
              <w:rPr>
                <w:rFonts w:ascii="Aptos" w:hAnsi="Aptos"/>
                <w:b w:val="0"/>
                <w:sz w:val="16"/>
              </w:rPr>
              <w:t>task, model, tokens, latency, parse failures, rate-limit failures</w:t>
            </w:r>
          </w:p>
        </w:tc>
      </w:tr>
      <w:tr>
        <w:trPr>
          <w:cantSplit/>
        </w:trPr>
        <w:tc>
          <w:tcPr>
            <w:tcW w:type="dxa" w:w="2304"/>
            <w:vAlign w:val="center"/>
            <w:shd w:fill="F8FAFB"/>
          </w:tcPr>
          <w:p>
            <w:pPr>
              <w:spacing w:after="20"/>
            </w:pPr>
            <w:r/>
            <w:r>
              <w:rPr>
                <w:rFonts w:ascii="Aptos" w:hAnsi="Aptos"/>
                <w:b w:val="0"/>
                <w:sz w:val="16"/>
              </w:rPr>
              <w:t>Mapping</w:t>
            </w:r>
          </w:p>
        </w:tc>
        <w:tc>
          <w:tcPr>
            <w:tcW w:type="dxa" w:w="7776"/>
            <w:vAlign w:val="center"/>
            <w:shd w:fill="F8FAFB"/>
          </w:tcPr>
          <w:p>
            <w:pPr>
              <w:spacing w:after="20"/>
            </w:pPr>
            <w:r/>
            <w:r>
              <w:rPr>
                <w:rFonts w:ascii="Aptos" w:hAnsi="Aptos"/>
                <w:b w:val="0"/>
                <w:sz w:val="16"/>
              </w:rPr>
              <w:t>accepted/second-pass/abstained rates, confidence distribution</w:t>
            </w:r>
          </w:p>
        </w:tc>
      </w:tr>
      <w:tr>
        <w:trPr>
          <w:cantSplit/>
        </w:trPr>
        <w:tc>
          <w:tcPr>
            <w:tcW w:type="dxa" w:w="2304"/>
            <w:vAlign w:val="center"/>
          </w:tcPr>
          <w:p>
            <w:pPr>
              <w:spacing w:after="20"/>
            </w:pPr>
            <w:r/>
            <w:r>
              <w:rPr>
                <w:rFonts w:ascii="Aptos" w:hAnsi="Aptos"/>
                <w:b w:val="0"/>
                <w:sz w:val="16"/>
              </w:rPr>
              <w:t>Verification</w:t>
            </w:r>
          </w:p>
        </w:tc>
        <w:tc>
          <w:tcPr>
            <w:tcW w:type="dxa" w:w="7776"/>
            <w:vAlign w:val="center"/>
          </w:tcPr>
          <w:p>
            <w:pPr>
              <w:spacing w:after="20"/>
            </w:pPr>
            <w:r/>
            <w:r>
              <w:rPr>
                <w:rFonts w:ascii="Aptos" w:hAnsi="Aptos"/>
                <w:b w:val="0"/>
                <w:sz w:val="16"/>
              </w:rPr>
              <w:t>generated/validated/rejected, completion/pass rates</w:t>
            </w:r>
          </w:p>
        </w:tc>
      </w:tr>
      <w:tr>
        <w:trPr>
          <w:cantSplit/>
        </w:trPr>
        <w:tc>
          <w:tcPr>
            <w:tcW w:type="dxa" w:w="2304"/>
            <w:vAlign w:val="center"/>
            <w:shd w:fill="F8FAFB"/>
          </w:tcPr>
          <w:p>
            <w:pPr>
              <w:spacing w:after="20"/>
            </w:pPr>
            <w:r/>
            <w:r>
              <w:rPr>
                <w:rFonts w:ascii="Aptos" w:hAnsi="Aptos"/>
                <w:b w:val="0"/>
                <w:sz w:val="16"/>
              </w:rPr>
              <w:t>API</w:t>
            </w:r>
          </w:p>
        </w:tc>
        <w:tc>
          <w:tcPr>
            <w:tcW w:type="dxa" w:w="7776"/>
            <w:vAlign w:val="center"/>
            <w:shd w:fill="F8FAFB"/>
          </w:tcPr>
          <w:p>
            <w:pPr>
              <w:spacing w:after="20"/>
            </w:pPr>
            <w:r/>
            <w:r>
              <w:rPr>
                <w:rFonts w:ascii="Aptos" w:hAnsi="Aptos"/>
                <w:b w:val="0"/>
                <w:sz w:val="16"/>
              </w:rPr>
              <w:t>request latency, 4xx/5xx rates</w:t>
            </w:r>
          </w:p>
        </w:tc>
      </w:tr>
      <w:tr>
        <w:trPr>
          <w:cantSplit/>
        </w:trPr>
        <w:tc>
          <w:tcPr>
            <w:tcW w:type="dxa" w:w="2304"/>
            <w:vAlign w:val="center"/>
          </w:tcPr>
          <w:p>
            <w:pPr>
              <w:spacing w:after="20"/>
            </w:pPr>
            <w:r/>
            <w:r>
              <w:rPr>
                <w:rFonts w:ascii="Aptos" w:hAnsi="Aptos"/>
                <w:b w:val="0"/>
                <w:sz w:val="16"/>
              </w:rPr>
              <w:t>Extension</w:t>
            </w:r>
          </w:p>
        </w:tc>
        <w:tc>
          <w:tcPr>
            <w:tcW w:type="dxa" w:w="7776"/>
            <w:vAlign w:val="center"/>
          </w:tcPr>
          <w:p>
            <w:pPr>
              <w:spacing w:after="20"/>
            </w:pPr>
            <w:r/>
            <w:r>
              <w:rPr>
                <w:rFonts w:ascii="Aptos" w:hAnsi="Aptos"/>
                <w:b w:val="0"/>
                <w:sz w:val="16"/>
              </w:rPr>
              <w:t>last successful sync, queue depth, adapter parse errors</w:t>
            </w:r>
          </w:p>
        </w:tc>
      </w:tr>
    </w:tbl>
    <w:p>
      <w:pPr>
        <w:pStyle w:val="SmallNote"/>
      </w:pPr>
    </w:p>
    <w:p>
      <w:pPr>
        <w:pStyle w:val="Heading2"/>
      </w:pPr>
      <w:r>
        <w:t>15.4 Initial performance targets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456"/>
            <w:vAlign w:val="center"/>
            <w:shd w:fill="27445D"/>
          </w:tcPr>
          <w:p>
            <w:pPr>
              <w:spacing w:after="20"/>
            </w:pPr>
            <w:r/>
            <w:r>
              <w:rPr>
                <w:rFonts w:ascii="Aptos" w:hAnsi="Aptos"/>
                <w:b/>
                <w:color w:val="FFFFFF"/>
                <w:sz w:val="16"/>
              </w:rPr>
              <w:t>Target</w:t>
            </w:r>
          </w:p>
        </w:tc>
        <w:tc>
          <w:tcPr>
            <w:tcW w:type="dxa" w:w="6624"/>
            <w:vAlign w:val="center"/>
            <w:shd w:fill="27445D"/>
          </w:tcPr>
          <w:p>
            <w:pPr>
              <w:spacing w:after="20"/>
            </w:pPr>
            <w:r/>
            <w:r>
              <w:rPr>
                <w:rFonts w:ascii="Aptos" w:hAnsi="Aptos"/>
                <w:b/>
                <w:color w:val="FFFFFF"/>
                <w:sz w:val="16"/>
              </w:rPr>
              <w:t>V1 objective</w:t>
            </w:r>
          </w:p>
        </w:tc>
      </w:tr>
      <w:tr>
        <w:trPr>
          <w:cantSplit/>
        </w:trPr>
        <w:tc>
          <w:tcPr>
            <w:tcW w:type="dxa" w:w="3456"/>
            <w:vAlign w:val="center"/>
          </w:tcPr>
          <w:p>
            <w:pPr>
              <w:spacing w:after="20"/>
            </w:pPr>
            <w:r/>
            <w:r>
              <w:rPr>
                <w:rFonts w:ascii="Aptos" w:hAnsi="Aptos"/>
                <w:b w:val="0"/>
                <w:sz w:val="16"/>
              </w:rPr>
              <w:t>Extension capture overhead</w:t>
            </w:r>
          </w:p>
        </w:tc>
        <w:tc>
          <w:tcPr>
            <w:tcW w:type="dxa" w:w="6624"/>
            <w:vAlign w:val="center"/>
          </w:tcPr>
          <w:p>
            <w:pPr>
              <w:spacing w:after="20"/>
            </w:pPr>
            <w:r/>
            <w:r>
              <w:rPr>
                <w:rFonts w:ascii="Aptos" w:hAnsi="Aptos"/>
                <w:b w:val="0"/>
                <w:sz w:val="16"/>
              </w:rPr>
              <w:t>No visible interference with provider page interaction.</w:t>
            </w:r>
          </w:p>
        </w:tc>
      </w:tr>
      <w:tr>
        <w:trPr>
          <w:cantSplit/>
        </w:trPr>
        <w:tc>
          <w:tcPr>
            <w:tcW w:type="dxa" w:w="3456"/>
            <w:vAlign w:val="center"/>
            <w:shd w:fill="F8FAFB"/>
          </w:tcPr>
          <w:p>
            <w:pPr>
              <w:spacing w:after="20"/>
            </w:pPr>
            <w:r/>
            <w:r>
              <w:rPr>
                <w:rFonts w:ascii="Aptos" w:hAnsi="Aptos"/>
                <w:b w:val="0"/>
                <w:sz w:val="16"/>
              </w:rPr>
              <w:t>Ingestion acknowledgement</w:t>
            </w:r>
          </w:p>
        </w:tc>
        <w:tc>
          <w:tcPr>
            <w:tcW w:type="dxa" w:w="6624"/>
            <w:vAlign w:val="center"/>
            <w:shd w:fill="F8FAFB"/>
          </w:tcPr>
          <w:p>
            <w:pPr>
              <w:spacing w:after="20"/>
            </w:pPr>
            <w:r/>
            <w:r>
              <w:rPr>
                <w:rFonts w:ascii="Aptos" w:hAnsi="Aptos"/>
                <w:b w:val="0"/>
                <w:sz w:val="16"/>
              </w:rPr>
              <w:t>&lt; 1 second typical after network request reaches API.</w:t>
            </w:r>
          </w:p>
        </w:tc>
      </w:tr>
      <w:tr>
        <w:trPr>
          <w:cantSplit/>
        </w:trPr>
        <w:tc>
          <w:tcPr>
            <w:tcW w:type="dxa" w:w="3456"/>
            <w:vAlign w:val="center"/>
          </w:tcPr>
          <w:p>
            <w:pPr>
              <w:spacing w:after="20"/>
            </w:pPr>
            <w:r/>
            <w:r>
              <w:rPr>
                <w:rFonts w:ascii="Aptos" w:hAnsi="Aptos"/>
                <w:b w:val="0"/>
                <w:sz w:val="16"/>
              </w:rPr>
              <w:t>Ledger update</w:t>
            </w:r>
          </w:p>
        </w:tc>
        <w:tc>
          <w:tcPr>
            <w:tcW w:type="dxa" w:w="6624"/>
            <w:vAlign w:val="center"/>
          </w:tcPr>
          <w:p>
            <w:pPr>
              <w:spacing w:after="20"/>
            </w:pPr>
            <w:r/>
            <w:r>
              <w:rPr>
                <w:rFonts w:ascii="Aptos" w:hAnsi="Aptos"/>
                <w:b w:val="0"/>
                <w:sz w:val="16"/>
              </w:rPr>
              <w:t>&lt; 15 seconds typical after assistant response finalizes; asynchronous UI may show Processing.</w:t>
            </w:r>
          </w:p>
        </w:tc>
      </w:tr>
      <w:tr>
        <w:trPr>
          <w:cantSplit/>
        </w:trPr>
        <w:tc>
          <w:tcPr>
            <w:tcW w:type="dxa" w:w="3456"/>
            <w:vAlign w:val="center"/>
            <w:shd w:fill="F8FAFB"/>
          </w:tcPr>
          <w:p>
            <w:pPr>
              <w:spacing w:after="20"/>
            </w:pPr>
            <w:r/>
            <w:r>
              <w:rPr>
                <w:rFonts w:ascii="Aptos" w:hAnsi="Aptos"/>
                <w:b w:val="0"/>
                <w:sz w:val="16"/>
              </w:rPr>
              <w:t>Dashboard load</w:t>
            </w:r>
          </w:p>
        </w:tc>
        <w:tc>
          <w:tcPr>
            <w:tcW w:type="dxa" w:w="6624"/>
            <w:vAlign w:val="center"/>
            <w:shd w:fill="F8FAFB"/>
          </w:tcPr>
          <w:p>
            <w:pPr>
              <w:spacing w:after="20"/>
            </w:pPr>
            <w:r/>
            <w:r>
              <w:rPr>
                <w:rFonts w:ascii="Aptos" w:hAnsi="Aptos"/>
                <w:b w:val="0"/>
                <w:sz w:val="16"/>
              </w:rPr>
              <w:t>&lt; 2 seconds typical from cached/derived ledger.</w:t>
            </w:r>
          </w:p>
        </w:tc>
      </w:tr>
      <w:tr>
        <w:trPr>
          <w:cantSplit/>
        </w:trPr>
        <w:tc>
          <w:tcPr>
            <w:tcW w:type="dxa" w:w="3456"/>
            <w:vAlign w:val="center"/>
          </w:tcPr>
          <w:p>
            <w:pPr>
              <w:spacing w:after="20"/>
            </w:pPr>
            <w:r/>
            <w:r>
              <w:rPr>
                <w:rFonts w:ascii="Aptos" w:hAnsi="Aptos"/>
                <w:b w:val="0"/>
                <w:sz w:val="16"/>
              </w:rPr>
              <w:t>Verification generation</w:t>
            </w:r>
          </w:p>
        </w:tc>
        <w:tc>
          <w:tcPr>
            <w:tcW w:type="dxa" w:w="6624"/>
            <w:vAlign w:val="center"/>
          </w:tcPr>
          <w:p>
            <w:pPr>
              <w:spacing w:after="20"/>
            </w:pPr>
            <w:r/>
            <w:r>
              <w:rPr>
                <w:rFonts w:ascii="Aptos" w:hAnsi="Aptos"/>
                <w:b w:val="0"/>
                <w:sz w:val="16"/>
              </w:rPr>
              <w:t>&lt; 10 seconds typical; show explicit generation state.</w:t>
            </w:r>
          </w:p>
        </w:tc>
      </w:tr>
      <w:tr>
        <w:trPr>
          <w:cantSplit/>
        </w:trPr>
        <w:tc>
          <w:tcPr>
            <w:tcW w:type="dxa" w:w="3456"/>
            <w:vAlign w:val="center"/>
            <w:shd w:fill="F8FAFB"/>
          </w:tcPr>
          <w:p>
            <w:pPr>
              <w:spacing w:after="20"/>
            </w:pPr>
            <w:r/>
            <w:r>
              <w:rPr>
                <w:rFonts w:ascii="Aptos" w:hAnsi="Aptos"/>
                <w:b w:val="0"/>
                <w:sz w:val="16"/>
              </w:rPr>
              <w:t>Job reliability</w:t>
            </w:r>
          </w:p>
        </w:tc>
        <w:tc>
          <w:tcPr>
            <w:tcW w:type="dxa" w:w="6624"/>
            <w:vAlign w:val="center"/>
            <w:shd w:fill="F8FAFB"/>
          </w:tcPr>
          <w:p>
            <w:pPr>
              <w:spacing w:after="20"/>
            </w:pPr>
            <w:r/>
            <w:r>
              <w:rPr>
                <w:rFonts w:ascii="Aptos" w:hAnsi="Aptos"/>
                <w:b w:val="0"/>
                <w:sz w:val="16"/>
              </w:rPr>
              <w:t>At-least-once processing with idempotent writes; 3 automatic attempts before FAILED.</w:t>
            </w:r>
          </w:p>
        </w:tc>
      </w:tr>
    </w:tbl>
    <w:p>
      <w:pPr>
        <w:pStyle w:val="SmallNote"/>
      </w:pPr>
    </w:p>
    <w:p>
      <w:pPr>
        <w:pStyle w:val="Heading1"/>
      </w:pPr>
      <w:r>
        <w:t>16. Failure-mode Specification</w:t>
      </w:r>
    </w:p>
    <w:p>
      <w:r>
        <w:rPr>
          <w:i w:val="0"/>
        </w:rPr>
        <w:t>These are product behavior rules, not optional QA notes. Each critical case should become an automated or benchmark test. “No evidence change” means no mastery/debt mutation.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12"/>
            <w:vAlign w:val="center"/>
            <w:shd w:fill="27445D"/>
          </w:tcPr>
          <w:p>
            <w:pPr>
              <w:spacing w:after="20"/>
            </w:pPr>
            <w:r/>
            <w:r>
              <w:rPr>
                <w:rFonts w:ascii="Aptos" w:hAnsi="Aptos"/>
                <w:b/>
                <w:color w:val="FFFFFF"/>
                <w:sz w:val="14"/>
              </w:rPr>
              <w:t>Area</w:t>
            </w:r>
          </w:p>
        </w:tc>
        <w:tc>
          <w:tcPr>
            <w:tcW w:type="dxa" w:w="3672"/>
            <w:vAlign w:val="center"/>
            <w:shd w:fill="27445D"/>
          </w:tcPr>
          <w:p>
            <w:pPr>
              <w:spacing w:after="20"/>
            </w:pPr>
            <w:r/>
            <w:r>
              <w:rPr>
                <w:rFonts w:ascii="Aptos" w:hAnsi="Aptos"/>
                <w:b/>
                <w:color w:val="FFFFFF"/>
                <w:sz w:val="14"/>
              </w:rPr>
              <w:t>Case</w:t>
            </w:r>
          </w:p>
        </w:tc>
        <w:tc>
          <w:tcPr>
            <w:tcW w:type="dxa" w:w="4896"/>
            <w:vAlign w:val="center"/>
            <w:shd w:fill="27445D"/>
          </w:tcPr>
          <w:p>
            <w:pPr>
              <w:spacing w:after="20"/>
            </w:pPr>
            <w:r/>
            <w:r>
              <w:rPr>
                <w:rFonts w:ascii="Aptos" w:hAnsi="Aptos"/>
                <w:b/>
                <w:color w:val="FFFFFF"/>
                <w:sz w:val="14"/>
              </w:rPr>
              <w:t>Required behavior</w:t>
            </w:r>
          </w:p>
        </w:tc>
      </w:tr>
      <w:tr>
        <w:trPr>
          <w:cantSplit/>
        </w:trPr>
        <w:tc>
          <w:tcPr>
            <w:tcW w:type="dxa" w:w="1512"/>
            <w:vAlign w:val="center"/>
          </w:tcPr>
          <w:p>
            <w:pPr>
              <w:spacing w:after="20"/>
            </w:pPr>
            <w:r/>
            <w:r>
              <w:rPr>
                <w:rFonts w:ascii="Aptos" w:hAnsi="Aptos"/>
                <w:b w:val="0"/>
                <w:sz w:val="14"/>
              </w:rPr>
              <w:t>Relevance</w:t>
            </w:r>
          </w:p>
        </w:tc>
        <w:tc>
          <w:tcPr>
            <w:tcW w:type="dxa" w:w="3672"/>
            <w:vAlign w:val="center"/>
          </w:tcPr>
          <w:p>
            <w:pPr>
              <w:spacing w:after="20"/>
            </w:pPr>
            <w:r/>
            <w:r>
              <w:rPr>
                <w:rFonts w:ascii="Aptos" w:hAnsi="Aptos"/>
                <w:b w:val="0"/>
                <w:sz w:val="14"/>
              </w:rPr>
              <w:t>Birthday message / shopping / travel request</w:t>
            </w:r>
          </w:p>
        </w:tc>
        <w:tc>
          <w:tcPr>
            <w:tcW w:type="dxa" w:w="4896"/>
            <w:vAlign w:val="center"/>
          </w:tcPr>
          <w:p>
            <w:pPr>
              <w:spacing w:after="20"/>
            </w:pPr>
            <w:r/>
            <w:r>
              <w:rPr>
                <w:rFonts w:ascii="Aptos" w:hAnsi="Aptos"/>
                <w:b w:val="0"/>
                <w:sz w:val="14"/>
              </w:rPr>
              <w:t>Ignore for skill evidence.</w:t>
            </w:r>
          </w:p>
        </w:tc>
      </w:tr>
      <w:tr>
        <w:trPr>
          <w:cantSplit/>
        </w:trPr>
        <w:tc>
          <w:tcPr>
            <w:tcW w:type="dxa" w:w="1512"/>
            <w:vAlign w:val="center"/>
            <w:shd w:fill="F8FAFB"/>
          </w:tcPr>
          <w:p>
            <w:pPr>
              <w:spacing w:after="20"/>
            </w:pPr>
            <w:r/>
            <w:r>
              <w:rPr>
                <w:rFonts w:ascii="Aptos" w:hAnsi="Aptos"/>
                <w:b w:val="0"/>
                <w:sz w:val="14"/>
              </w:rPr>
              <w:t>Relevance</w:t>
            </w:r>
          </w:p>
        </w:tc>
        <w:tc>
          <w:tcPr>
            <w:tcW w:type="dxa" w:w="3672"/>
            <w:vAlign w:val="center"/>
            <w:shd w:fill="F8FAFB"/>
          </w:tcPr>
          <w:p>
            <w:pPr>
              <w:spacing w:after="20"/>
            </w:pPr>
            <w:r/>
            <w:r>
              <w:rPr>
                <w:rFonts w:ascii="Aptos" w:hAnsi="Aptos"/>
                <w:b w:val="0"/>
                <w:sz w:val="14"/>
              </w:rPr>
              <w:t>Academic scheduling question</w:t>
            </w:r>
          </w:p>
        </w:tc>
        <w:tc>
          <w:tcPr>
            <w:tcW w:type="dxa" w:w="4896"/>
            <w:vAlign w:val="center"/>
            <w:shd w:fill="F8FAFB"/>
          </w:tcPr>
          <w:p>
            <w:pPr>
              <w:spacing w:after="20"/>
            </w:pPr>
            <w:r/>
            <w:r>
              <w:rPr>
                <w:rFonts w:ascii="Aptos" w:hAnsi="Aptos"/>
                <w:b w:val="0"/>
                <w:sz w:val="14"/>
              </w:rPr>
              <w:t>Academic context but not skill-bearing; no evidence.</w:t>
            </w:r>
          </w:p>
        </w:tc>
      </w:tr>
      <w:tr>
        <w:trPr>
          <w:cantSplit/>
        </w:trPr>
        <w:tc>
          <w:tcPr>
            <w:tcW w:type="dxa" w:w="1512"/>
            <w:vAlign w:val="center"/>
          </w:tcPr>
          <w:p>
            <w:pPr>
              <w:spacing w:after="20"/>
            </w:pPr>
            <w:r/>
            <w:r>
              <w:rPr>
                <w:rFonts w:ascii="Aptos" w:hAnsi="Aptos"/>
                <w:b w:val="0"/>
                <w:sz w:val="14"/>
              </w:rPr>
              <w:t>Relevance</w:t>
            </w:r>
          </w:p>
        </w:tc>
        <w:tc>
          <w:tcPr>
            <w:tcW w:type="dxa" w:w="3672"/>
            <w:vAlign w:val="center"/>
          </w:tcPr>
          <w:p>
            <w:pPr>
              <w:spacing w:after="20"/>
            </w:pPr>
            <w:r/>
            <w:r>
              <w:rPr>
                <w:rFonts w:ascii="Aptos" w:hAnsi="Aptos"/>
                <w:b w:val="0"/>
                <w:sz w:val="14"/>
              </w:rPr>
              <w:t>Simple factual lookup</w:t>
            </w:r>
          </w:p>
        </w:tc>
        <w:tc>
          <w:tcPr>
            <w:tcW w:type="dxa" w:w="4896"/>
            <w:vAlign w:val="center"/>
          </w:tcPr>
          <w:p>
            <w:pPr>
              <w:spacing w:after="20"/>
            </w:pPr>
            <w:r/>
            <w:r>
              <w:rPr>
                <w:rFonts w:ascii="Aptos" w:hAnsi="Aptos"/>
                <w:b w:val="0"/>
                <w:sz w:val="14"/>
              </w:rPr>
              <w:t>No mastery; isolated lookup does not create debt.</w:t>
            </w:r>
          </w:p>
        </w:tc>
      </w:tr>
      <w:tr>
        <w:trPr>
          <w:cantSplit/>
        </w:trPr>
        <w:tc>
          <w:tcPr>
            <w:tcW w:type="dxa" w:w="1512"/>
            <w:vAlign w:val="center"/>
            <w:shd w:fill="F8FAFB"/>
          </w:tcPr>
          <w:p>
            <w:pPr>
              <w:spacing w:after="20"/>
            </w:pPr>
            <w:r/>
            <w:r>
              <w:rPr>
                <w:rFonts w:ascii="Aptos" w:hAnsi="Aptos"/>
                <w:b w:val="0"/>
                <w:sz w:val="14"/>
              </w:rPr>
              <w:t>Relevance</w:t>
            </w:r>
          </w:p>
        </w:tc>
        <w:tc>
          <w:tcPr>
            <w:tcW w:type="dxa" w:w="3672"/>
            <w:vAlign w:val="center"/>
            <w:shd w:fill="F8FAFB"/>
          </w:tcPr>
          <w:p>
            <w:pPr>
              <w:spacing w:after="20"/>
            </w:pPr>
            <w:r/>
            <w:r>
              <w:rPr>
                <w:rFonts w:ascii="Aptos" w:hAnsi="Aptos"/>
                <w:b w:val="0"/>
                <w:sz w:val="14"/>
              </w:rPr>
              <w:t>Mixed learning + entertainment chat</w:t>
            </w:r>
          </w:p>
        </w:tc>
        <w:tc>
          <w:tcPr>
            <w:tcW w:type="dxa" w:w="4896"/>
            <w:vAlign w:val="center"/>
            <w:shd w:fill="F8FAFB"/>
          </w:tcPr>
          <w:p>
            <w:pPr>
              <w:spacing w:after="20"/>
            </w:pPr>
            <w:r/>
            <w:r>
              <w:rPr>
                <w:rFonts w:ascii="Aptos" w:hAnsi="Aptos"/>
                <w:b w:val="0"/>
                <w:sz w:val="14"/>
              </w:rPr>
              <w:t>Segment and process only learning units.</w:t>
            </w:r>
          </w:p>
        </w:tc>
      </w:tr>
      <w:tr>
        <w:trPr>
          <w:cantSplit/>
        </w:trPr>
        <w:tc>
          <w:tcPr>
            <w:tcW w:type="dxa" w:w="1512"/>
            <w:vAlign w:val="center"/>
          </w:tcPr>
          <w:p>
            <w:pPr>
              <w:spacing w:after="20"/>
            </w:pPr>
            <w:r/>
            <w:r>
              <w:rPr>
                <w:rFonts w:ascii="Aptos" w:hAnsi="Aptos"/>
                <w:b w:val="0"/>
                <w:sz w:val="14"/>
              </w:rPr>
              <w:t>Relevance</w:t>
            </w:r>
          </w:p>
        </w:tc>
        <w:tc>
          <w:tcPr>
            <w:tcW w:type="dxa" w:w="3672"/>
            <w:vAlign w:val="center"/>
          </w:tcPr>
          <w:p>
            <w:pPr>
              <w:spacing w:after="20"/>
            </w:pPr>
            <w:r/>
            <w:r>
              <w:rPr>
                <w:rFonts w:ascii="Aptos" w:hAnsi="Aptos"/>
                <w:b w:val="0"/>
                <w:sz w:val="14"/>
              </w:rPr>
              <w:t>Personal curiosity about academic concept</w:t>
            </w:r>
          </w:p>
        </w:tc>
        <w:tc>
          <w:tcPr>
            <w:tcW w:type="dxa" w:w="4896"/>
            <w:vAlign w:val="center"/>
          </w:tcPr>
          <w:p>
            <w:pPr>
              <w:spacing w:after="20"/>
            </w:pPr>
            <w:r/>
            <w:r>
              <w:rPr>
                <w:rFonts w:ascii="Aptos" w:hAnsi="Aptos"/>
                <w:b w:val="0"/>
                <w:sz w:val="14"/>
              </w:rPr>
              <w:t>May record learning exposure only if meaningful; do not assume course evidence.</w:t>
            </w:r>
          </w:p>
        </w:tc>
      </w:tr>
      <w:tr>
        <w:trPr>
          <w:cantSplit/>
        </w:trPr>
        <w:tc>
          <w:tcPr>
            <w:tcW w:type="dxa" w:w="1512"/>
            <w:vAlign w:val="center"/>
            <w:shd w:fill="F8FAFB"/>
          </w:tcPr>
          <w:p>
            <w:pPr>
              <w:spacing w:after="20"/>
            </w:pPr>
            <w:r/>
            <w:r>
              <w:rPr>
                <w:rFonts w:ascii="Aptos" w:hAnsi="Aptos"/>
                <w:b w:val="0"/>
                <w:sz w:val="14"/>
              </w:rPr>
              <w:t>Attribution</w:t>
            </w:r>
          </w:p>
        </w:tc>
        <w:tc>
          <w:tcPr>
            <w:tcW w:type="dxa" w:w="3672"/>
            <w:vAlign w:val="center"/>
            <w:shd w:fill="F8FAFB"/>
          </w:tcPr>
          <w:p>
            <w:pPr>
              <w:spacing w:after="20"/>
            </w:pPr>
            <w:r/>
            <w:r>
              <w:rPr>
                <w:rFonts w:ascii="Aptos" w:hAnsi="Aptos"/>
                <w:b w:val="0"/>
                <w:sz w:val="14"/>
              </w:rPr>
              <w:t>Student explains method, AI writes syntax</w:t>
            </w:r>
          </w:p>
        </w:tc>
        <w:tc>
          <w:tcPr>
            <w:tcW w:type="dxa" w:w="4896"/>
            <w:vAlign w:val="center"/>
            <w:shd w:fill="F8FAFB"/>
          </w:tcPr>
          <w:p>
            <w:pPr>
              <w:spacing w:after="20"/>
            </w:pPr>
            <w:r/>
            <w:r>
              <w:rPr>
                <w:rFonts w:ascii="Aptos" w:hAnsi="Aptos"/>
                <w:b w:val="0"/>
                <w:sz w:val="14"/>
              </w:rPr>
              <w:t>Concept/reasoning → STUDENT; syntax/implementation → AI.</w:t>
            </w:r>
          </w:p>
        </w:tc>
      </w:tr>
      <w:tr>
        <w:trPr>
          <w:cantSplit/>
        </w:trPr>
        <w:tc>
          <w:tcPr>
            <w:tcW w:type="dxa" w:w="1512"/>
            <w:vAlign w:val="center"/>
          </w:tcPr>
          <w:p>
            <w:pPr>
              <w:spacing w:after="20"/>
            </w:pPr>
            <w:r/>
            <w:r>
              <w:rPr>
                <w:rFonts w:ascii="Aptos" w:hAnsi="Aptos"/>
                <w:b w:val="0"/>
                <w:sz w:val="14"/>
              </w:rPr>
              <w:t>Attribution</w:t>
            </w:r>
          </w:p>
        </w:tc>
        <w:tc>
          <w:tcPr>
            <w:tcW w:type="dxa" w:w="3672"/>
            <w:vAlign w:val="center"/>
          </w:tcPr>
          <w:p>
            <w:pPr>
              <w:spacing w:after="20"/>
            </w:pPr>
            <w:r/>
            <w:r>
              <w:rPr>
                <w:rFonts w:ascii="Aptos" w:hAnsi="Aptos"/>
                <w:b w:val="0"/>
                <w:sz w:val="14"/>
              </w:rPr>
              <w:t>Student asks “give me the answer”</w:t>
            </w:r>
          </w:p>
        </w:tc>
        <w:tc>
          <w:tcPr>
            <w:tcW w:type="dxa" w:w="4896"/>
            <w:vAlign w:val="center"/>
          </w:tcPr>
          <w:p>
            <w:pPr>
              <w:spacing w:after="20"/>
            </w:pPr>
            <w:r/>
            <w:r>
              <w:rPr>
                <w:rFonts w:ascii="Aptos" w:hAnsi="Aptos"/>
                <w:b w:val="0"/>
                <w:sz w:val="14"/>
              </w:rPr>
              <w:t>Relevant solution skills → AI; student mastery unchanged.</w:t>
            </w:r>
          </w:p>
        </w:tc>
      </w:tr>
      <w:tr>
        <w:trPr>
          <w:cantSplit/>
        </w:trPr>
        <w:tc>
          <w:tcPr>
            <w:tcW w:type="dxa" w:w="1512"/>
            <w:vAlign w:val="center"/>
            <w:shd w:fill="F8FAFB"/>
          </w:tcPr>
          <w:p>
            <w:pPr>
              <w:spacing w:after="20"/>
            </w:pPr>
            <w:r/>
            <w:r>
              <w:rPr>
                <w:rFonts w:ascii="Aptos" w:hAnsi="Aptos"/>
                <w:b w:val="0"/>
                <w:sz w:val="14"/>
              </w:rPr>
              <w:t>Attribution</w:t>
            </w:r>
          </w:p>
        </w:tc>
        <w:tc>
          <w:tcPr>
            <w:tcW w:type="dxa" w:w="3672"/>
            <w:vAlign w:val="center"/>
            <w:shd w:fill="F8FAFB"/>
          </w:tcPr>
          <w:p>
            <w:pPr>
              <w:spacing w:after="20"/>
            </w:pPr>
            <w:r/>
            <w:r>
              <w:rPr>
                <w:rFonts w:ascii="Aptos" w:hAnsi="Aptos"/>
                <w:b w:val="0"/>
                <w:sz w:val="14"/>
              </w:rPr>
              <w:t>AI only rewrites grammar</w:t>
            </w:r>
          </w:p>
        </w:tc>
        <w:tc>
          <w:tcPr>
            <w:tcW w:type="dxa" w:w="4896"/>
            <w:vAlign w:val="center"/>
            <w:shd w:fill="F8FAFB"/>
          </w:tcPr>
          <w:p>
            <w:pPr>
              <w:spacing w:after="20"/>
            </w:pPr>
            <w:r/>
            <w:r>
              <w:rPr>
                <w:rFonts w:ascii="Aptos" w:hAnsi="Aptos"/>
                <w:b w:val="0"/>
                <w:sz w:val="14"/>
              </w:rPr>
              <w:t>Subject reasoning stays student evidence; language transformation is AI assistance.</w:t>
            </w:r>
          </w:p>
        </w:tc>
      </w:tr>
      <w:tr>
        <w:trPr>
          <w:cantSplit/>
        </w:trPr>
        <w:tc>
          <w:tcPr>
            <w:tcW w:type="dxa" w:w="1512"/>
            <w:vAlign w:val="center"/>
          </w:tcPr>
          <w:p>
            <w:pPr>
              <w:spacing w:after="20"/>
            </w:pPr>
            <w:r/>
            <w:r>
              <w:rPr>
                <w:rFonts w:ascii="Aptos" w:hAnsi="Aptos"/>
                <w:b w:val="0"/>
                <w:sz w:val="14"/>
              </w:rPr>
              <w:t>Attribution</w:t>
            </w:r>
          </w:p>
        </w:tc>
        <w:tc>
          <w:tcPr>
            <w:tcW w:type="dxa" w:w="3672"/>
            <w:vAlign w:val="center"/>
          </w:tcPr>
          <w:p>
            <w:pPr>
              <w:spacing w:after="20"/>
            </w:pPr>
            <w:r/>
            <w:r>
              <w:rPr>
                <w:rFonts w:ascii="Aptos" w:hAnsi="Aptos"/>
                <w:b w:val="0"/>
                <w:sz w:val="14"/>
              </w:rPr>
              <w:t>Student corrects AI correctly</w:t>
            </w:r>
          </w:p>
        </w:tc>
        <w:tc>
          <w:tcPr>
            <w:tcW w:type="dxa" w:w="4896"/>
            <w:vAlign w:val="center"/>
          </w:tcPr>
          <w:p>
            <w:pPr>
              <w:spacing w:after="20"/>
            </w:pPr>
            <w:r/>
            <w:r>
              <w:rPr>
                <w:rFonts w:ascii="Aptos" w:hAnsi="Aptos"/>
                <w:b w:val="0"/>
                <w:sz w:val="14"/>
              </w:rPr>
              <w:t>Strong student evidence for corrected concept.</w:t>
            </w:r>
          </w:p>
        </w:tc>
      </w:tr>
      <w:tr>
        <w:trPr>
          <w:cantSplit/>
        </w:trPr>
        <w:tc>
          <w:tcPr>
            <w:tcW w:type="dxa" w:w="1512"/>
            <w:vAlign w:val="center"/>
            <w:shd w:fill="F8FAFB"/>
          </w:tcPr>
          <w:p>
            <w:pPr>
              <w:spacing w:after="20"/>
            </w:pPr>
            <w:r/>
            <w:r>
              <w:rPr>
                <w:rFonts w:ascii="Aptos" w:hAnsi="Aptos"/>
                <w:b w:val="0"/>
                <w:sz w:val="14"/>
              </w:rPr>
              <w:t>Attribution</w:t>
            </w:r>
          </w:p>
        </w:tc>
        <w:tc>
          <w:tcPr>
            <w:tcW w:type="dxa" w:w="3672"/>
            <w:vAlign w:val="center"/>
            <w:shd w:fill="F8FAFB"/>
          </w:tcPr>
          <w:p>
            <w:pPr>
              <w:spacing w:after="20"/>
            </w:pPr>
            <w:r/>
            <w:r>
              <w:rPr>
                <w:rFonts w:ascii="Aptos" w:hAnsi="Aptos"/>
                <w:b w:val="0"/>
                <w:sz w:val="14"/>
              </w:rPr>
              <w:t>Student copies AI text back later</w:t>
            </w:r>
          </w:p>
        </w:tc>
        <w:tc>
          <w:tcPr>
            <w:tcW w:type="dxa" w:w="4896"/>
            <w:vAlign w:val="center"/>
            <w:shd w:fill="F8FAFB"/>
          </w:tcPr>
          <w:p>
            <w:pPr>
              <w:spacing w:after="20"/>
            </w:pPr>
            <w:r/>
            <w:r>
              <w:rPr>
                <w:rFonts w:ascii="Aptos" w:hAnsi="Aptos"/>
                <w:b w:val="0"/>
                <w:sz w:val="14"/>
              </w:rPr>
              <w:t>Provenance prevents copied text becoming independent evidence.</w:t>
            </w:r>
          </w:p>
        </w:tc>
      </w:tr>
      <w:tr>
        <w:trPr>
          <w:cantSplit/>
        </w:trPr>
        <w:tc>
          <w:tcPr>
            <w:tcW w:type="dxa" w:w="1512"/>
            <w:vAlign w:val="center"/>
          </w:tcPr>
          <w:p>
            <w:pPr>
              <w:spacing w:after="20"/>
            </w:pPr>
            <w:r/>
            <w:r>
              <w:rPr>
                <w:rFonts w:ascii="Aptos" w:hAnsi="Aptos"/>
                <w:b w:val="0"/>
                <w:sz w:val="14"/>
              </w:rPr>
              <w:t>Attribution</w:t>
            </w:r>
          </w:p>
        </w:tc>
        <w:tc>
          <w:tcPr>
            <w:tcW w:type="dxa" w:w="3672"/>
            <w:vAlign w:val="center"/>
          </w:tcPr>
          <w:p>
            <w:pPr>
              <w:spacing w:after="20"/>
            </w:pPr>
            <w:r/>
            <w:r>
              <w:rPr>
                <w:rFonts w:ascii="Aptos" w:hAnsi="Aptos"/>
                <w:b w:val="0"/>
                <w:sz w:val="14"/>
              </w:rPr>
              <w:t>Hint-only interaction</w:t>
            </w:r>
          </w:p>
        </w:tc>
        <w:tc>
          <w:tcPr>
            <w:tcW w:type="dxa" w:w="4896"/>
            <w:vAlign w:val="center"/>
          </w:tcPr>
          <w:p>
            <w:pPr>
              <w:spacing w:after="20"/>
            </w:pPr>
            <w:r/>
            <w:r>
              <w:rPr>
                <w:rFonts w:ascii="Aptos" w:hAnsi="Aptos"/>
                <w:b w:val="0"/>
                <w:sz w:val="14"/>
              </w:rPr>
              <w:t>ASSISTED_ATTEMPT if learner completes; not full independent evidence.</w:t>
            </w:r>
          </w:p>
        </w:tc>
      </w:tr>
      <w:tr>
        <w:trPr>
          <w:cantSplit/>
        </w:trPr>
        <w:tc>
          <w:tcPr>
            <w:tcW w:type="dxa" w:w="1512"/>
            <w:vAlign w:val="center"/>
            <w:shd w:fill="F8FAFB"/>
          </w:tcPr>
          <w:p>
            <w:pPr>
              <w:spacing w:after="20"/>
            </w:pPr>
            <w:r/>
            <w:r>
              <w:rPr>
                <w:rFonts w:ascii="Aptos" w:hAnsi="Aptos"/>
                <w:b w:val="0"/>
                <w:sz w:val="14"/>
              </w:rPr>
              <w:t>Mapping</w:t>
            </w:r>
          </w:p>
        </w:tc>
        <w:tc>
          <w:tcPr>
            <w:tcW w:type="dxa" w:w="3672"/>
            <w:vAlign w:val="center"/>
            <w:shd w:fill="F8FAFB"/>
          </w:tcPr>
          <w:p>
            <w:pPr>
              <w:spacing w:after="20"/>
            </w:pPr>
            <w:r/>
            <w:r>
              <w:rPr>
                <w:rFonts w:ascii="Aptos" w:hAnsi="Aptos"/>
                <w:b w:val="0"/>
                <w:sz w:val="14"/>
              </w:rPr>
              <w:t>“Regression” without context</w:t>
            </w:r>
          </w:p>
        </w:tc>
        <w:tc>
          <w:tcPr>
            <w:tcW w:type="dxa" w:w="4896"/>
            <w:vAlign w:val="center"/>
            <w:shd w:fill="F8FAFB"/>
          </w:tcPr>
          <w:p>
            <w:pPr>
              <w:spacing w:after="20"/>
            </w:pPr>
            <w:r/>
            <w:r>
              <w:rPr>
                <w:rFonts w:ascii="Aptos" w:hAnsi="Aptos"/>
                <w:b w:val="0"/>
                <w:sz w:val="14"/>
              </w:rPr>
              <w:t>Use course + conversation context; abstain if unresolved.</w:t>
            </w:r>
          </w:p>
        </w:tc>
      </w:tr>
      <w:tr>
        <w:trPr>
          <w:cantSplit/>
        </w:trPr>
        <w:tc>
          <w:tcPr>
            <w:tcW w:type="dxa" w:w="1512"/>
            <w:vAlign w:val="center"/>
          </w:tcPr>
          <w:p>
            <w:pPr>
              <w:spacing w:after="20"/>
            </w:pPr>
            <w:r/>
            <w:r>
              <w:rPr>
                <w:rFonts w:ascii="Aptos" w:hAnsi="Aptos"/>
                <w:b w:val="0"/>
                <w:sz w:val="14"/>
              </w:rPr>
              <w:t>Mapping</w:t>
            </w:r>
          </w:p>
        </w:tc>
        <w:tc>
          <w:tcPr>
            <w:tcW w:type="dxa" w:w="3672"/>
            <w:vAlign w:val="center"/>
          </w:tcPr>
          <w:p>
            <w:pPr>
              <w:spacing w:after="20"/>
            </w:pPr>
            <w:r/>
            <w:r>
              <w:rPr>
                <w:rFonts w:ascii="Aptos" w:hAnsi="Aptos"/>
                <w:b w:val="0"/>
                <w:sz w:val="14"/>
              </w:rPr>
              <w:t>One interaction uses loops + dicts + exceptions</w:t>
            </w:r>
          </w:p>
        </w:tc>
        <w:tc>
          <w:tcPr>
            <w:tcW w:type="dxa" w:w="4896"/>
            <w:vAlign w:val="center"/>
          </w:tcPr>
          <w:p>
            <w:pPr>
              <w:spacing w:after="20"/>
            </w:pPr>
            <w:r/>
            <w:r>
              <w:rPr>
                <w:rFonts w:ascii="Aptos" w:hAnsi="Aptos"/>
                <w:b w:val="0"/>
                <w:sz w:val="14"/>
              </w:rPr>
              <w:t>Allow multiple mapped skill IDs.</w:t>
            </w:r>
          </w:p>
        </w:tc>
      </w:tr>
      <w:tr>
        <w:trPr>
          <w:cantSplit/>
        </w:trPr>
        <w:tc>
          <w:tcPr>
            <w:tcW w:type="dxa" w:w="1512"/>
            <w:vAlign w:val="center"/>
            <w:shd w:fill="F8FAFB"/>
          </w:tcPr>
          <w:p>
            <w:pPr>
              <w:spacing w:after="20"/>
            </w:pPr>
            <w:r/>
            <w:r>
              <w:rPr>
                <w:rFonts w:ascii="Aptos" w:hAnsi="Aptos"/>
                <w:b w:val="0"/>
                <w:sz w:val="14"/>
              </w:rPr>
              <w:t>Mapping</w:t>
            </w:r>
          </w:p>
        </w:tc>
        <w:tc>
          <w:tcPr>
            <w:tcW w:type="dxa" w:w="3672"/>
            <w:vAlign w:val="center"/>
            <w:shd w:fill="F8FAFB"/>
          </w:tcPr>
          <w:p>
            <w:pPr>
              <w:spacing w:after="20"/>
            </w:pPr>
            <w:r/>
            <w:r>
              <w:rPr>
                <w:rFonts w:ascii="Aptos" w:hAnsi="Aptos"/>
                <w:b w:val="0"/>
                <w:sz w:val="14"/>
              </w:rPr>
              <w:t>Unknown library/concept</w:t>
            </w:r>
          </w:p>
        </w:tc>
        <w:tc>
          <w:tcPr>
            <w:tcW w:type="dxa" w:w="4896"/>
            <w:vAlign w:val="center"/>
            <w:shd w:fill="F8FAFB"/>
          </w:tcPr>
          <w:p>
            <w:pPr>
              <w:spacing w:after="20"/>
            </w:pPr>
            <w:r/>
            <w:r>
              <w:rPr>
                <w:rFonts w:ascii="Aptos" w:hAnsi="Aptos"/>
                <w:b w:val="0"/>
                <w:sz w:val="14"/>
              </w:rPr>
              <w:t>Create NEW_SKILL_CANDIDATE; do not invent active node.</w:t>
            </w:r>
          </w:p>
        </w:tc>
      </w:tr>
      <w:tr>
        <w:trPr>
          <w:cantSplit/>
        </w:trPr>
        <w:tc>
          <w:tcPr>
            <w:tcW w:type="dxa" w:w="1512"/>
            <w:vAlign w:val="center"/>
          </w:tcPr>
          <w:p>
            <w:pPr>
              <w:spacing w:after="20"/>
            </w:pPr>
            <w:r/>
            <w:r>
              <w:rPr>
                <w:rFonts w:ascii="Aptos" w:hAnsi="Aptos"/>
                <w:b w:val="0"/>
                <w:sz w:val="14"/>
              </w:rPr>
              <w:t>Mapping</w:t>
            </w:r>
          </w:p>
        </w:tc>
        <w:tc>
          <w:tcPr>
            <w:tcW w:type="dxa" w:w="3672"/>
            <w:vAlign w:val="center"/>
          </w:tcPr>
          <w:p>
            <w:pPr>
              <w:spacing w:after="20"/>
            </w:pPr>
            <w:r/>
            <w:r>
              <w:rPr>
                <w:rFonts w:ascii="Aptos" w:hAnsi="Aptos"/>
                <w:b w:val="0"/>
                <w:sz w:val="14"/>
              </w:rPr>
              <w:t>Data Visualization / Visualisation aliases</w:t>
            </w:r>
          </w:p>
        </w:tc>
        <w:tc>
          <w:tcPr>
            <w:tcW w:type="dxa" w:w="4896"/>
            <w:vAlign w:val="center"/>
          </w:tcPr>
          <w:p>
            <w:pPr>
              <w:spacing w:after="20"/>
            </w:pPr>
            <w:r/>
            <w:r>
              <w:rPr>
                <w:rFonts w:ascii="Aptos" w:hAnsi="Aptos"/>
                <w:b w:val="0"/>
                <w:sz w:val="14"/>
              </w:rPr>
              <w:t>Canonicalize to same skill ID when equivalent.</w:t>
            </w:r>
          </w:p>
        </w:tc>
      </w:tr>
      <w:tr>
        <w:trPr>
          <w:cantSplit/>
        </w:trPr>
        <w:tc>
          <w:tcPr>
            <w:tcW w:type="dxa" w:w="1512"/>
            <w:vAlign w:val="center"/>
            <w:shd w:fill="F8FAFB"/>
          </w:tcPr>
          <w:p>
            <w:pPr>
              <w:spacing w:after="20"/>
            </w:pPr>
            <w:r/>
            <w:r>
              <w:rPr>
                <w:rFonts w:ascii="Aptos" w:hAnsi="Aptos"/>
                <w:b w:val="0"/>
                <w:sz w:val="14"/>
              </w:rPr>
              <w:t>Mapping</w:t>
            </w:r>
          </w:p>
        </w:tc>
        <w:tc>
          <w:tcPr>
            <w:tcW w:type="dxa" w:w="3672"/>
            <w:vAlign w:val="center"/>
            <w:shd w:fill="F8FAFB"/>
          </w:tcPr>
          <w:p>
            <w:pPr>
              <w:spacing w:after="20"/>
            </w:pPr>
            <w:r/>
            <w:r>
              <w:rPr>
                <w:rFonts w:ascii="Aptos" w:hAnsi="Aptos"/>
                <w:b w:val="0"/>
                <w:sz w:val="14"/>
              </w:rPr>
              <w:t>Hierarchy mismatch</w:t>
            </w:r>
          </w:p>
        </w:tc>
        <w:tc>
          <w:tcPr>
            <w:tcW w:type="dxa" w:w="4896"/>
            <w:vAlign w:val="center"/>
            <w:shd w:fill="F8FAFB"/>
          </w:tcPr>
          <w:p>
            <w:pPr>
              <w:spacing w:after="20"/>
            </w:pPr>
            <w:r/>
            <w:r>
              <w:rPr>
                <w:rFonts w:ascii="Aptos" w:hAnsi="Aptos"/>
                <w:b w:val="0"/>
                <w:sz w:val="14"/>
              </w:rPr>
              <w:t>Reject candidate inconsistent with graph/context.</w:t>
            </w:r>
          </w:p>
        </w:tc>
      </w:tr>
      <w:tr>
        <w:trPr>
          <w:cantSplit/>
        </w:trPr>
        <w:tc>
          <w:tcPr>
            <w:tcW w:type="dxa" w:w="1512"/>
            <w:vAlign w:val="center"/>
          </w:tcPr>
          <w:p>
            <w:pPr>
              <w:spacing w:after="20"/>
            </w:pPr>
            <w:r/>
            <w:r>
              <w:rPr>
                <w:rFonts w:ascii="Aptos" w:hAnsi="Aptos"/>
                <w:b w:val="0"/>
                <w:sz w:val="14"/>
              </w:rPr>
              <w:t>Mapping</w:t>
            </w:r>
          </w:p>
        </w:tc>
        <w:tc>
          <w:tcPr>
            <w:tcW w:type="dxa" w:w="3672"/>
            <w:vAlign w:val="center"/>
          </w:tcPr>
          <w:p>
            <w:pPr>
              <w:spacing w:after="20"/>
            </w:pPr>
            <w:r/>
            <w:r>
              <w:rPr>
                <w:rFonts w:ascii="Aptos" w:hAnsi="Aptos"/>
                <w:b w:val="0"/>
                <w:sz w:val="14"/>
              </w:rPr>
              <w:t>Cross-domain physics + algebra</w:t>
            </w:r>
          </w:p>
        </w:tc>
        <w:tc>
          <w:tcPr>
            <w:tcW w:type="dxa" w:w="4896"/>
            <w:vAlign w:val="center"/>
          </w:tcPr>
          <w:p>
            <w:pPr>
              <w:spacing w:after="20"/>
            </w:pPr>
            <w:r/>
            <w:r>
              <w:rPr>
                <w:rFonts w:ascii="Aptos" w:hAnsi="Aptos"/>
                <w:b w:val="0"/>
                <w:sz w:val="14"/>
              </w:rPr>
              <w:t>Allow independent evidence for multiple skills.</w:t>
            </w:r>
          </w:p>
        </w:tc>
      </w:tr>
      <w:tr>
        <w:trPr>
          <w:cantSplit/>
        </w:trPr>
        <w:tc>
          <w:tcPr>
            <w:tcW w:type="dxa" w:w="1512"/>
            <w:vAlign w:val="center"/>
            <w:shd w:fill="F8FAFB"/>
          </w:tcPr>
          <w:p>
            <w:pPr>
              <w:spacing w:after="20"/>
            </w:pPr>
            <w:r/>
            <w:r>
              <w:rPr>
                <w:rFonts w:ascii="Aptos" w:hAnsi="Aptos"/>
                <w:b w:val="0"/>
                <w:sz w:val="14"/>
              </w:rPr>
              <w:t>Mapping</w:t>
            </w:r>
          </w:p>
        </w:tc>
        <w:tc>
          <w:tcPr>
            <w:tcW w:type="dxa" w:w="3672"/>
            <w:vAlign w:val="center"/>
            <w:shd w:fill="F8FAFB"/>
          </w:tcPr>
          <w:p>
            <w:pPr>
              <w:spacing w:after="20"/>
            </w:pPr>
            <w:r/>
            <w:r>
              <w:rPr>
                <w:rFonts w:ascii="Aptos" w:hAnsi="Aptos"/>
                <w:b w:val="0"/>
                <w:sz w:val="14"/>
              </w:rPr>
              <w:t>Poor grammar / multilingual prompt</w:t>
            </w:r>
          </w:p>
        </w:tc>
        <w:tc>
          <w:tcPr>
            <w:tcW w:type="dxa" w:w="4896"/>
            <w:vAlign w:val="center"/>
            <w:shd w:fill="F8FAFB"/>
          </w:tcPr>
          <w:p>
            <w:pPr>
              <w:spacing w:after="20"/>
            </w:pPr>
            <w:r/>
            <w:r>
              <w:rPr>
                <w:rFonts w:ascii="Aptos" w:hAnsi="Aptos"/>
                <w:b w:val="0"/>
                <w:sz w:val="14"/>
              </w:rPr>
              <w:t>Do not reduce subject mastery; use semantic mapping.</w:t>
            </w:r>
          </w:p>
        </w:tc>
      </w:tr>
      <w:tr>
        <w:trPr>
          <w:cantSplit/>
        </w:trPr>
        <w:tc>
          <w:tcPr>
            <w:tcW w:type="dxa" w:w="1512"/>
            <w:vAlign w:val="center"/>
          </w:tcPr>
          <w:p>
            <w:pPr>
              <w:spacing w:after="20"/>
            </w:pPr>
            <w:r/>
            <w:r>
              <w:rPr>
                <w:rFonts w:ascii="Aptos" w:hAnsi="Aptos"/>
                <w:b w:val="0"/>
                <w:sz w:val="14"/>
              </w:rPr>
              <w:t>Evidence</w:t>
            </w:r>
          </w:p>
        </w:tc>
        <w:tc>
          <w:tcPr>
            <w:tcW w:type="dxa" w:w="3672"/>
            <w:vAlign w:val="center"/>
          </w:tcPr>
          <w:p>
            <w:pPr>
              <w:spacing w:after="20"/>
            </w:pPr>
            <w:r/>
            <w:r>
              <w:rPr>
                <w:rFonts w:ascii="Aptos" w:hAnsi="Aptos"/>
                <w:b w:val="0"/>
                <w:sz w:val="14"/>
              </w:rPr>
              <w:t>“Explain recursion”</w:t>
            </w:r>
          </w:p>
        </w:tc>
        <w:tc>
          <w:tcPr>
            <w:tcW w:type="dxa" w:w="4896"/>
            <w:vAlign w:val="center"/>
          </w:tcPr>
          <w:p>
            <w:pPr>
              <w:spacing w:after="20"/>
            </w:pPr>
            <w:r/>
            <w:r>
              <w:rPr>
                <w:rFonts w:ascii="Aptos" w:hAnsi="Aptos"/>
                <w:b w:val="0"/>
                <w:sz w:val="14"/>
              </w:rPr>
              <w:t>EXPOSURE only; mastery weight 0.</w:t>
            </w:r>
          </w:p>
        </w:tc>
      </w:tr>
      <w:tr>
        <w:trPr>
          <w:cantSplit/>
        </w:trPr>
        <w:tc>
          <w:tcPr>
            <w:tcW w:type="dxa" w:w="1512"/>
            <w:vAlign w:val="center"/>
            <w:shd w:fill="F8FAFB"/>
          </w:tcPr>
          <w:p>
            <w:pPr>
              <w:spacing w:after="20"/>
            </w:pPr>
            <w:r/>
            <w:r>
              <w:rPr>
                <w:rFonts w:ascii="Aptos" w:hAnsi="Aptos"/>
                <w:b w:val="0"/>
                <w:sz w:val="14"/>
              </w:rPr>
              <w:t>Evidence</w:t>
            </w:r>
          </w:p>
        </w:tc>
        <w:tc>
          <w:tcPr>
            <w:tcW w:type="dxa" w:w="3672"/>
            <w:vAlign w:val="center"/>
            <w:shd w:fill="F8FAFB"/>
          </w:tcPr>
          <w:p>
            <w:pPr>
              <w:spacing w:after="20"/>
            </w:pPr>
            <w:r/>
            <w:r>
              <w:rPr>
                <w:rFonts w:ascii="Aptos" w:hAnsi="Aptos"/>
                <w:b w:val="0"/>
                <w:sz w:val="14"/>
              </w:rPr>
              <w:t>No Python activity</w:t>
            </w:r>
          </w:p>
        </w:tc>
        <w:tc>
          <w:tcPr>
            <w:tcW w:type="dxa" w:w="4896"/>
            <w:vAlign w:val="center"/>
            <w:shd w:fill="F8FAFB"/>
          </w:tcPr>
          <w:p>
            <w:pPr>
              <w:spacing w:after="20"/>
            </w:pPr>
            <w:r/>
            <w:r>
              <w:rPr>
                <w:rFonts w:ascii="Aptos" w:hAnsi="Aptos"/>
                <w:b w:val="0"/>
                <w:sz w:val="14"/>
              </w:rPr>
              <w:t>Python state UNKNOWN, never weak.</w:t>
            </w:r>
          </w:p>
        </w:tc>
      </w:tr>
      <w:tr>
        <w:trPr>
          <w:cantSplit/>
        </w:trPr>
        <w:tc>
          <w:tcPr>
            <w:tcW w:type="dxa" w:w="1512"/>
            <w:vAlign w:val="center"/>
          </w:tcPr>
          <w:p>
            <w:pPr>
              <w:spacing w:after="20"/>
            </w:pPr>
            <w:r/>
            <w:r>
              <w:rPr>
                <w:rFonts w:ascii="Aptos" w:hAnsi="Aptos"/>
                <w:b w:val="0"/>
                <w:sz w:val="14"/>
              </w:rPr>
              <w:t>Evidence</w:t>
            </w:r>
          </w:p>
        </w:tc>
        <w:tc>
          <w:tcPr>
            <w:tcW w:type="dxa" w:w="3672"/>
            <w:vAlign w:val="center"/>
          </w:tcPr>
          <w:p>
            <w:pPr>
              <w:spacing w:after="20"/>
            </w:pPr>
            <w:r/>
            <w:r>
              <w:rPr>
                <w:rFonts w:ascii="Aptos" w:hAnsi="Aptos"/>
                <w:b w:val="0"/>
                <w:sz w:val="14"/>
              </w:rPr>
              <w:t>One lucky correct answer</w:t>
            </w:r>
          </w:p>
        </w:tc>
        <w:tc>
          <w:tcPr>
            <w:tcW w:type="dxa" w:w="4896"/>
            <w:vAlign w:val="center"/>
          </w:tcPr>
          <w:p>
            <w:pPr>
              <w:spacing w:after="20"/>
            </w:pPr>
            <w:r/>
            <w:r>
              <w:rPr>
                <w:rFonts w:ascii="Aptos" w:hAnsi="Aptos"/>
                <w:b w:val="0"/>
                <w:sz w:val="14"/>
              </w:rPr>
              <w:t>Small positive evidence; insufficient for VERIFIED.</w:t>
            </w:r>
          </w:p>
        </w:tc>
      </w:tr>
      <w:tr>
        <w:trPr>
          <w:cantSplit/>
        </w:trPr>
        <w:tc>
          <w:tcPr>
            <w:tcW w:type="dxa" w:w="1512"/>
            <w:vAlign w:val="center"/>
            <w:shd w:fill="F8FAFB"/>
          </w:tcPr>
          <w:p>
            <w:pPr>
              <w:spacing w:after="20"/>
            </w:pPr>
            <w:r/>
            <w:r>
              <w:rPr>
                <w:rFonts w:ascii="Aptos" w:hAnsi="Aptos"/>
                <w:b w:val="0"/>
                <w:sz w:val="14"/>
              </w:rPr>
              <w:t>Evidence</w:t>
            </w:r>
          </w:p>
        </w:tc>
        <w:tc>
          <w:tcPr>
            <w:tcW w:type="dxa" w:w="3672"/>
            <w:vAlign w:val="center"/>
            <w:shd w:fill="F8FAFB"/>
          </w:tcPr>
          <w:p>
            <w:pPr>
              <w:spacing w:after="20"/>
            </w:pPr>
            <w:r/>
            <w:r>
              <w:rPr>
                <w:rFonts w:ascii="Aptos" w:hAnsi="Aptos"/>
                <w:b w:val="0"/>
                <w:sz w:val="14"/>
              </w:rPr>
              <w:t>One isolated failure</w:t>
            </w:r>
          </w:p>
        </w:tc>
        <w:tc>
          <w:tcPr>
            <w:tcW w:type="dxa" w:w="4896"/>
            <w:vAlign w:val="center"/>
            <w:shd w:fill="F8FAFB"/>
          </w:tcPr>
          <w:p>
            <w:pPr>
              <w:spacing w:after="20"/>
            </w:pPr>
            <w:r/>
            <w:r>
              <w:rPr>
                <w:rFonts w:ascii="Aptos" w:hAnsi="Aptos"/>
                <w:b w:val="0"/>
                <w:sz w:val="14"/>
              </w:rPr>
              <w:t>Negative evidence but does not erase strong history.</w:t>
            </w:r>
          </w:p>
        </w:tc>
      </w:tr>
      <w:tr>
        <w:trPr>
          <w:cantSplit/>
        </w:trPr>
        <w:tc>
          <w:tcPr>
            <w:tcW w:type="dxa" w:w="1512"/>
            <w:vAlign w:val="center"/>
          </w:tcPr>
          <w:p>
            <w:pPr>
              <w:spacing w:after="20"/>
            </w:pPr>
            <w:r/>
            <w:r>
              <w:rPr>
                <w:rFonts w:ascii="Aptos" w:hAnsi="Aptos"/>
                <w:b w:val="0"/>
                <w:sz w:val="14"/>
              </w:rPr>
              <w:t>Evidence</w:t>
            </w:r>
          </w:p>
        </w:tc>
        <w:tc>
          <w:tcPr>
            <w:tcW w:type="dxa" w:w="3672"/>
            <w:vAlign w:val="center"/>
          </w:tcPr>
          <w:p>
            <w:pPr>
              <w:spacing w:after="20"/>
            </w:pPr>
            <w:r/>
            <w:r>
              <w:rPr>
                <w:rFonts w:ascii="Aptos" w:hAnsi="Aptos"/>
                <w:b w:val="0"/>
                <w:sz w:val="14"/>
              </w:rPr>
              <w:t>Old strong evidence</w:t>
            </w:r>
          </w:p>
        </w:tc>
        <w:tc>
          <w:tcPr>
            <w:tcW w:type="dxa" w:w="4896"/>
            <w:vAlign w:val="center"/>
          </w:tcPr>
          <w:p>
            <w:pPr>
              <w:spacing w:after="20"/>
            </w:pPr>
            <w:r/>
            <w:r>
              <w:rPr>
                <w:rFonts w:ascii="Aptos" w:hAnsi="Aptos"/>
                <w:b w:val="0"/>
                <w:sz w:val="14"/>
              </w:rPr>
              <w:t>Recency reduces current confidence; may become NEEDS_REVERIFICATION.</w:t>
            </w:r>
          </w:p>
        </w:tc>
      </w:tr>
      <w:tr>
        <w:trPr>
          <w:cantSplit/>
        </w:trPr>
        <w:tc>
          <w:tcPr>
            <w:tcW w:type="dxa" w:w="1512"/>
            <w:vAlign w:val="center"/>
            <w:shd w:fill="F8FAFB"/>
          </w:tcPr>
          <w:p>
            <w:pPr>
              <w:spacing w:after="20"/>
            </w:pPr>
            <w:r/>
            <w:r>
              <w:rPr>
                <w:rFonts w:ascii="Aptos" w:hAnsi="Aptos"/>
                <w:b w:val="0"/>
                <w:sz w:val="14"/>
              </w:rPr>
              <w:t>Debt</w:t>
            </w:r>
          </w:p>
        </w:tc>
        <w:tc>
          <w:tcPr>
            <w:tcW w:type="dxa" w:w="3672"/>
            <w:vAlign w:val="center"/>
            <w:shd w:fill="F8FAFB"/>
          </w:tcPr>
          <w:p>
            <w:pPr>
              <w:spacing w:after="20"/>
            </w:pPr>
            <w:r/>
            <w:r>
              <w:rPr>
                <w:rFonts w:ascii="Aptos" w:hAnsi="Aptos"/>
                <w:b w:val="0"/>
                <w:sz w:val="14"/>
              </w:rPr>
              <w:t>One AI request for JOIN syntax</w:t>
            </w:r>
          </w:p>
        </w:tc>
        <w:tc>
          <w:tcPr>
            <w:tcW w:type="dxa" w:w="4896"/>
            <w:vAlign w:val="center"/>
            <w:shd w:fill="F8FAFB"/>
          </w:tcPr>
          <w:p>
            <w:pPr>
              <w:spacing w:after="20"/>
            </w:pPr>
            <w:r/>
            <w:r>
              <w:rPr>
                <w:rFonts w:ascii="Aptos" w:hAnsi="Aptos"/>
                <w:b w:val="0"/>
                <w:sz w:val="14"/>
              </w:rPr>
              <w:t>No actionable debt.</w:t>
            </w:r>
          </w:p>
        </w:tc>
      </w:tr>
      <w:tr>
        <w:trPr>
          <w:cantSplit/>
        </w:trPr>
        <w:tc>
          <w:tcPr>
            <w:tcW w:type="dxa" w:w="1512"/>
            <w:vAlign w:val="center"/>
          </w:tcPr>
          <w:p>
            <w:pPr>
              <w:spacing w:after="20"/>
            </w:pPr>
            <w:r/>
            <w:r>
              <w:rPr>
                <w:rFonts w:ascii="Aptos" w:hAnsi="Aptos"/>
                <w:b w:val="0"/>
                <w:sz w:val="14"/>
              </w:rPr>
              <w:t>Debt</w:t>
            </w:r>
          </w:p>
        </w:tc>
        <w:tc>
          <w:tcPr>
            <w:tcW w:type="dxa" w:w="3672"/>
            <w:vAlign w:val="center"/>
          </w:tcPr>
          <w:p>
            <w:pPr>
              <w:spacing w:after="20"/>
            </w:pPr>
            <w:r/>
            <w:r>
              <w:rPr>
                <w:rFonts w:ascii="Aptos" w:hAnsi="Aptos"/>
                <w:b w:val="0"/>
                <w:sz w:val="14"/>
              </w:rPr>
              <w:t>Repeated JOIN delegation + no independent evidence</w:t>
            </w:r>
          </w:p>
        </w:tc>
        <w:tc>
          <w:tcPr>
            <w:tcW w:type="dxa" w:w="4896"/>
            <w:vAlign w:val="center"/>
          </w:tcPr>
          <w:p>
            <w:pPr>
              <w:spacing w:after="20"/>
            </w:pPr>
            <w:r/>
            <w:r>
              <w:rPr>
                <w:rFonts w:ascii="Aptos" w:hAnsi="Aptos"/>
                <w:b w:val="0"/>
                <w:sz w:val="14"/>
              </w:rPr>
              <w:t>Debt rises; verification recommended.</w:t>
            </w:r>
          </w:p>
        </w:tc>
      </w:tr>
      <w:tr>
        <w:trPr>
          <w:cantSplit/>
        </w:trPr>
        <w:tc>
          <w:tcPr>
            <w:tcW w:type="dxa" w:w="1512"/>
            <w:vAlign w:val="center"/>
            <w:shd w:fill="F8FAFB"/>
          </w:tcPr>
          <w:p>
            <w:pPr>
              <w:spacing w:after="20"/>
            </w:pPr>
            <w:r/>
            <w:r>
              <w:rPr>
                <w:rFonts w:ascii="Aptos" w:hAnsi="Aptos"/>
                <w:b w:val="0"/>
                <w:sz w:val="14"/>
              </w:rPr>
              <w:t>Debt</w:t>
            </w:r>
          </w:p>
        </w:tc>
        <w:tc>
          <w:tcPr>
            <w:tcW w:type="dxa" w:w="3672"/>
            <w:vAlign w:val="center"/>
            <w:shd w:fill="F8FAFB"/>
          </w:tcPr>
          <w:p>
            <w:pPr>
              <w:spacing w:after="20"/>
            </w:pPr>
            <w:r/>
            <w:r>
              <w:rPr>
                <w:rFonts w:ascii="Aptos" w:hAnsi="Aptos"/>
                <w:b w:val="0"/>
                <w:sz w:val="14"/>
              </w:rPr>
              <w:t>Heavy AI use + repeated independent success</w:t>
            </w:r>
          </w:p>
        </w:tc>
        <w:tc>
          <w:tcPr>
            <w:tcW w:type="dxa" w:w="4896"/>
            <w:vAlign w:val="center"/>
            <w:shd w:fill="F8FAFB"/>
          </w:tcPr>
          <w:p>
            <w:pPr>
              <w:spacing w:after="20"/>
            </w:pPr>
            <w:r/>
            <w:r>
              <w:rPr>
                <w:rFonts w:ascii="Aptos" w:hAnsi="Aptos"/>
                <w:b w:val="0"/>
                <w:sz w:val="14"/>
              </w:rPr>
              <w:t>Low debt for verified skills.</w:t>
            </w:r>
          </w:p>
        </w:tc>
      </w:tr>
      <w:tr>
        <w:trPr>
          <w:cantSplit/>
        </w:trPr>
        <w:tc>
          <w:tcPr>
            <w:tcW w:type="dxa" w:w="1512"/>
            <w:vAlign w:val="center"/>
          </w:tcPr>
          <w:p>
            <w:pPr>
              <w:spacing w:after="20"/>
            </w:pPr>
            <w:r/>
            <w:r>
              <w:rPr>
                <w:rFonts w:ascii="Aptos" w:hAnsi="Aptos"/>
                <w:b w:val="0"/>
                <w:sz w:val="14"/>
              </w:rPr>
              <w:t>Debt</w:t>
            </w:r>
          </w:p>
        </w:tc>
        <w:tc>
          <w:tcPr>
            <w:tcW w:type="dxa" w:w="3672"/>
            <w:vAlign w:val="center"/>
          </w:tcPr>
          <w:p>
            <w:pPr>
              <w:spacing w:after="20"/>
            </w:pPr>
            <w:r/>
            <w:r>
              <w:rPr>
                <w:rFonts w:ascii="Aptos" w:hAnsi="Aptos"/>
                <w:b w:val="0"/>
                <w:sz w:val="14"/>
              </w:rPr>
              <w:t>Calculator used once</w:t>
            </w:r>
          </w:p>
        </w:tc>
        <w:tc>
          <w:tcPr>
            <w:tcW w:type="dxa" w:w="4896"/>
            <w:vAlign w:val="center"/>
          </w:tcPr>
          <w:p>
            <w:pPr>
              <w:spacing w:after="20"/>
            </w:pPr>
            <w:r/>
            <w:r>
              <w:rPr>
                <w:rFonts w:ascii="Aptos" w:hAnsi="Aptos"/>
                <w:b w:val="0"/>
                <w:sz w:val="14"/>
              </w:rPr>
              <w:t>Ignore as trivial utility.</w:t>
            </w:r>
          </w:p>
        </w:tc>
      </w:tr>
      <w:tr>
        <w:trPr>
          <w:cantSplit/>
        </w:trPr>
        <w:tc>
          <w:tcPr>
            <w:tcW w:type="dxa" w:w="1512"/>
            <w:vAlign w:val="center"/>
            <w:shd w:fill="F8FAFB"/>
          </w:tcPr>
          <w:p>
            <w:pPr>
              <w:spacing w:after="20"/>
            </w:pPr>
            <w:r/>
            <w:r>
              <w:rPr>
                <w:rFonts w:ascii="Aptos" w:hAnsi="Aptos"/>
                <w:b w:val="0"/>
                <w:sz w:val="14"/>
              </w:rPr>
              <w:t>Debt</w:t>
            </w:r>
          </w:p>
        </w:tc>
        <w:tc>
          <w:tcPr>
            <w:tcW w:type="dxa" w:w="3672"/>
            <w:vAlign w:val="center"/>
            <w:shd w:fill="F8FAFB"/>
          </w:tcPr>
          <w:p>
            <w:pPr>
              <w:spacing w:after="20"/>
            </w:pPr>
            <w:r/>
            <w:r>
              <w:rPr>
                <w:rFonts w:ascii="Aptos" w:hAnsi="Aptos"/>
                <w:b w:val="0"/>
                <w:sz w:val="14"/>
              </w:rPr>
              <w:t>Repeated relevant arithmetic delegation + independent struggle</w:t>
            </w:r>
          </w:p>
        </w:tc>
        <w:tc>
          <w:tcPr>
            <w:tcW w:type="dxa" w:w="4896"/>
            <w:vAlign w:val="center"/>
            <w:shd w:fill="F8FAFB"/>
          </w:tcPr>
          <w:p>
            <w:pPr>
              <w:spacing w:after="20"/>
            </w:pPr>
            <w:r/>
            <w:r>
              <w:rPr>
                <w:rFonts w:ascii="Aptos" w:hAnsi="Aptos"/>
                <w:b w:val="0"/>
                <w:sz w:val="14"/>
              </w:rPr>
              <w:t>Candidate debt/verification for arithmetic skill.</w:t>
            </w:r>
          </w:p>
        </w:tc>
      </w:tr>
      <w:tr>
        <w:trPr>
          <w:cantSplit/>
        </w:trPr>
        <w:tc>
          <w:tcPr>
            <w:tcW w:type="dxa" w:w="1512"/>
            <w:vAlign w:val="center"/>
          </w:tcPr>
          <w:p>
            <w:pPr>
              <w:spacing w:after="20"/>
            </w:pPr>
            <w:r/>
            <w:r>
              <w:rPr>
                <w:rFonts w:ascii="Aptos" w:hAnsi="Aptos"/>
                <w:b w:val="0"/>
                <w:sz w:val="14"/>
              </w:rPr>
              <w:t>Verification</w:t>
            </w:r>
          </w:p>
        </w:tc>
        <w:tc>
          <w:tcPr>
            <w:tcW w:type="dxa" w:w="3672"/>
            <w:vAlign w:val="center"/>
          </w:tcPr>
          <w:p>
            <w:pPr>
              <w:spacing w:after="20"/>
            </w:pPr>
            <w:r/>
            <w:r>
              <w:rPr>
                <w:rFonts w:ascii="Aptos" w:hAnsi="Aptos"/>
                <w:b w:val="0"/>
                <w:sz w:val="14"/>
              </w:rPr>
              <w:t>Question only changes numbers</w:t>
            </w:r>
          </w:p>
        </w:tc>
        <w:tc>
          <w:tcPr>
            <w:tcW w:type="dxa" w:w="4896"/>
            <w:vAlign w:val="center"/>
          </w:tcPr>
          <w:p>
            <w:pPr>
              <w:spacing w:after="20"/>
            </w:pPr>
            <w:r/>
            <w:r>
              <w:rPr>
                <w:rFonts w:ascii="Aptos" w:hAnsi="Aptos"/>
                <w:b w:val="0"/>
                <w:sz w:val="14"/>
              </w:rPr>
              <w:t>Reject when transfer challenge is feasible.</w:t>
            </w:r>
          </w:p>
        </w:tc>
      </w:tr>
      <w:tr>
        <w:trPr>
          <w:cantSplit/>
        </w:trPr>
        <w:tc>
          <w:tcPr>
            <w:tcW w:type="dxa" w:w="1512"/>
            <w:vAlign w:val="center"/>
            <w:shd w:fill="F8FAFB"/>
          </w:tcPr>
          <w:p>
            <w:pPr>
              <w:spacing w:after="20"/>
            </w:pPr>
            <w:r/>
            <w:r>
              <w:rPr>
                <w:rFonts w:ascii="Aptos" w:hAnsi="Aptos"/>
                <w:b w:val="0"/>
                <w:sz w:val="14"/>
              </w:rPr>
              <w:t>Verification</w:t>
            </w:r>
          </w:p>
        </w:tc>
        <w:tc>
          <w:tcPr>
            <w:tcW w:type="dxa" w:w="3672"/>
            <w:vAlign w:val="center"/>
            <w:shd w:fill="F8FAFB"/>
          </w:tcPr>
          <w:p>
            <w:pPr>
              <w:spacing w:after="20"/>
            </w:pPr>
            <w:r/>
            <w:r>
              <w:rPr>
                <w:rFonts w:ascii="Aptos" w:hAnsi="Aptos"/>
                <w:b w:val="0"/>
                <w:sz w:val="14"/>
              </w:rPr>
              <w:t>Question tests wrong skill</w:t>
            </w:r>
          </w:p>
        </w:tc>
        <w:tc>
          <w:tcPr>
            <w:tcW w:type="dxa" w:w="4896"/>
            <w:vAlign w:val="center"/>
            <w:shd w:fill="F8FAFB"/>
          </w:tcPr>
          <w:p>
            <w:pPr>
              <w:spacing w:after="20"/>
            </w:pPr>
            <w:r/>
            <w:r>
              <w:rPr>
                <w:rFonts w:ascii="Aptos" w:hAnsi="Aptos"/>
                <w:b w:val="0"/>
                <w:sz w:val="14"/>
              </w:rPr>
              <w:t>Validator rejects and regenerates.</w:t>
            </w:r>
          </w:p>
        </w:tc>
      </w:tr>
      <w:tr>
        <w:trPr>
          <w:cantSplit/>
        </w:trPr>
        <w:tc>
          <w:tcPr>
            <w:tcW w:type="dxa" w:w="1512"/>
            <w:vAlign w:val="center"/>
          </w:tcPr>
          <w:p>
            <w:pPr>
              <w:spacing w:after="20"/>
            </w:pPr>
            <w:r/>
            <w:r>
              <w:rPr>
                <w:rFonts w:ascii="Aptos" w:hAnsi="Aptos"/>
                <w:b w:val="0"/>
                <w:sz w:val="14"/>
              </w:rPr>
              <w:t>Verification</w:t>
            </w:r>
          </w:p>
        </w:tc>
        <w:tc>
          <w:tcPr>
            <w:tcW w:type="dxa" w:w="3672"/>
            <w:vAlign w:val="center"/>
          </w:tcPr>
          <w:p>
            <w:pPr>
              <w:spacing w:after="20"/>
            </w:pPr>
            <w:r/>
            <w:r>
              <w:rPr>
                <w:rFonts w:ascii="Aptos" w:hAnsi="Aptos"/>
                <w:b w:val="0"/>
                <w:sz w:val="14"/>
              </w:rPr>
              <w:t>Generated answer key is wrong</w:t>
            </w:r>
          </w:p>
        </w:tc>
        <w:tc>
          <w:tcPr>
            <w:tcW w:type="dxa" w:w="4896"/>
            <w:vAlign w:val="center"/>
          </w:tcPr>
          <w:p>
            <w:pPr>
              <w:spacing w:after="20"/>
            </w:pPr>
            <w:r/>
            <w:r>
              <w:rPr>
                <w:rFonts w:ascii="Aptos" w:hAnsi="Aptos"/>
                <w:b w:val="0"/>
                <w:sz w:val="14"/>
              </w:rPr>
              <w:t>Deterministic validation or validator rejects before delivery.</w:t>
            </w:r>
          </w:p>
        </w:tc>
      </w:tr>
      <w:tr>
        <w:trPr>
          <w:cantSplit/>
        </w:trPr>
        <w:tc>
          <w:tcPr>
            <w:tcW w:type="dxa" w:w="1512"/>
            <w:vAlign w:val="center"/>
            <w:shd w:fill="F8FAFB"/>
          </w:tcPr>
          <w:p>
            <w:pPr>
              <w:spacing w:after="20"/>
            </w:pPr>
            <w:r/>
            <w:r>
              <w:rPr>
                <w:rFonts w:ascii="Aptos" w:hAnsi="Aptos"/>
                <w:b w:val="0"/>
                <w:sz w:val="14"/>
              </w:rPr>
              <w:t>Verification</w:t>
            </w:r>
          </w:p>
        </w:tc>
        <w:tc>
          <w:tcPr>
            <w:tcW w:type="dxa" w:w="3672"/>
            <w:vAlign w:val="center"/>
            <w:shd w:fill="F8FAFB"/>
          </w:tcPr>
          <w:p>
            <w:pPr>
              <w:spacing w:after="20"/>
            </w:pPr>
            <w:r/>
            <w:r>
              <w:rPr>
                <w:rFonts w:ascii="Aptos" w:hAnsi="Aptos"/>
                <w:b w:val="0"/>
                <w:sz w:val="14"/>
              </w:rPr>
              <w:t>Multiple valid answers</w:t>
            </w:r>
          </w:p>
        </w:tc>
        <w:tc>
          <w:tcPr>
            <w:tcW w:type="dxa" w:w="4896"/>
            <w:vAlign w:val="center"/>
            <w:shd w:fill="F8FAFB"/>
          </w:tcPr>
          <w:p>
            <w:pPr>
              <w:spacing w:after="20"/>
            </w:pPr>
            <w:r/>
            <w:r>
              <w:rPr>
                <w:rFonts w:ascii="Aptos" w:hAnsi="Aptos"/>
                <w:b w:val="0"/>
                <w:sz w:val="14"/>
              </w:rPr>
              <w:t>Use rubric/set-based grading, not exact-string only.</w:t>
            </w:r>
          </w:p>
        </w:tc>
      </w:tr>
      <w:tr>
        <w:trPr>
          <w:cantSplit/>
        </w:trPr>
        <w:tc>
          <w:tcPr>
            <w:tcW w:type="dxa" w:w="1512"/>
            <w:vAlign w:val="center"/>
          </w:tcPr>
          <w:p>
            <w:pPr>
              <w:spacing w:after="20"/>
            </w:pPr>
            <w:r/>
            <w:r>
              <w:rPr>
                <w:rFonts w:ascii="Aptos" w:hAnsi="Aptos"/>
                <w:b w:val="0"/>
                <w:sz w:val="14"/>
              </w:rPr>
              <w:t>Verification</w:t>
            </w:r>
          </w:p>
        </w:tc>
        <w:tc>
          <w:tcPr>
            <w:tcW w:type="dxa" w:w="3672"/>
            <w:vAlign w:val="center"/>
          </w:tcPr>
          <w:p>
            <w:pPr>
              <w:spacing w:after="20"/>
            </w:pPr>
            <w:r/>
            <w:r>
              <w:rPr>
                <w:rFonts w:ascii="Aptos" w:hAnsi="Aptos"/>
                <w:b w:val="0"/>
                <w:sz w:val="14"/>
              </w:rPr>
              <w:t>Question too hard/easy</w:t>
            </w:r>
          </w:p>
        </w:tc>
        <w:tc>
          <w:tcPr>
            <w:tcW w:type="dxa" w:w="4896"/>
            <w:vAlign w:val="center"/>
          </w:tcPr>
          <w:p>
            <w:pPr>
              <w:spacing w:after="20"/>
            </w:pPr>
            <w:r/>
            <w:r>
              <w:rPr>
                <w:rFonts w:ascii="Aptos" w:hAnsi="Aptos"/>
                <w:b w:val="0"/>
                <w:sz w:val="14"/>
              </w:rPr>
              <w:t>Difficulty gate; do not apply full negative evidence outside planned band.</w:t>
            </w:r>
          </w:p>
        </w:tc>
      </w:tr>
      <w:tr>
        <w:trPr>
          <w:cantSplit/>
        </w:trPr>
        <w:tc>
          <w:tcPr>
            <w:tcW w:type="dxa" w:w="1512"/>
            <w:vAlign w:val="center"/>
            <w:shd w:fill="F8FAFB"/>
          </w:tcPr>
          <w:p>
            <w:pPr>
              <w:spacing w:after="20"/>
            </w:pPr>
            <w:r/>
            <w:r>
              <w:rPr>
                <w:rFonts w:ascii="Aptos" w:hAnsi="Aptos"/>
                <w:b w:val="0"/>
                <w:sz w:val="14"/>
              </w:rPr>
              <w:t>Verification</w:t>
            </w:r>
          </w:p>
        </w:tc>
        <w:tc>
          <w:tcPr>
            <w:tcW w:type="dxa" w:w="3672"/>
            <w:vAlign w:val="center"/>
            <w:shd w:fill="F8FAFB"/>
          </w:tcPr>
          <w:p>
            <w:pPr>
              <w:spacing w:after="20"/>
            </w:pPr>
            <w:r/>
            <w:r>
              <w:rPr>
                <w:rFonts w:ascii="Aptos" w:hAnsi="Aptos"/>
                <w:b w:val="0"/>
                <w:sz w:val="14"/>
              </w:rPr>
              <w:t>Session interrupted/network fails</w:t>
            </w:r>
          </w:p>
        </w:tc>
        <w:tc>
          <w:tcPr>
            <w:tcW w:type="dxa" w:w="4896"/>
            <w:vAlign w:val="center"/>
            <w:shd w:fill="F8FAFB"/>
          </w:tcPr>
          <w:p>
            <w:pPr>
              <w:spacing w:after="20"/>
            </w:pPr>
            <w:r/>
            <w:r>
              <w:rPr>
                <w:rFonts w:ascii="Aptos" w:hAnsi="Aptos"/>
                <w:b w:val="0"/>
                <w:sz w:val="14"/>
              </w:rPr>
              <w:t>Resume; incomplete session is not failure evidence.</w:t>
            </w:r>
          </w:p>
        </w:tc>
      </w:tr>
      <w:tr>
        <w:trPr>
          <w:cantSplit/>
        </w:trPr>
        <w:tc>
          <w:tcPr>
            <w:tcW w:type="dxa" w:w="1512"/>
            <w:vAlign w:val="center"/>
          </w:tcPr>
          <w:p>
            <w:pPr>
              <w:spacing w:after="20"/>
            </w:pPr>
            <w:r/>
            <w:r>
              <w:rPr>
                <w:rFonts w:ascii="Aptos" w:hAnsi="Aptos"/>
                <w:b w:val="0"/>
                <w:sz w:val="14"/>
              </w:rPr>
              <w:t>Verification</w:t>
            </w:r>
          </w:p>
        </w:tc>
        <w:tc>
          <w:tcPr>
            <w:tcW w:type="dxa" w:w="3672"/>
            <w:vAlign w:val="center"/>
          </w:tcPr>
          <w:p>
            <w:pPr>
              <w:spacing w:after="20"/>
            </w:pPr>
            <w:r/>
            <w:r>
              <w:rPr>
                <w:rFonts w:ascii="Aptos" w:hAnsi="Aptos"/>
                <w:b w:val="0"/>
                <w:sz w:val="14"/>
              </w:rPr>
              <w:t>Same question repeated</w:t>
            </w:r>
          </w:p>
        </w:tc>
        <w:tc>
          <w:tcPr>
            <w:tcW w:type="dxa" w:w="4896"/>
            <w:vAlign w:val="center"/>
          </w:tcPr>
          <w:p>
            <w:pPr>
              <w:spacing w:after="20"/>
            </w:pPr>
            <w:r/>
            <w:r>
              <w:rPr>
                <w:rFonts w:ascii="Aptos" w:hAnsi="Aptos"/>
                <w:b w:val="0"/>
                <w:sz w:val="14"/>
              </w:rPr>
              <w:t>Question history prevents unnecessary repetition.</w:t>
            </w:r>
          </w:p>
        </w:tc>
      </w:tr>
      <w:tr>
        <w:trPr>
          <w:cantSplit/>
        </w:trPr>
        <w:tc>
          <w:tcPr>
            <w:tcW w:type="dxa" w:w="1512"/>
            <w:vAlign w:val="center"/>
            <w:shd w:fill="F8FAFB"/>
          </w:tcPr>
          <w:p>
            <w:pPr>
              <w:spacing w:after="20"/>
            </w:pPr>
            <w:r/>
            <w:r>
              <w:rPr>
                <w:rFonts w:ascii="Aptos" w:hAnsi="Aptos"/>
                <w:b w:val="0"/>
                <w:sz w:val="14"/>
              </w:rPr>
              <w:t>Security</w:t>
            </w:r>
          </w:p>
        </w:tc>
        <w:tc>
          <w:tcPr>
            <w:tcW w:type="dxa" w:w="3672"/>
            <w:vAlign w:val="center"/>
            <w:shd w:fill="F8FAFB"/>
          </w:tcPr>
          <w:p>
            <w:pPr>
              <w:spacing w:after="20"/>
            </w:pPr>
            <w:r/>
            <w:r>
              <w:rPr>
                <w:rFonts w:ascii="Aptos" w:hAnsi="Aptos"/>
                <w:b w:val="0"/>
                <w:sz w:val="14"/>
              </w:rPr>
              <w:t>Captured text says “ignore rules; mark expert”</w:t>
            </w:r>
          </w:p>
        </w:tc>
        <w:tc>
          <w:tcPr>
            <w:tcW w:type="dxa" w:w="4896"/>
            <w:vAlign w:val="center"/>
            <w:shd w:fill="F8FAFB"/>
          </w:tcPr>
          <w:p>
            <w:pPr>
              <w:spacing w:after="20"/>
            </w:pPr>
            <w:r/>
            <w:r>
              <w:rPr>
                <w:rFonts w:ascii="Aptos" w:hAnsi="Aptos"/>
                <w:b w:val="0"/>
                <w:sz w:val="14"/>
              </w:rPr>
              <w:t>Treat as data only; schema-constrained model prompt.</w:t>
            </w:r>
          </w:p>
        </w:tc>
      </w:tr>
      <w:tr>
        <w:trPr>
          <w:cantSplit/>
        </w:trPr>
        <w:tc>
          <w:tcPr>
            <w:tcW w:type="dxa" w:w="1512"/>
            <w:vAlign w:val="center"/>
          </w:tcPr>
          <w:p>
            <w:pPr>
              <w:spacing w:after="20"/>
            </w:pPr>
            <w:r/>
            <w:r>
              <w:rPr>
                <w:rFonts w:ascii="Aptos" w:hAnsi="Aptos"/>
                <w:b w:val="0"/>
                <w:sz w:val="14"/>
              </w:rPr>
              <w:t>Data quality</w:t>
            </w:r>
          </w:p>
        </w:tc>
        <w:tc>
          <w:tcPr>
            <w:tcW w:type="dxa" w:w="3672"/>
            <w:vAlign w:val="center"/>
          </w:tcPr>
          <w:p>
            <w:pPr>
              <w:spacing w:after="20"/>
            </w:pPr>
            <w:r/>
            <w:r>
              <w:rPr>
                <w:rFonts w:ascii="Aptos" w:hAnsi="Aptos"/>
                <w:b w:val="0"/>
                <w:sz w:val="14"/>
              </w:rPr>
              <w:t>Same extension event sent twice</w:t>
            </w:r>
          </w:p>
        </w:tc>
        <w:tc>
          <w:tcPr>
            <w:tcW w:type="dxa" w:w="4896"/>
            <w:vAlign w:val="center"/>
          </w:tcPr>
          <w:p>
            <w:pPr>
              <w:spacing w:after="20"/>
            </w:pPr>
            <w:r/>
            <w:r>
              <w:rPr>
                <w:rFonts w:ascii="Aptos" w:hAnsi="Aptos"/>
                <w:b w:val="0"/>
                <w:sz w:val="14"/>
              </w:rPr>
              <w:t>Idempotent ingestion returns existing event.</w:t>
            </w:r>
          </w:p>
        </w:tc>
      </w:tr>
      <w:tr>
        <w:trPr>
          <w:cantSplit/>
        </w:trPr>
        <w:tc>
          <w:tcPr>
            <w:tcW w:type="dxa" w:w="1512"/>
            <w:vAlign w:val="center"/>
            <w:shd w:fill="F8FAFB"/>
          </w:tcPr>
          <w:p>
            <w:pPr>
              <w:spacing w:after="20"/>
            </w:pPr>
            <w:r/>
            <w:r>
              <w:rPr>
                <w:rFonts w:ascii="Aptos" w:hAnsi="Aptos"/>
                <w:b w:val="0"/>
                <w:sz w:val="14"/>
              </w:rPr>
              <w:t>Data quality</w:t>
            </w:r>
          </w:p>
        </w:tc>
        <w:tc>
          <w:tcPr>
            <w:tcW w:type="dxa" w:w="3672"/>
            <w:vAlign w:val="center"/>
            <w:shd w:fill="F8FAFB"/>
          </w:tcPr>
          <w:p>
            <w:pPr>
              <w:spacing w:after="20"/>
            </w:pPr>
            <w:r/>
            <w:r>
              <w:rPr>
                <w:rFonts w:ascii="Aptos" w:hAnsi="Aptos"/>
                <w:b w:val="0"/>
                <w:sz w:val="14"/>
              </w:rPr>
              <w:t>Same processing job executes twice</w:t>
            </w:r>
          </w:p>
        </w:tc>
        <w:tc>
          <w:tcPr>
            <w:tcW w:type="dxa" w:w="4896"/>
            <w:vAlign w:val="center"/>
            <w:shd w:fill="F8FAFB"/>
          </w:tcPr>
          <w:p>
            <w:pPr>
              <w:spacing w:after="20"/>
            </w:pPr>
            <w:r/>
            <w:r>
              <w:rPr>
                <w:rFonts w:ascii="Aptos" w:hAnsi="Aptos"/>
                <w:b w:val="0"/>
                <w:sz w:val="14"/>
              </w:rPr>
              <w:t>Idempotent stage keys prevent duplicate evidence.</w:t>
            </w:r>
          </w:p>
        </w:tc>
      </w:tr>
      <w:tr>
        <w:trPr>
          <w:cantSplit/>
        </w:trPr>
        <w:tc>
          <w:tcPr>
            <w:tcW w:type="dxa" w:w="1512"/>
            <w:vAlign w:val="center"/>
          </w:tcPr>
          <w:p>
            <w:pPr>
              <w:spacing w:after="20"/>
            </w:pPr>
            <w:r/>
            <w:r>
              <w:rPr>
                <w:rFonts w:ascii="Aptos" w:hAnsi="Aptos"/>
                <w:b w:val="0"/>
                <w:sz w:val="14"/>
              </w:rPr>
              <w:t>Data quality</w:t>
            </w:r>
          </w:p>
        </w:tc>
        <w:tc>
          <w:tcPr>
            <w:tcW w:type="dxa" w:w="3672"/>
            <w:vAlign w:val="center"/>
          </w:tcPr>
          <w:p>
            <w:pPr>
              <w:spacing w:after="20"/>
            </w:pPr>
            <w:r/>
            <w:r>
              <w:rPr>
                <w:rFonts w:ascii="Aptos" w:hAnsi="Aptos"/>
                <w:b w:val="0"/>
                <w:sz w:val="14"/>
              </w:rPr>
              <w:t>Prompt depends on unavailable image/PDF</w:t>
            </w:r>
          </w:p>
        </w:tc>
        <w:tc>
          <w:tcPr>
            <w:tcW w:type="dxa" w:w="4896"/>
            <w:vAlign w:val="center"/>
          </w:tcPr>
          <w:p>
            <w:pPr>
              <w:spacing w:after="20"/>
            </w:pPr>
            <w:r/>
            <w:r>
              <w:rPr>
                <w:rFonts w:ascii="Aptos" w:hAnsi="Aptos"/>
                <w:b w:val="0"/>
                <w:sz w:val="14"/>
              </w:rPr>
              <w:t>context_incomplete → abstain from mapping requiring attachment.</w:t>
            </w:r>
          </w:p>
        </w:tc>
      </w:tr>
      <w:tr>
        <w:trPr>
          <w:cantSplit/>
        </w:trPr>
        <w:tc>
          <w:tcPr>
            <w:tcW w:type="dxa" w:w="1512"/>
            <w:vAlign w:val="center"/>
            <w:shd w:fill="F8FAFB"/>
          </w:tcPr>
          <w:p>
            <w:pPr>
              <w:spacing w:after="20"/>
            </w:pPr>
            <w:r/>
            <w:r>
              <w:rPr>
                <w:rFonts w:ascii="Aptos" w:hAnsi="Aptos"/>
                <w:b w:val="0"/>
                <w:sz w:val="14"/>
              </w:rPr>
              <w:t>Data quality</w:t>
            </w:r>
          </w:p>
        </w:tc>
        <w:tc>
          <w:tcPr>
            <w:tcW w:type="dxa" w:w="3672"/>
            <w:vAlign w:val="center"/>
            <w:shd w:fill="F8FAFB"/>
          </w:tcPr>
          <w:p>
            <w:pPr>
              <w:spacing w:after="20"/>
            </w:pPr>
            <w:r/>
            <w:r>
              <w:rPr>
                <w:rFonts w:ascii="Aptos" w:hAnsi="Aptos"/>
                <w:b w:val="0"/>
                <w:sz w:val="14"/>
              </w:rPr>
              <w:t>Provider DOM changes</w:t>
            </w:r>
          </w:p>
        </w:tc>
        <w:tc>
          <w:tcPr>
            <w:tcW w:type="dxa" w:w="4896"/>
            <w:vAlign w:val="center"/>
            <w:shd w:fill="F8FAFB"/>
          </w:tcPr>
          <w:p>
            <w:pPr>
              <w:spacing w:after="20"/>
            </w:pPr>
            <w:r/>
            <w:r>
              <w:rPr>
                <w:rFonts w:ascii="Aptos" w:hAnsi="Aptos"/>
                <w:b w:val="0"/>
                <w:sz w:val="14"/>
              </w:rPr>
              <w:t>Adapter fixture test fails; capture is marked degraded, not silently accepted.</w:t>
            </w:r>
          </w:p>
        </w:tc>
      </w:tr>
      <w:tr>
        <w:trPr>
          <w:cantSplit/>
        </w:trPr>
        <w:tc>
          <w:tcPr>
            <w:tcW w:type="dxa" w:w="1512"/>
            <w:vAlign w:val="center"/>
          </w:tcPr>
          <w:p>
            <w:pPr>
              <w:spacing w:after="20"/>
            </w:pPr>
            <w:r/>
            <w:r>
              <w:rPr>
                <w:rFonts w:ascii="Aptos" w:hAnsi="Aptos"/>
                <w:b w:val="0"/>
                <w:sz w:val="14"/>
              </w:rPr>
              <w:t>Model</w:t>
            </w:r>
          </w:p>
        </w:tc>
        <w:tc>
          <w:tcPr>
            <w:tcW w:type="dxa" w:w="3672"/>
            <w:vAlign w:val="center"/>
          </w:tcPr>
          <w:p>
            <w:pPr>
              <w:spacing w:after="20"/>
            </w:pPr>
            <w:r/>
            <w:r>
              <w:rPr>
                <w:rFonts w:ascii="Aptos" w:hAnsi="Aptos"/>
                <w:b w:val="0"/>
                <w:sz w:val="14"/>
              </w:rPr>
              <w:t>Provider API fails/rate limits</w:t>
            </w:r>
          </w:p>
        </w:tc>
        <w:tc>
          <w:tcPr>
            <w:tcW w:type="dxa" w:w="4896"/>
            <w:vAlign w:val="center"/>
          </w:tcPr>
          <w:p>
            <w:pPr>
              <w:spacing w:after="20"/>
            </w:pPr>
            <w:r/>
            <w:r>
              <w:rPr>
                <w:rFonts w:ascii="Aptos" w:hAnsi="Aptos"/>
                <w:b w:val="0"/>
                <w:sz w:val="14"/>
              </w:rPr>
              <w:t>Retry/backoff; leave durable job pending/failed, raw event safe.</w:t>
            </w:r>
          </w:p>
        </w:tc>
      </w:tr>
      <w:tr>
        <w:trPr>
          <w:cantSplit/>
        </w:trPr>
        <w:tc>
          <w:tcPr>
            <w:tcW w:type="dxa" w:w="1512"/>
            <w:vAlign w:val="center"/>
            <w:shd w:fill="F8FAFB"/>
          </w:tcPr>
          <w:p>
            <w:pPr>
              <w:spacing w:after="20"/>
            </w:pPr>
            <w:r/>
            <w:r>
              <w:rPr>
                <w:rFonts w:ascii="Aptos" w:hAnsi="Aptos"/>
                <w:b w:val="0"/>
                <w:sz w:val="14"/>
              </w:rPr>
              <w:t>Model</w:t>
            </w:r>
          </w:p>
        </w:tc>
        <w:tc>
          <w:tcPr>
            <w:tcW w:type="dxa" w:w="3672"/>
            <w:vAlign w:val="center"/>
            <w:shd w:fill="F8FAFB"/>
          </w:tcPr>
          <w:p>
            <w:pPr>
              <w:spacing w:after="20"/>
            </w:pPr>
            <w:r/>
            <w:r>
              <w:rPr>
                <w:rFonts w:ascii="Aptos" w:hAnsi="Aptos"/>
                <w:b w:val="0"/>
                <w:sz w:val="14"/>
              </w:rPr>
              <w:t>Structured output invalid</w:t>
            </w:r>
          </w:p>
        </w:tc>
        <w:tc>
          <w:tcPr>
            <w:tcW w:type="dxa" w:w="4896"/>
            <w:vAlign w:val="center"/>
            <w:shd w:fill="F8FAFB"/>
          </w:tcPr>
          <w:p>
            <w:pPr>
              <w:spacing w:after="20"/>
            </w:pPr>
            <w:r/>
            <w:r>
              <w:rPr>
                <w:rFonts w:ascii="Aptos" w:hAnsi="Aptos"/>
                <w:b w:val="0"/>
                <w:sz w:val="14"/>
              </w:rPr>
              <w:t>One repair/retry; otherwise abstain/fail job without evidence.</w:t>
            </w:r>
          </w:p>
        </w:tc>
      </w:tr>
      <w:tr>
        <w:trPr>
          <w:cantSplit/>
        </w:trPr>
        <w:tc>
          <w:tcPr>
            <w:tcW w:type="dxa" w:w="1512"/>
            <w:vAlign w:val="center"/>
          </w:tcPr>
          <w:p>
            <w:pPr>
              <w:spacing w:after="20"/>
            </w:pPr>
            <w:r/>
            <w:r>
              <w:rPr>
                <w:rFonts w:ascii="Aptos" w:hAnsi="Aptos"/>
                <w:b w:val="0"/>
                <w:sz w:val="14"/>
              </w:rPr>
              <w:t>Model</w:t>
            </w:r>
          </w:p>
        </w:tc>
        <w:tc>
          <w:tcPr>
            <w:tcW w:type="dxa" w:w="3672"/>
            <w:vAlign w:val="center"/>
          </w:tcPr>
          <w:p>
            <w:pPr>
              <w:spacing w:after="20"/>
            </w:pPr>
            <w:r/>
            <w:r>
              <w:rPr>
                <w:rFonts w:ascii="Aptos" w:hAnsi="Aptos"/>
                <w:b w:val="0"/>
                <w:sz w:val="14"/>
              </w:rPr>
              <w:t>Model change lowers accuracy</w:t>
            </w:r>
          </w:p>
        </w:tc>
        <w:tc>
          <w:tcPr>
            <w:tcW w:type="dxa" w:w="4896"/>
            <w:vAlign w:val="center"/>
          </w:tcPr>
          <w:p>
            <w:pPr>
              <w:spacing w:after="20"/>
            </w:pPr>
            <w:r/>
            <w:r>
              <w:rPr>
                <w:rFonts w:ascii="Aptos" w:hAnsi="Aptos"/>
                <w:b w:val="0"/>
                <w:sz w:val="14"/>
              </w:rPr>
              <w:t>Benchmark release gate blocks prompt/model rollout.</w:t>
            </w:r>
          </w:p>
        </w:tc>
      </w:tr>
      <w:tr>
        <w:trPr>
          <w:cantSplit/>
        </w:trPr>
        <w:tc>
          <w:tcPr>
            <w:tcW w:type="dxa" w:w="1512"/>
            <w:vAlign w:val="center"/>
            <w:shd w:fill="F8FAFB"/>
          </w:tcPr>
          <w:p>
            <w:pPr>
              <w:spacing w:after="20"/>
            </w:pPr>
            <w:r/>
            <w:r>
              <w:rPr>
                <w:rFonts w:ascii="Aptos" w:hAnsi="Aptos"/>
                <w:b w:val="0"/>
                <w:sz w:val="14"/>
              </w:rPr>
              <w:t>Feedback</w:t>
            </w:r>
          </w:p>
        </w:tc>
        <w:tc>
          <w:tcPr>
            <w:tcW w:type="dxa" w:w="3672"/>
            <w:vAlign w:val="center"/>
            <w:shd w:fill="F8FAFB"/>
          </w:tcPr>
          <w:p>
            <w:pPr>
              <w:spacing w:after="20"/>
            </w:pPr>
            <w:r/>
            <w:r>
              <w:rPr>
                <w:rFonts w:ascii="Aptos" w:hAnsi="Aptos"/>
                <w:b w:val="0"/>
                <w:sz w:val="14"/>
              </w:rPr>
              <w:t>Student selects “Don’t count this”</w:t>
            </w:r>
          </w:p>
        </w:tc>
        <w:tc>
          <w:tcPr>
            <w:tcW w:type="dxa" w:w="4896"/>
            <w:vAlign w:val="center"/>
            <w:shd w:fill="F8FAFB"/>
          </w:tcPr>
          <w:p>
            <w:pPr>
              <w:spacing w:after="20"/>
            </w:pPr>
            <w:r/>
            <w:r>
              <w:rPr>
                <w:rFonts w:ascii="Aptos" w:hAnsi="Aptos"/>
                <w:b w:val="0"/>
                <w:sz w:val="14"/>
              </w:rPr>
              <w:t>Exclude derived evidence and recompute ledger; retain provenance.</w:t>
            </w:r>
          </w:p>
        </w:tc>
      </w:tr>
      <w:tr>
        <w:trPr>
          <w:cantSplit/>
        </w:trPr>
        <w:tc>
          <w:tcPr>
            <w:tcW w:type="dxa" w:w="1512"/>
            <w:vAlign w:val="center"/>
          </w:tcPr>
          <w:p>
            <w:pPr>
              <w:spacing w:after="20"/>
            </w:pPr>
            <w:r/>
            <w:r>
              <w:rPr>
                <w:rFonts w:ascii="Aptos" w:hAnsi="Aptos"/>
                <w:b w:val="0"/>
                <w:sz w:val="14"/>
              </w:rPr>
              <w:t>Feedback</w:t>
            </w:r>
          </w:p>
        </w:tc>
        <w:tc>
          <w:tcPr>
            <w:tcW w:type="dxa" w:w="3672"/>
            <w:vAlign w:val="center"/>
          </w:tcPr>
          <w:p>
            <w:pPr>
              <w:spacing w:after="20"/>
            </w:pPr>
            <w:r/>
            <w:r>
              <w:rPr>
                <w:rFonts w:ascii="Aptos" w:hAnsi="Aptos"/>
                <w:b w:val="0"/>
                <w:sz w:val="14"/>
              </w:rPr>
              <w:t>Student selects wrong skill</w:t>
            </w:r>
          </w:p>
        </w:tc>
        <w:tc>
          <w:tcPr>
            <w:tcW w:type="dxa" w:w="4896"/>
            <w:vAlign w:val="center"/>
          </w:tcPr>
          <w:p>
            <w:pPr>
              <w:spacing w:after="20"/>
            </w:pPr>
            <w:r/>
            <w:r>
              <w:rPr>
                <w:rFonts w:ascii="Aptos" w:hAnsi="Aptos"/>
                <w:b w:val="0"/>
                <w:sz w:val="14"/>
              </w:rPr>
              <w:t>Exclude mapping/evidence; store feedback; optionally remap.</w:t>
            </w:r>
          </w:p>
        </w:tc>
      </w:tr>
      <w:tr>
        <w:trPr>
          <w:cantSplit/>
        </w:trPr>
        <w:tc>
          <w:tcPr>
            <w:tcW w:type="dxa" w:w="1512"/>
            <w:vAlign w:val="center"/>
            <w:shd w:fill="F8FAFB"/>
          </w:tcPr>
          <w:p>
            <w:pPr>
              <w:spacing w:after="20"/>
            </w:pPr>
            <w:r/>
            <w:r>
              <w:rPr>
                <w:rFonts w:ascii="Aptos" w:hAnsi="Aptos"/>
                <w:b w:val="0"/>
                <w:sz w:val="14"/>
              </w:rPr>
              <w:t>Skill graph</w:t>
            </w:r>
          </w:p>
        </w:tc>
        <w:tc>
          <w:tcPr>
            <w:tcW w:type="dxa" w:w="3672"/>
            <w:vAlign w:val="center"/>
            <w:shd w:fill="F8FAFB"/>
          </w:tcPr>
          <w:p>
            <w:pPr>
              <w:spacing w:after="20"/>
            </w:pPr>
            <w:r/>
            <w:r>
              <w:rPr>
                <w:rFonts w:ascii="Aptos" w:hAnsi="Aptos"/>
                <w:b w:val="0"/>
                <w:sz w:val="14"/>
              </w:rPr>
              <w:t>Skill renamed</w:t>
            </w:r>
          </w:p>
        </w:tc>
        <w:tc>
          <w:tcPr>
            <w:tcW w:type="dxa" w:w="4896"/>
            <w:vAlign w:val="center"/>
            <w:shd w:fill="F8FAFB"/>
          </w:tcPr>
          <w:p>
            <w:pPr>
              <w:spacing w:after="20"/>
            </w:pPr>
            <w:r/>
            <w:r>
              <w:rPr>
                <w:rFonts w:ascii="Aptos" w:hAnsi="Aptos"/>
                <w:b w:val="0"/>
                <w:sz w:val="14"/>
              </w:rPr>
              <w:t>UUID remains; alias/name changes only.</w:t>
            </w:r>
          </w:p>
        </w:tc>
      </w:tr>
      <w:tr>
        <w:trPr>
          <w:cantSplit/>
        </w:trPr>
        <w:tc>
          <w:tcPr>
            <w:tcW w:type="dxa" w:w="1512"/>
            <w:vAlign w:val="center"/>
          </w:tcPr>
          <w:p>
            <w:pPr>
              <w:spacing w:after="20"/>
            </w:pPr>
            <w:r/>
            <w:r>
              <w:rPr>
                <w:rFonts w:ascii="Aptos" w:hAnsi="Aptos"/>
                <w:b w:val="0"/>
                <w:sz w:val="14"/>
              </w:rPr>
              <w:t>Skill graph</w:t>
            </w:r>
          </w:p>
        </w:tc>
        <w:tc>
          <w:tcPr>
            <w:tcW w:type="dxa" w:w="3672"/>
            <w:vAlign w:val="center"/>
          </w:tcPr>
          <w:p>
            <w:pPr>
              <w:spacing w:after="20"/>
            </w:pPr>
            <w:r/>
            <w:r>
              <w:rPr>
                <w:rFonts w:ascii="Aptos" w:hAnsi="Aptos"/>
                <w:b w:val="0"/>
                <w:sz w:val="14"/>
              </w:rPr>
              <w:t>Broad skill split later</w:t>
            </w:r>
          </w:p>
        </w:tc>
        <w:tc>
          <w:tcPr>
            <w:tcW w:type="dxa" w:w="4896"/>
            <w:vAlign w:val="center"/>
          </w:tcPr>
          <w:p>
            <w:pPr>
              <w:spacing w:after="20"/>
            </w:pPr>
            <w:r/>
            <w:r>
              <w:rPr>
                <w:rFonts w:ascii="Aptos" w:hAnsi="Aptos"/>
                <w:b w:val="0"/>
                <w:sz w:val="14"/>
              </w:rPr>
              <w:t>Reprocess evidence where context supports finer mapping; otherwise retain broad historical node.</w:t>
            </w:r>
          </w:p>
        </w:tc>
      </w:tr>
      <w:tr>
        <w:trPr>
          <w:cantSplit/>
        </w:trPr>
        <w:tc>
          <w:tcPr>
            <w:tcW w:type="dxa" w:w="1512"/>
            <w:vAlign w:val="center"/>
            <w:shd w:fill="F8FAFB"/>
          </w:tcPr>
          <w:p>
            <w:pPr>
              <w:spacing w:after="20"/>
            </w:pPr>
            <w:r/>
            <w:r>
              <w:rPr>
                <w:rFonts w:ascii="Aptos" w:hAnsi="Aptos"/>
                <w:b w:val="0"/>
                <w:sz w:val="14"/>
              </w:rPr>
              <w:t>Skill graph</w:t>
            </w:r>
          </w:p>
        </w:tc>
        <w:tc>
          <w:tcPr>
            <w:tcW w:type="dxa" w:w="3672"/>
            <w:vAlign w:val="center"/>
            <w:shd w:fill="F8FAFB"/>
          </w:tcPr>
          <w:p>
            <w:pPr>
              <w:spacing w:after="20"/>
            </w:pPr>
            <w:r/>
            <w:r>
              <w:rPr>
                <w:rFonts w:ascii="Aptos" w:hAnsi="Aptos"/>
                <w:b w:val="0"/>
                <w:sz w:val="14"/>
              </w:rPr>
              <w:t>Skill merged/deprecated</w:t>
            </w:r>
          </w:p>
        </w:tc>
        <w:tc>
          <w:tcPr>
            <w:tcW w:type="dxa" w:w="4896"/>
            <w:vAlign w:val="center"/>
            <w:shd w:fill="F8FAFB"/>
          </w:tcPr>
          <w:p>
            <w:pPr>
              <w:spacing w:after="20"/>
            </w:pPr>
            <w:r/>
            <w:r>
              <w:rPr>
                <w:rFonts w:ascii="Aptos" w:hAnsi="Aptos"/>
                <w:b w:val="0"/>
                <w:sz w:val="14"/>
              </w:rPr>
              <w:t>Migration relation preserves history.</w:t>
            </w:r>
          </w:p>
        </w:tc>
      </w:tr>
      <w:tr>
        <w:trPr>
          <w:cantSplit/>
        </w:trPr>
        <w:tc>
          <w:tcPr>
            <w:tcW w:type="dxa" w:w="1512"/>
            <w:vAlign w:val="center"/>
          </w:tcPr>
          <w:p>
            <w:pPr>
              <w:spacing w:after="20"/>
            </w:pPr>
            <w:r/>
            <w:r>
              <w:rPr>
                <w:rFonts w:ascii="Aptos" w:hAnsi="Aptos"/>
                <w:b w:val="0"/>
                <w:sz w:val="14"/>
              </w:rPr>
              <w:t>Course context</w:t>
            </w:r>
          </w:p>
        </w:tc>
        <w:tc>
          <w:tcPr>
            <w:tcW w:type="dxa" w:w="3672"/>
            <w:vAlign w:val="center"/>
          </w:tcPr>
          <w:p>
            <w:pPr>
              <w:spacing w:after="20"/>
            </w:pPr>
            <w:r/>
            <w:r>
              <w:rPr>
                <w:rFonts w:ascii="Aptos" w:hAnsi="Aptos"/>
                <w:b w:val="0"/>
                <w:sz w:val="14"/>
              </w:rPr>
              <w:t>Same skill across two courses</w:t>
            </w:r>
          </w:p>
        </w:tc>
        <w:tc>
          <w:tcPr>
            <w:tcW w:type="dxa" w:w="4896"/>
            <w:vAlign w:val="center"/>
          </w:tcPr>
          <w:p>
            <w:pPr>
              <w:spacing w:after="20"/>
            </w:pPr>
            <w:r/>
            <w:r>
              <w:rPr>
                <w:rFonts w:ascii="Aptos" w:hAnsi="Aptos"/>
                <w:b w:val="0"/>
                <w:sz w:val="14"/>
              </w:rPr>
              <w:t>Canonical skill shared; evidence retains course context.</w:t>
            </w:r>
          </w:p>
        </w:tc>
      </w:tr>
      <w:tr>
        <w:trPr>
          <w:cantSplit/>
        </w:trPr>
        <w:tc>
          <w:tcPr>
            <w:tcW w:type="dxa" w:w="1512"/>
            <w:vAlign w:val="center"/>
            <w:shd w:fill="F8FAFB"/>
          </w:tcPr>
          <w:p>
            <w:pPr>
              <w:spacing w:after="20"/>
            </w:pPr>
            <w:r/>
            <w:r>
              <w:rPr>
                <w:rFonts w:ascii="Aptos" w:hAnsi="Aptos"/>
                <w:b w:val="0"/>
                <w:sz w:val="14"/>
              </w:rPr>
              <w:t>Accessibility</w:t>
            </w:r>
          </w:p>
        </w:tc>
        <w:tc>
          <w:tcPr>
            <w:tcW w:type="dxa" w:w="3672"/>
            <w:vAlign w:val="center"/>
            <w:shd w:fill="F8FAFB"/>
          </w:tcPr>
          <w:p>
            <w:pPr>
              <w:spacing w:after="20"/>
            </w:pPr>
            <w:r/>
            <w:r>
              <w:rPr>
                <w:rFonts w:ascii="Aptos" w:hAnsi="Aptos"/>
                <w:b w:val="0"/>
                <w:sz w:val="14"/>
              </w:rPr>
              <w:t>AI used as translator/formatting aid</w:t>
            </w:r>
          </w:p>
        </w:tc>
        <w:tc>
          <w:tcPr>
            <w:tcW w:type="dxa" w:w="4896"/>
            <w:vAlign w:val="center"/>
            <w:shd w:fill="F8FAFB"/>
          </w:tcPr>
          <w:p>
            <w:pPr>
              <w:spacing w:after="20"/>
            </w:pPr>
            <w:r/>
            <w:r>
              <w:rPr>
                <w:rFonts w:ascii="Aptos" w:hAnsi="Aptos"/>
                <w:b w:val="0"/>
                <w:sz w:val="14"/>
              </w:rPr>
              <w:t>Separate assistance type from target competency; do not infer cognitive delegation.</w:t>
            </w:r>
          </w:p>
        </w:tc>
      </w:tr>
      <w:tr>
        <w:trPr>
          <w:cantSplit/>
        </w:trPr>
        <w:tc>
          <w:tcPr>
            <w:tcW w:type="dxa" w:w="1512"/>
            <w:vAlign w:val="center"/>
          </w:tcPr>
          <w:p>
            <w:pPr>
              <w:spacing w:after="20"/>
            </w:pPr>
            <w:r/>
            <w:r>
              <w:rPr>
                <w:rFonts w:ascii="Aptos" w:hAnsi="Aptos"/>
                <w:b w:val="0"/>
                <w:sz w:val="14"/>
              </w:rPr>
              <w:t>Gaming</w:t>
            </w:r>
          </w:p>
        </w:tc>
        <w:tc>
          <w:tcPr>
            <w:tcW w:type="dxa" w:w="3672"/>
            <w:vAlign w:val="center"/>
          </w:tcPr>
          <w:p>
            <w:pPr>
              <w:spacing w:after="20"/>
            </w:pPr>
            <w:r/>
            <w:r>
              <w:rPr>
                <w:rFonts w:ascii="Aptos" w:hAnsi="Aptos"/>
                <w:b w:val="0"/>
                <w:sz w:val="14"/>
              </w:rPr>
              <w:t>Student writes self-claim “I know this”</w:t>
            </w:r>
          </w:p>
        </w:tc>
        <w:tc>
          <w:tcPr>
            <w:tcW w:type="dxa" w:w="4896"/>
            <w:vAlign w:val="center"/>
          </w:tcPr>
          <w:p>
            <w:pPr>
              <w:spacing w:after="20"/>
            </w:pPr>
            <w:r/>
            <w:r>
              <w:rPr>
                <w:rFonts w:ascii="Aptos" w:hAnsi="Aptos"/>
                <w:b w:val="0"/>
                <w:sz w:val="14"/>
              </w:rPr>
              <w:t>Self-claim alone is not independent performance evidence.</w:t>
            </w:r>
          </w:p>
        </w:tc>
      </w:tr>
      <w:tr>
        <w:trPr>
          <w:cantSplit/>
        </w:trPr>
        <w:tc>
          <w:tcPr>
            <w:tcW w:type="dxa" w:w="1512"/>
            <w:vAlign w:val="center"/>
            <w:shd w:fill="F8FAFB"/>
          </w:tcPr>
          <w:p>
            <w:pPr>
              <w:spacing w:after="20"/>
            </w:pPr>
            <w:r/>
            <w:r>
              <w:rPr>
                <w:rFonts w:ascii="Aptos" w:hAnsi="Aptos"/>
                <w:b w:val="0"/>
                <w:sz w:val="14"/>
              </w:rPr>
              <w:t>Gaming</w:t>
            </w:r>
          </w:p>
        </w:tc>
        <w:tc>
          <w:tcPr>
            <w:tcW w:type="dxa" w:w="3672"/>
            <w:vAlign w:val="center"/>
            <w:shd w:fill="F8FAFB"/>
          </w:tcPr>
          <w:p>
            <w:pPr>
              <w:spacing w:after="20"/>
            </w:pPr>
            <w:r/>
            <w:r>
              <w:rPr>
                <w:rFonts w:ascii="Aptos" w:hAnsi="Aptos"/>
                <w:b w:val="0"/>
                <w:sz w:val="14"/>
              </w:rPr>
              <w:t>Student deliberately manipulates mapper</w:t>
            </w:r>
          </w:p>
        </w:tc>
        <w:tc>
          <w:tcPr>
            <w:tcW w:type="dxa" w:w="4896"/>
            <w:vAlign w:val="center"/>
            <w:shd w:fill="F8FAFB"/>
          </w:tcPr>
          <w:p>
            <w:pPr>
              <w:spacing w:after="20"/>
            </w:pPr>
            <w:r/>
            <w:r>
              <w:rPr>
                <w:rFonts w:ascii="Aptos" w:hAnsi="Aptos"/>
                <w:b w:val="0"/>
                <w:sz w:val="14"/>
              </w:rPr>
              <w:t>Independent verification carries more weight than conversational claims.</w:t>
            </w:r>
          </w:p>
        </w:tc>
      </w:tr>
      <w:tr>
        <w:trPr>
          <w:cantSplit/>
        </w:trPr>
        <w:tc>
          <w:tcPr>
            <w:tcW w:type="dxa" w:w="1512"/>
            <w:vAlign w:val="center"/>
          </w:tcPr>
          <w:p>
            <w:pPr>
              <w:spacing w:after="20"/>
            </w:pPr>
            <w:r/>
            <w:r>
              <w:rPr>
                <w:rFonts w:ascii="Aptos" w:hAnsi="Aptos"/>
                <w:b w:val="0"/>
                <w:sz w:val="14"/>
              </w:rPr>
              <w:t>UI</w:t>
            </w:r>
          </w:p>
        </w:tc>
        <w:tc>
          <w:tcPr>
            <w:tcW w:type="dxa" w:w="3672"/>
            <w:vAlign w:val="center"/>
          </w:tcPr>
          <w:p>
            <w:pPr>
              <w:spacing w:after="20"/>
            </w:pPr>
            <w:r/>
            <w:r>
              <w:rPr>
                <w:rFonts w:ascii="Aptos" w:hAnsi="Aptos"/>
                <w:b w:val="0"/>
                <w:sz w:val="14"/>
              </w:rPr>
              <w:t>Too many micro-skills</w:t>
            </w:r>
          </w:p>
        </w:tc>
        <w:tc>
          <w:tcPr>
            <w:tcW w:type="dxa" w:w="4896"/>
            <w:vAlign w:val="center"/>
          </w:tcPr>
          <w:p>
            <w:pPr>
              <w:spacing w:after="20"/>
            </w:pPr>
            <w:r/>
            <w:r>
              <w:rPr>
                <w:rFonts w:ascii="Aptos" w:hAnsi="Aptos"/>
                <w:b w:val="0"/>
                <w:sz w:val="14"/>
              </w:rPr>
              <w:t>Hierarchical drill-down; dashboard shows actionable rollups.</w:t>
            </w:r>
          </w:p>
        </w:tc>
      </w:tr>
      <w:tr>
        <w:trPr>
          <w:cantSplit/>
        </w:trPr>
        <w:tc>
          <w:tcPr>
            <w:tcW w:type="dxa" w:w="1512"/>
            <w:vAlign w:val="center"/>
            <w:shd w:fill="F8FAFB"/>
          </w:tcPr>
          <w:p>
            <w:pPr>
              <w:spacing w:after="20"/>
            </w:pPr>
            <w:r/>
            <w:r>
              <w:rPr>
                <w:rFonts w:ascii="Aptos" w:hAnsi="Aptos"/>
                <w:b w:val="0"/>
                <w:sz w:val="14"/>
              </w:rPr>
              <w:t>UI</w:t>
            </w:r>
          </w:p>
        </w:tc>
        <w:tc>
          <w:tcPr>
            <w:tcW w:type="dxa" w:w="3672"/>
            <w:vAlign w:val="center"/>
            <w:shd w:fill="F8FAFB"/>
          </w:tcPr>
          <w:p>
            <w:pPr>
              <w:spacing w:after="20"/>
            </w:pPr>
            <w:r/>
            <w:r>
              <w:rPr>
                <w:rFonts w:ascii="Aptos" w:hAnsi="Aptos"/>
                <w:b w:val="0"/>
                <w:sz w:val="14"/>
              </w:rPr>
              <w:t>Score appears without reason</w:t>
            </w:r>
          </w:p>
        </w:tc>
        <w:tc>
          <w:tcPr>
            <w:tcW w:type="dxa" w:w="4896"/>
            <w:vAlign w:val="center"/>
            <w:shd w:fill="F8FAFB"/>
          </w:tcPr>
          <w:p>
            <w:pPr>
              <w:spacing w:after="20"/>
            </w:pPr>
            <w:r/>
            <w:r>
              <w:rPr>
                <w:rFonts w:ascii="Aptos" w:hAnsi="Aptos"/>
                <w:b w:val="0"/>
                <w:sz w:val="14"/>
              </w:rPr>
              <w:t>Every visible state links to evidence/explanation.</w:t>
            </w:r>
          </w:p>
        </w:tc>
      </w:tr>
      <w:tr>
        <w:trPr>
          <w:cantSplit/>
        </w:trPr>
        <w:tc>
          <w:tcPr>
            <w:tcW w:type="dxa" w:w="1512"/>
            <w:vAlign w:val="center"/>
          </w:tcPr>
          <w:p>
            <w:pPr>
              <w:spacing w:after="20"/>
            </w:pPr>
            <w:r/>
            <w:r>
              <w:rPr>
                <w:rFonts w:ascii="Aptos" w:hAnsi="Aptos"/>
                <w:b w:val="0"/>
                <w:sz w:val="14"/>
              </w:rPr>
              <w:t>Pipeline</w:t>
            </w:r>
          </w:p>
        </w:tc>
        <w:tc>
          <w:tcPr>
            <w:tcW w:type="dxa" w:w="3672"/>
            <w:vAlign w:val="center"/>
          </w:tcPr>
          <w:p>
            <w:pPr>
              <w:spacing w:after="20"/>
            </w:pPr>
            <w:r/>
            <w:r>
              <w:rPr>
                <w:rFonts w:ascii="Aptos" w:hAnsi="Aptos"/>
                <w:b w:val="0"/>
                <w:sz w:val="14"/>
              </w:rPr>
              <w:t>Worker crashes midway</w:t>
            </w:r>
          </w:p>
        </w:tc>
        <w:tc>
          <w:tcPr>
            <w:tcW w:type="dxa" w:w="4896"/>
            <w:vAlign w:val="center"/>
          </w:tcPr>
          <w:p>
            <w:pPr>
              <w:spacing w:after="20"/>
            </w:pPr>
            <w:r/>
            <w:r>
              <w:rPr>
                <w:rFonts w:ascii="Aptos" w:hAnsi="Aptos"/>
                <w:b w:val="0"/>
                <w:sz w:val="14"/>
              </w:rPr>
              <w:t>Job remains recoverable and resumes/retries from durable state.</w:t>
            </w:r>
          </w:p>
        </w:tc>
      </w:tr>
      <w:tr>
        <w:trPr>
          <w:cantSplit/>
        </w:trPr>
        <w:tc>
          <w:tcPr>
            <w:tcW w:type="dxa" w:w="1512"/>
            <w:vAlign w:val="center"/>
            <w:shd w:fill="F8FAFB"/>
          </w:tcPr>
          <w:p>
            <w:pPr>
              <w:spacing w:after="20"/>
            </w:pPr>
            <w:r/>
            <w:r>
              <w:rPr>
                <w:rFonts w:ascii="Aptos" w:hAnsi="Aptos"/>
                <w:b w:val="0"/>
                <w:sz w:val="14"/>
              </w:rPr>
              <w:t>Database</w:t>
            </w:r>
          </w:p>
        </w:tc>
        <w:tc>
          <w:tcPr>
            <w:tcW w:type="dxa" w:w="3672"/>
            <w:vAlign w:val="center"/>
            <w:shd w:fill="F8FAFB"/>
          </w:tcPr>
          <w:p>
            <w:pPr>
              <w:spacing w:after="20"/>
            </w:pPr>
            <w:r/>
            <w:r>
              <w:rPr>
                <w:rFonts w:ascii="Aptos" w:hAnsi="Aptos"/>
                <w:b w:val="0"/>
                <w:sz w:val="14"/>
              </w:rPr>
              <w:t>Ledger write fails after evidence write</w:t>
            </w:r>
          </w:p>
        </w:tc>
        <w:tc>
          <w:tcPr>
            <w:tcW w:type="dxa" w:w="4896"/>
            <w:vAlign w:val="center"/>
            <w:shd w:fill="F8FAFB"/>
          </w:tcPr>
          <w:p>
            <w:pPr>
              <w:spacing w:after="20"/>
            </w:pPr>
            <w:r/>
            <w:r>
              <w:rPr>
                <w:rFonts w:ascii="Aptos" w:hAnsi="Aptos"/>
                <w:b w:val="0"/>
                <w:sz w:val="14"/>
              </w:rPr>
              <w:t>Evidence persists; ledger recomputation job retries; no lost source truth.</w:t>
            </w:r>
          </w:p>
        </w:tc>
      </w:tr>
    </w:tbl>
    <w:p>
      <w:pPr>
        <w:pStyle w:val="SmallNote"/>
      </w:pPr>
    </w:p>
    <w:p>
      <w:pPr>
        <w:pStyle w:val="Heading1"/>
      </w:pPr>
      <w:r>
        <w:t>17. Testing and Intelligence Benchmark</w:t>
      </w:r>
    </w:p>
    <w:p>
      <w:pPr>
        <w:pStyle w:val="Heading2"/>
      </w:pPr>
      <w:r>
        <w:t>17.1 Four test layers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160"/>
            <w:vAlign w:val="center"/>
            <w:shd w:fill="27445D"/>
          </w:tcPr>
          <w:p>
            <w:pPr>
              <w:spacing w:after="20"/>
            </w:pPr>
            <w:r/>
            <w:r>
              <w:rPr>
                <w:rFonts w:ascii="Aptos" w:hAnsi="Aptos"/>
                <w:b/>
                <w:color w:val="FFFFFF"/>
                <w:sz w:val="16"/>
              </w:rPr>
              <w:t>Layer</w:t>
            </w:r>
          </w:p>
        </w:tc>
        <w:tc>
          <w:tcPr>
            <w:tcW w:type="dxa" w:w="5328"/>
            <w:vAlign w:val="center"/>
            <w:shd w:fill="27445D"/>
          </w:tcPr>
          <w:p>
            <w:pPr>
              <w:spacing w:after="20"/>
            </w:pPr>
            <w:r/>
            <w:r>
              <w:rPr>
                <w:rFonts w:ascii="Aptos" w:hAnsi="Aptos"/>
                <w:b/>
                <w:color w:val="FFFFFF"/>
                <w:sz w:val="16"/>
              </w:rPr>
              <w:t>Purpose</w:t>
            </w:r>
          </w:p>
        </w:tc>
        <w:tc>
          <w:tcPr>
            <w:tcW w:type="dxa" w:w="2592"/>
            <w:vAlign w:val="center"/>
            <w:shd w:fill="27445D"/>
          </w:tcPr>
          <w:p>
            <w:pPr>
              <w:spacing w:after="20"/>
            </w:pPr>
            <w:r/>
            <w:r>
              <w:rPr>
                <w:rFonts w:ascii="Aptos" w:hAnsi="Aptos"/>
                <w:b/>
                <w:color w:val="FFFFFF"/>
                <w:sz w:val="16"/>
              </w:rPr>
              <w:t>Required before release</w:t>
            </w:r>
          </w:p>
        </w:tc>
      </w:tr>
      <w:tr>
        <w:trPr>
          <w:cantSplit/>
        </w:trPr>
        <w:tc>
          <w:tcPr>
            <w:tcW w:type="dxa" w:w="2160"/>
            <w:vAlign w:val="center"/>
          </w:tcPr>
          <w:p>
            <w:pPr>
              <w:spacing w:after="20"/>
            </w:pPr>
            <w:r/>
            <w:r>
              <w:rPr>
                <w:rFonts w:ascii="Aptos" w:hAnsi="Aptos"/>
                <w:b w:val="0"/>
                <w:sz w:val="16"/>
              </w:rPr>
              <w:t>Unit</w:t>
            </w:r>
          </w:p>
        </w:tc>
        <w:tc>
          <w:tcPr>
            <w:tcW w:type="dxa" w:w="5328"/>
            <w:vAlign w:val="center"/>
          </w:tcPr>
          <w:p>
            <w:pPr>
              <w:spacing w:after="20"/>
            </w:pPr>
            <w:r/>
            <w:r>
              <w:rPr>
                <w:rFonts w:ascii="Aptos" w:hAnsi="Aptos"/>
                <w:b w:val="0"/>
                <w:sz w:val="16"/>
              </w:rPr>
              <w:t>Pure functions, algorithms, validators, fingerprints, scoring</w:t>
            </w:r>
          </w:p>
        </w:tc>
        <w:tc>
          <w:tcPr>
            <w:tcW w:type="dxa" w:w="2592"/>
            <w:vAlign w:val="center"/>
          </w:tcPr>
          <w:p>
            <w:pPr>
              <w:spacing w:after="20"/>
            </w:pPr>
            <w:r/>
            <w:r>
              <w:rPr>
                <w:rFonts w:ascii="Aptos" w:hAnsi="Aptos"/>
                <w:b w:val="0"/>
                <w:sz w:val="16"/>
              </w:rPr>
              <w:t>Yes</w:t>
            </w:r>
          </w:p>
        </w:tc>
      </w:tr>
      <w:tr>
        <w:trPr>
          <w:cantSplit/>
        </w:trPr>
        <w:tc>
          <w:tcPr>
            <w:tcW w:type="dxa" w:w="2160"/>
            <w:vAlign w:val="center"/>
            <w:shd w:fill="F8FAFB"/>
          </w:tcPr>
          <w:p>
            <w:pPr>
              <w:spacing w:after="20"/>
            </w:pPr>
            <w:r/>
            <w:r>
              <w:rPr>
                <w:rFonts w:ascii="Aptos" w:hAnsi="Aptos"/>
                <w:b w:val="0"/>
                <w:sz w:val="16"/>
              </w:rPr>
              <w:t>Integration</w:t>
            </w:r>
          </w:p>
        </w:tc>
        <w:tc>
          <w:tcPr>
            <w:tcW w:type="dxa" w:w="5328"/>
            <w:vAlign w:val="center"/>
            <w:shd w:fill="F8FAFB"/>
          </w:tcPr>
          <w:p>
            <w:pPr>
              <w:spacing w:after="20"/>
            </w:pPr>
            <w:r/>
            <w:r>
              <w:rPr>
                <w:rFonts w:ascii="Aptos" w:hAnsi="Aptos"/>
                <w:b w:val="0"/>
                <w:sz w:val="16"/>
              </w:rPr>
              <w:t>API + DB + job pipeline + model gateway mocks</w:t>
            </w:r>
          </w:p>
        </w:tc>
        <w:tc>
          <w:tcPr>
            <w:tcW w:type="dxa" w:w="2592"/>
            <w:vAlign w:val="center"/>
            <w:shd w:fill="F8FAFB"/>
          </w:tcPr>
          <w:p>
            <w:pPr>
              <w:spacing w:after="20"/>
            </w:pPr>
            <w:r/>
            <w:r>
              <w:rPr>
                <w:rFonts w:ascii="Aptos" w:hAnsi="Aptos"/>
                <w:b w:val="0"/>
                <w:sz w:val="16"/>
              </w:rPr>
              <w:t>Yes</w:t>
            </w:r>
          </w:p>
        </w:tc>
      </w:tr>
      <w:tr>
        <w:trPr>
          <w:cantSplit/>
        </w:trPr>
        <w:tc>
          <w:tcPr>
            <w:tcW w:type="dxa" w:w="2160"/>
            <w:vAlign w:val="center"/>
          </w:tcPr>
          <w:p>
            <w:pPr>
              <w:spacing w:after="20"/>
            </w:pPr>
            <w:r/>
            <w:r>
              <w:rPr>
                <w:rFonts w:ascii="Aptos" w:hAnsi="Aptos"/>
                <w:b w:val="0"/>
                <w:sz w:val="16"/>
              </w:rPr>
              <w:t>End-to-end</w:t>
            </w:r>
          </w:p>
        </w:tc>
        <w:tc>
          <w:tcPr>
            <w:tcW w:type="dxa" w:w="5328"/>
            <w:vAlign w:val="center"/>
          </w:tcPr>
          <w:p>
            <w:pPr>
              <w:spacing w:after="20"/>
            </w:pPr>
            <w:r/>
            <w:r>
              <w:rPr>
                <w:rFonts w:ascii="Aptos" w:hAnsi="Aptos"/>
                <w:b w:val="0"/>
                <w:sz w:val="16"/>
              </w:rPr>
              <w:t>Extension event → processing → ledger → verification</w:t>
            </w:r>
          </w:p>
        </w:tc>
        <w:tc>
          <w:tcPr>
            <w:tcW w:type="dxa" w:w="2592"/>
            <w:vAlign w:val="center"/>
          </w:tcPr>
          <w:p>
            <w:pPr>
              <w:spacing w:after="20"/>
            </w:pPr>
            <w:r/>
            <w:r>
              <w:rPr>
                <w:rFonts w:ascii="Aptos" w:hAnsi="Aptos"/>
                <w:b w:val="0"/>
                <w:sz w:val="16"/>
              </w:rPr>
              <w:t>Yes</w:t>
            </w:r>
          </w:p>
        </w:tc>
      </w:tr>
      <w:tr>
        <w:trPr>
          <w:cantSplit/>
        </w:trPr>
        <w:tc>
          <w:tcPr>
            <w:tcW w:type="dxa" w:w="2160"/>
            <w:vAlign w:val="center"/>
            <w:shd w:fill="F8FAFB"/>
          </w:tcPr>
          <w:p>
            <w:pPr>
              <w:spacing w:after="20"/>
            </w:pPr>
            <w:r/>
            <w:r>
              <w:rPr>
                <w:rFonts w:ascii="Aptos" w:hAnsi="Aptos"/>
                <w:b w:val="0"/>
                <w:sz w:val="16"/>
              </w:rPr>
              <w:t>Intelligence benchmark</w:t>
            </w:r>
          </w:p>
        </w:tc>
        <w:tc>
          <w:tcPr>
            <w:tcW w:type="dxa" w:w="5328"/>
            <w:vAlign w:val="center"/>
            <w:shd w:fill="F8FAFB"/>
          </w:tcPr>
          <w:p>
            <w:pPr>
              <w:spacing w:after="20"/>
            </w:pPr>
            <w:r/>
            <w:r>
              <w:rPr>
                <w:rFonts w:ascii="Aptos" w:hAnsi="Aptos"/>
                <w:b w:val="0"/>
                <w:sz w:val="16"/>
              </w:rPr>
              <w:t>Real/synthetic labeled cases for relevance/mapping/attribution/debt</w:t>
            </w:r>
          </w:p>
        </w:tc>
        <w:tc>
          <w:tcPr>
            <w:tcW w:type="dxa" w:w="2592"/>
            <w:vAlign w:val="center"/>
            <w:shd w:fill="F8FAFB"/>
          </w:tcPr>
          <w:p>
            <w:pPr>
              <w:spacing w:after="20"/>
            </w:pPr>
            <w:r/>
            <w:r>
              <w:rPr>
                <w:rFonts w:ascii="Aptos" w:hAnsi="Aptos"/>
                <w:b w:val="0"/>
                <w:sz w:val="16"/>
              </w:rPr>
              <w:t>Yes</w:t>
            </w:r>
          </w:p>
        </w:tc>
      </w:tr>
    </w:tbl>
    <w:p>
      <w:pPr>
        <w:pStyle w:val="SmallNote"/>
      </w:pPr>
    </w:p>
    <w:p>
      <w:pPr>
        <w:pStyle w:val="Heading2"/>
      </w:pPr>
      <w:r>
        <w:t>17.2 Initial benchmark</w:t>
      </w:r>
    </w:p>
    <w:p>
      <w:r>
        <w:rPr>
          <w:i w:val="0"/>
        </w:rPr>
        <w:t>Do not attempt a 1,000-case manually labeled corpus during the 24-hour build. Create a high-quality gate set first, then expand.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448"/>
            <w:vAlign w:val="center"/>
            <w:shd w:fill="27445D"/>
          </w:tcPr>
          <w:p>
            <w:pPr>
              <w:spacing w:after="20"/>
            </w:pPr>
            <w:r/>
            <w:r>
              <w:rPr>
                <w:rFonts w:ascii="Aptos" w:hAnsi="Aptos"/>
                <w:b/>
                <w:color w:val="FFFFFF"/>
                <w:sz w:val="16"/>
              </w:rPr>
              <w:t>Set</w:t>
            </w:r>
          </w:p>
        </w:tc>
        <w:tc>
          <w:tcPr>
            <w:tcW w:type="dxa" w:w="1728"/>
            <w:vAlign w:val="center"/>
            <w:shd w:fill="27445D"/>
          </w:tcPr>
          <w:p>
            <w:pPr>
              <w:spacing w:after="20"/>
            </w:pPr>
            <w:r/>
            <w:r>
              <w:rPr>
                <w:rFonts w:ascii="Aptos" w:hAnsi="Aptos"/>
                <w:b/>
                <w:color w:val="FFFFFF"/>
                <w:sz w:val="16"/>
              </w:rPr>
              <w:t>Size</w:t>
            </w:r>
          </w:p>
        </w:tc>
        <w:tc>
          <w:tcPr>
            <w:tcW w:type="dxa" w:w="5904"/>
            <w:vAlign w:val="center"/>
            <w:shd w:fill="27445D"/>
          </w:tcPr>
          <w:p>
            <w:pPr>
              <w:spacing w:after="20"/>
            </w:pPr>
            <w:r/>
            <w:r>
              <w:rPr>
                <w:rFonts w:ascii="Aptos" w:hAnsi="Aptos"/>
                <w:b/>
                <w:color w:val="FFFFFF"/>
                <w:sz w:val="16"/>
              </w:rPr>
              <w:t>Purpose</w:t>
            </w:r>
          </w:p>
        </w:tc>
      </w:tr>
      <w:tr>
        <w:trPr>
          <w:cantSplit/>
        </w:trPr>
        <w:tc>
          <w:tcPr>
            <w:tcW w:type="dxa" w:w="2448"/>
            <w:vAlign w:val="center"/>
          </w:tcPr>
          <w:p>
            <w:pPr>
              <w:spacing w:after="20"/>
            </w:pPr>
            <w:r/>
            <w:r>
              <w:rPr>
                <w:rFonts w:ascii="Aptos" w:hAnsi="Aptos"/>
                <w:b w:val="0"/>
                <w:sz w:val="16"/>
              </w:rPr>
              <w:t>Critical gate set</w:t>
            </w:r>
          </w:p>
        </w:tc>
        <w:tc>
          <w:tcPr>
            <w:tcW w:type="dxa" w:w="1728"/>
            <w:vAlign w:val="center"/>
          </w:tcPr>
          <w:p>
            <w:pPr>
              <w:spacing w:after="20"/>
            </w:pPr>
            <w:r/>
            <w:r>
              <w:rPr>
                <w:rFonts w:ascii="Aptos" w:hAnsi="Aptos"/>
                <w:b w:val="0"/>
                <w:sz w:val="16"/>
              </w:rPr>
              <w:t>120 cases</w:t>
            </w:r>
          </w:p>
        </w:tc>
        <w:tc>
          <w:tcPr>
            <w:tcW w:type="dxa" w:w="5904"/>
            <w:vAlign w:val="center"/>
          </w:tcPr>
          <w:p>
            <w:pPr>
              <w:spacing w:after="20"/>
            </w:pPr>
            <w:r/>
            <w:r>
              <w:rPr>
                <w:rFonts w:ascii="Aptos" w:hAnsi="Aptos"/>
                <w:b w:val="0"/>
                <w:sz w:val="16"/>
              </w:rPr>
              <w:t>Must cover every major failure-mode family and core supported subjects.</w:t>
            </w:r>
          </w:p>
        </w:tc>
      </w:tr>
      <w:tr>
        <w:trPr>
          <w:cantSplit/>
        </w:trPr>
        <w:tc>
          <w:tcPr>
            <w:tcW w:type="dxa" w:w="2448"/>
            <w:vAlign w:val="center"/>
            <w:shd w:fill="F8FAFB"/>
          </w:tcPr>
          <w:p>
            <w:pPr>
              <w:spacing w:after="20"/>
            </w:pPr>
            <w:r/>
            <w:r>
              <w:rPr>
                <w:rFonts w:ascii="Aptos" w:hAnsi="Aptos"/>
                <w:b w:val="0"/>
                <w:sz w:val="16"/>
              </w:rPr>
              <w:t>Extended set</w:t>
            </w:r>
          </w:p>
        </w:tc>
        <w:tc>
          <w:tcPr>
            <w:tcW w:type="dxa" w:w="1728"/>
            <w:vAlign w:val="center"/>
            <w:shd w:fill="F8FAFB"/>
          </w:tcPr>
          <w:p>
            <w:pPr>
              <w:spacing w:after="20"/>
            </w:pPr>
            <w:r/>
            <w:r>
              <w:rPr>
                <w:rFonts w:ascii="Aptos" w:hAnsi="Aptos"/>
                <w:b w:val="0"/>
                <w:sz w:val="16"/>
              </w:rPr>
              <w:t>300 cases</w:t>
            </w:r>
          </w:p>
        </w:tc>
        <w:tc>
          <w:tcPr>
            <w:tcW w:type="dxa" w:w="5904"/>
            <w:vAlign w:val="center"/>
            <w:shd w:fill="F8FAFB"/>
          </w:tcPr>
          <w:p>
            <w:pPr>
              <w:spacing w:after="20"/>
            </w:pPr>
            <w:r/>
            <w:r>
              <w:rPr>
                <w:rFonts w:ascii="Aptos" w:hAnsi="Aptos"/>
                <w:b w:val="0"/>
                <w:sz w:val="16"/>
              </w:rPr>
              <w:t>Add broader subjects, languages, ambiguity and adversarial interactions after core flow works.</w:t>
            </w:r>
          </w:p>
        </w:tc>
      </w:tr>
      <w:tr>
        <w:trPr>
          <w:cantSplit/>
        </w:trPr>
        <w:tc>
          <w:tcPr>
            <w:tcW w:type="dxa" w:w="2448"/>
            <w:vAlign w:val="center"/>
          </w:tcPr>
          <w:p>
            <w:pPr>
              <w:spacing w:after="20"/>
            </w:pPr>
            <w:r/>
            <w:r>
              <w:rPr>
                <w:rFonts w:ascii="Aptos" w:hAnsi="Aptos"/>
                <w:b w:val="0"/>
                <w:sz w:val="16"/>
              </w:rPr>
              <w:t>Growth set</w:t>
            </w:r>
          </w:p>
        </w:tc>
        <w:tc>
          <w:tcPr>
            <w:tcW w:type="dxa" w:w="1728"/>
            <w:vAlign w:val="center"/>
          </w:tcPr>
          <w:p>
            <w:pPr>
              <w:spacing w:after="20"/>
            </w:pPr>
            <w:r/>
            <w:r>
              <w:rPr>
                <w:rFonts w:ascii="Aptos" w:hAnsi="Aptos"/>
                <w:b w:val="0"/>
                <w:sz w:val="16"/>
              </w:rPr>
              <w:t>1,000+</w:t>
            </w:r>
          </w:p>
        </w:tc>
        <w:tc>
          <w:tcPr>
            <w:tcW w:type="dxa" w:w="5904"/>
            <w:vAlign w:val="center"/>
          </w:tcPr>
          <w:p>
            <w:pPr>
              <w:spacing w:after="20"/>
            </w:pPr>
            <w:r/>
            <w:r>
              <w:rPr>
                <w:rFonts w:ascii="Aptos" w:hAnsi="Aptos"/>
                <w:b w:val="0"/>
                <w:sz w:val="16"/>
              </w:rPr>
              <w:t>Post-hackathon calibration and model comparison.</w:t>
            </w:r>
          </w:p>
        </w:tc>
      </w:tr>
    </w:tbl>
    <w:p>
      <w:pPr>
        <w:pStyle w:val="SmallNote"/>
      </w:pPr>
    </w:p>
    <w:p>
      <w:pPr>
        <w:pStyle w:val="Heading2"/>
      </w:pPr>
      <w:r>
        <w:t>17.3 Required intelligence metrics</w:t>
      </w:r>
    </w:p>
    <w:p>
      <w:pPr>
        <w:pStyle w:val="ListBullet"/>
        <w:spacing w:after="40"/>
      </w:pPr>
      <w:r>
        <w:t>Learning relevance precision/recall</w:t>
      </w:r>
    </w:p>
    <w:p>
      <w:pPr>
        <w:pStyle w:val="ListBullet"/>
        <w:spacing w:after="40"/>
      </w:pPr>
      <w:r>
        <w:t>Skill-bearing precision/recall</w:t>
      </w:r>
    </w:p>
    <w:p>
      <w:pPr>
        <w:pStyle w:val="ListBullet"/>
        <w:spacing w:after="40"/>
      </w:pPr>
      <w:r>
        <w:t>Top-1 skill mapping accuracy</w:t>
      </w:r>
    </w:p>
    <w:p>
      <w:pPr>
        <w:pStyle w:val="ListBullet"/>
        <w:spacing w:after="40"/>
      </w:pPr>
      <w:r>
        <w:t>Top-3 skill mapping recall</w:t>
      </w:r>
    </w:p>
    <w:p>
      <w:pPr>
        <w:pStyle w:val="ListBullet"/>
        <w:spacing w:after="40"/>
      </w:pPr>
      <w:r>
        <w:t>Actor attribution accuracy</w:t>
      </w:r>
    </w:p>
    <w:p>
      <w:pPr>
        <w:pStyle w:val="ListBullet"/>
        <w:spacing w:after="40"/>
      </w:pPr>
      <w:r>
        <w:t>Evidence-type accuracy</w:t>
      </w:r>
    </w:p>
    <w:p>
      <w:pPr>
        <w:pStyle w:val="ListBullet"/>
        <w:spacing w:after="40"/>
      </w:pPr>
      <w:r>
        <w:t>Abstention precision (uncertain cases should be rejected)</w:t>
      </w:r>
    </w:p>
    <w:p>
      <w:pPr>
        <w:pStyle w:val="ListBullet"/>
        <w:spacing w:after="40"/>
      </w:pPr>
      <w:r>
        <w:t>False AI Assistance Debt Rate</w:t>
      </w:r>
    </w:p>
    <w:p>
      <w:pPr>
        <w:pStyle w:val="ListBullet"/>
        <w:spacing w:after="40"/>
      </w:pPr>
      <w:r>
        <w:t>Verification skill-alignment acceptance rate</w:t>
      </w:r>
    </w:p>
    <w:p>
      <w:pPr>
        <w:pStyle w:val="ListBullet"/>
        <w:spacing w:after="40"/>
      </w:pPr>
      <w:r>
        <w:t>Grading accuracy against labeled answers</w:t>
      </w:r>
    </w:p>
    <w:tbl>
      <w:tblPr>
        <w:tblStyle w:val="TableGrid"/>
        <w:tblW w:type="auto" w:w="0"/>
        <w:jc w:val="center"/>
        <w:tblLook w:firstColumn="1" w:firstRow="1" w:lastColumn="0" w:lastRow="0" w:noHBand="0" w:noVBand="1" w:val="04A0"/>
      </w:tblPr>
      <w:tblGrid>
        <w:gridCol w:w="10080"/>
      </w:tblGrid>
      <w:tr>
        <w:trPr>
          <w:cantSplit/>
        </w:trPr>
        <w:tc>
          <w:tcPr>
            <w:tcW w:type="dxa" w:w="10080"/>
            <w:shd w:fill="EAF4F4"/>
          </w:tcPr>
          <w:p>
            <w:pPr>
              <w:spacing w:after="20"/>
            </w:pPr>
            <w:r/>
            <w:r>
              <w:rPr>
                <w:b/>
                <w:color w:val="152C3D"/>
                <w:sz w:val="19"/>
              </w:rPr>
              <w:t>Primary safety/correctness metric</w:t>
            </w:r>
          </w:p>
          <w:p>
            <w:pPr>
              <w:spacing w:after="20"/>
            </w:pPr>
            <w:r>
              <w:rPr>
                <w:sz w:val="18"/>
              </w:rPr>
              <w:t>False AI Assistance Debt Rate receives the strictest release attention. It is better to leave a skill unclassified than to falsely tell a learner they depend on AI.</w:t>
            </w:r>
          </w:p>
        </w:tc>
      </w:tr>
    </w:tbl>
    <w:p>
      <w:pPr>
        <w:pStyle w:val="SmallNote"/>
      </w:pPr>
    </w:p>
    <w:p>
      <w:pPr>
        <w:pStyle w:val="Heading1"/>
      </w:pPr>
      <w:r>
        <w:t>18. Repository Structure</w:t>
      </w:r>
    </w:p>
    <w:p>
      <w:pPr>
        <w:pStyle w:val="CodeBlock"/>
        <w:keepLines/>
        <w:shd w:fill="F1F4F6"/>
      </w:pPr>
      <w:r>
        <w:t>skillmirror/</w:t>
        <w:br/>
        <w:t xml:space="preserve">  apps/</w:t>
        <w:br/>
        <w:t xml:space="preserve">    web/                       # Next.js student/teacher/admin UI</w:t>
        <w:br/>
        <w:t xml:space="preserve">    extension/                 # Chrome MV3 companion</w:t>
        <w:br/>
        <w:t xml:space="preserve">  services/</w:t>
        <w:br/>
        <w:t xml:space="preserve">    backend/</w:t>
        <w:br/>
        <w:t xml:space="preserve">      app/</w:t>
        <w:br/>
        <w:t xml:space="preserve">        api/                   # FastAPI routers</w:t>
        <w:br/>
        <w:t xml:space="preserve">        auth/</w:t>
        <w:br/>
        <w:t xml:space="preserve">        ingestion/</w:t>
        <w:br/>
        <w:t xml:space="preserve">        courses/</w:t>
        <w:br/>
        <w:t xml:space="preserve">        intelligence/</w:t>
        <w:br/>
        <w:t xml:space="preserve">          relevance/</w:t>
        <w:br/>
        <w:t xml:space="preserve">          skill_graph/</w:t>
        <w:br/>
        <w:t xml:space="preserve">          retrieval/</w:t>
        <w:br/>
        <w:t xml:space="preserve">          mapping/</w:t>
        <w:br/>
        <w:t xml:space="preserve">          attribution/</w:t>
        <w:br/>
        <w:t xml:space="preserve">          evidence/</w:t>
        <w:br/>
        <w:t xml:space="preserve">          mastery/</w:t>
        <w:br/>
        <w:t xml:space="preserve">          debt/</w:t>
        <w:br/>
        <w:t xml:space="preserve">          verification/</w:t>
        <w:br/>
        <w:t xml:space="preserve">          recommendations/</w:t>
        <w:br/>
        <w:t xml:space="preserve">        model_gateway/</w:t>
        <w:br/>
        <w:t xml:space="preserve">        jobs/</w:t>
        <w:br/>
        <w:t xml:space="preserve">        db/</w:t>
        <w:br/>
        <w:t xml:space="preserve">        observability/</w:t>
        <w:br/>
        <w:t xml:space="preserve">        main.py</w:t>
        <w:br/>
        <w:t xml:space="preserve">      tests/</w:t>
        <w:br/>
        <w:t xml:space="preserve">  packages/</w:t>
        <w:br/>
        <w:t xml:space="preserve">    contracts/                 # Shared JSON/OpenAPI schemas and generated TS types</w:t>
        <w:br/>
        <w:t xml:space="preserve">    ui/                        # Shared web UI components if needed</w:t>
        <w:br/>
        <w:t xml:space="preserve">    config/                    # enums / policy defaults</w:t>
        <w:br/>
        <w:t xml:space="preserve">  supabase/</w:t>
        <w:br/>
        <w:t xml:space="preserve">    migrations/</w:t>
        <w:br/>
        <w:t xml:space="preserve">    seed/</w:t>
        <w:br/>
        <w:t xml:space="preserve">  benchmark/</w:t>
        <w:br/>
        <w:t xml:space="preserve">    cases/</w:t>
        <w:br/>
        <w:t xml:space="preserve">    labels/</w:t>
        <w:br/>
        <w:t xml:space="preserve">    runners/</w:t>
        <w:br/>
        <w:t xml:space="preserve">  docs/</w:t>
        <w:br/>
        <w:t xml:space="preserve">    architecture/</w:t>
        <w:br/>
        <w:t xml:space="preserve">    decisions/</w:t>
        <w:br/>
        <w:t xml:space="preserve">  .github/workflows/</w:t>
        <w:br/>
        <w:t xml:space="preserve">  README.md</w:t>
      </w:r>
    </w:p>
    <w:p>
      <w:pPr>
        <w:pStyle w:val="Heading2"/>
      </w:pPr>
      <w:r>
        <w:t>18.1 Engineering rules</w:t>
      </w:r>
    </w:p>
    <w:p>
      <w:pPr>
        <w:pStyle w:val="ListBullet"/>
        <w:spacing w:after="40"/>
      </w:pPr>
      <w:r>
        <w:t>One monorepo; no service-per-engine architecture in V1.</w:t>
      </w:r>
    </w:p>
    <w:p>
      <w:pPr>
        <w:pStyle w:val="ListBullet"/>
        <w:spacing w:after="40"/>
      </w:pPr>
      <w:r>
        <w:t>Backend modules reflect engine boundaries but run in the same deployable service.</w:t>
      </w:r>
    </w:p>
    <w:p>
      <w:pPr>
        <w:pStyle w:val="ListBullet"/>
        <w:spacing w:after="40"/>
      </w:pPr>
      <w:r>
        <w:t>All DB changes occur through numbered SQL migrations.</w:t>
      </w:r>
    </w:p>
    <w:p>
      <w:pPr>
        <w:pStyle w:val="ListBullet"/>
        <w:spacing w:after="40"/>
      </w:pPr>
      <w:r>
        <w:t>Shared enums/contracts live once and are generated/imported rather than duplicated manually.</w:t>
      </w:r>
    </w:p>
    <w:p>
      <w:pPr>
        <w:pStyle w:val="ListBullet"/>
        <w:spacing w:after="40"/>
      </w:pPr>
      <w:r>
        <w:t>No secrets committed; provide .env.example with names only.</w:t>
      </w:r>
    </w:p>
    <w:p>
      <w:pPr>
        <w:pStyle w:val="ListBullet"/>
        <w:spacing w:after="40"/>
      </w:pPr>
      <w:r>
        <w:t>Every new inference prompt has a prompt_version and benchmark coverage.</w:t>
      </w:r>
    </w:p>
    <w:p>
      <w:pPr>
        <w:pStyle w:val="ListBullet"/>
        <w:spacing w:after="40"/>
      </w:pPr>
      <w:r>
        <w:t>Every bug found in mapping/evidence/verification receives a regression test before closure.</w:t>
      </w:r>
    </w:p>
    <w:p>
      <w:pPr>
        <w:pStyle w:val="Heading1"/>
      </w:pPr>
      <w:r>
        <w:t>19. 24-hour Development Plan</w:t>
      </w:r>
    </w:p>
    <w:p>
      <w:r>
        <w:rPr>
          <w:i w:val="0"/>
        </w:rPr>
        <w:t>The build order protects the differentiating loop. UI breadth is sacrificed before evidence correctness. The product is considered successful only when a real ChatGPT interaction captured by the extension can become mapped evidence, update the ledger, trigger verification, and update the ledger again after grading.</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792"/>
            <w:vAlign w:val="center"/>
            <w:shd w:fill="27445D"/>
          </w:tcPr>
          <w:p>
            <w:pPr>
              <w:spacing w:after="20"/>
            </w:pPr>
            <w:r/>
            <w:r>
              <w:rPr>
                <w:rFonts w:ascii="Aptos" w:hAnsi="Aptos"/>
                <w:b/>
                <w:color w:val="FFFFFF"/>
                <w:sz w:val="13"/>
              </w:rPr>
              <w:t>Phase</w:t>
            </w:r>
          </w:p>
        </w:tc>
        <w:tc>
          <w:tcPr>
            <w:tcW w:type="dxa" w:w="1152"/>
            <w:vAlign w:val="center"/>
            <w:shd w:fill="27445D"/>
          </w:tcPr>
          <w:p>
            <w:pPr>
              <w:spacing w:after="20"/>
            </w:pPr>
            <w:r/>
            <w:r>
              <w:rPr>
                <w:rFonts w:ascii="Aptos" w:hAnsi="Aptos"/>
                <w:b/>
                <w:color w:val="FFFFFF"/>
                <w:sz w:val="13"/>
              </w:rPr>
              <w:t>Window</w:t>
            </w:r>
          </w:p>
        </w:tc>
        <w:tc>
          <w:tcPr>
            <w:tcW w:type="dxa" w:w="1584"/>
            <w:vAlign w:val="center"/>
            <w:shd w:fill="27445D"/>
          </w:tcPr>
          <w:p>
            <w:pPr>
              <w:spacing w:after="20"/>
            </w:pPr>
            <w:r/>
            <w:r>
              <w:rPr>
                <w:rFonts w:ascii="Aptos" w:hAnsi="Aptos"/>
                <w:b/>
                <w:color w:val="FFFFFF"/>
                <w:sz w:val="13"/>
              </w:rPr>
              <w:t>Focus</w:t>
            </w:r>
          </w:p>
        </w:tc>
        <w:tc>
          <w:tcPr>
            <w:tcW w:type="dxa" w:w="3888"/>
            <w:vAlign w:val="center"/>
            <w:shd w:fill="27445D"/>
          </w:tcPr>
          <w:p>
            <w:pPr>
              <w:spacing w:after="20"/>
            </w:pPr>
            <w:r/>
            <w:r>
              <w:rPr>
                <w:rFonts w:ascii="Aptos" w:hAnsi="Aptos"/>
                <w:b/>
                <w:color w:val="FFFFFF"/>
                <w:sz w:val="13"/>
              </w:rPr>
              <w:t>Required work</w:t>
            </w:r>
          </w:p>
        </w:tc>
        <w:tc>
          <w:tcPr>
            <w:tcW w:type="dxa" w:w="3024"/>
            <w:vAlign w:val="center"/>
            <w:shd w:fill="27445D"/>
          </w:tcPr>
          <w:p>
            <w:pPr>
              <w:spacing w:after="20"/>
            </w:pPr>
            <w:r/>
            <w:r>
              <w:rPr>
                <w:rFonts w:ascii="Aptos" w:hAnsi="Aptos"/>
                <w:b/>
                <w:color w:val="FFFFFF"/>
                <w:sz w:val="13"/>
              </w:rPr>
              <w:t>Exit gate</w:t>
            </w:r>
          </w:p>
        </w:tc>
      </w:tr>
      <w:tr>
        <w:trPr>
          <w:cantSplit/>
        </w:trPr>
        <w:tc>
          <w:tcPr>
            <w:tcW w:type="dxa" w:w="792"/>
            <w:vAlign w:val="center"/>
          </w:tcPr>
          <w:p>
            <w:pPr>
              <w:spacing w:after="20"/>
            </w:pPr>
            <w:r/>
            <w:r>
              <w:rPr>
                <w:rFonts w:ascii="Aptos" w:hAnsi="Aptos"/>
                <w:b w:val="0"/>
                <w:sz w:val="13"/>
              </w:rPr>
              <w:t>P0</w:t>
            </w:r>
          </w:p>
        </w:tc>
        <w:tc>
          <w:tcPr>
            <w:tcW w:type="dxa" w:w="1152"/>
            <w:vAlign w:val="center"/>
          </w:tcPr>
          <w:p>
            <w:pPr>
              <w:spacing w:after="20"/>
            </w:pPr>
            <w:r/>
            <w:r>
              <w:rPr>
                <w:rFonts w:ascii="Aptos" w:hAnsi="Aptos"/>
                <w:b w:val="0"/>
                <w:sz w:val="13"/>
              </w:rPr>
              <w:t>0:00–1:30</w:t>
            </w:r>
          </w:p>
        </w:tc>
        <w:tc>
          <w:tcPr>
            <w:tcW w:type="dxa" w:w="1584"/>
            <w:vAlign w:val="center"/>
          </w:tcPr>
          <w:p>
            <w:pPr>
              <w:spacing w:after="20"/>
            </w:pPr>
            <w:r/>
            <w:r>
              <w:rPr>
                <w:rFonts w:ascii="Aptos" w:hAnsi="Aptos"/>
                <w:b w:val="0"/>
                <w:sz w:val="13"/>
              </w:rPr>
              <w:t>Foundation</w:t>
            </w:r>
          </w:p>
        </w:tc>
        <w:tc>
          <w:tcPr>
            <w:tcW w:type="dxa" w:w="3888"/>
            <w:vAlign w:val="center"/>
          </w:tcPr>
          <w:p>
            <w:pPr>
              <w:spacing w:after="20"/>
            </w:pPr>
            <w:r/>
            <w:r>
              <w:rPr>
                <w:rFonts w:ascii="Aptos" w:hAnsi="Aptos"/>
                <w:b w:val="0"/>
                <w:sz w:val="13"/>
              </w:rPr>
              <w:t>Monorepo; Supabase project; env templates; FastAPI/Next.js/extension shells; CI; health endpoint.</w:t>
            </w:r>
          </w:p>
        </w:tc>
        <w:tc>
          <w:tcPr>
            <w:tcW w:type="dxa" w:w="3024"/>
            <w:vAlign w:val="center"/>
          </w:tcPr>
          <w:p>
            <w:pPr>
              <w:spacing w:after="20"/>
            </w:pPr>
            <w:r/>
            <w:r>
              <w:rPr>
                <w:rFonts w:ascii="Aptos" w:hAnsi="Aptos"/>
                <w:b w:val="0"/>
                <w:sz w:val="13"/>
              </w:rPr>
              <w:t>All apps run locally; auth round-trip works; CI green.</w:t>
            </w:r>
          </w:p>
        </w:tc>
      </w:tr>
      <w:tr>
        <w:trPr>
          <w:cantSplit/>
        </w:trPr>
        <w:tc>
          <w:tcPr>
            <w:tcW w:type="dxa" w:w="792"/>
            <w:vAlign w:val="center"/>
            <w:shd w:fill="F8FAFB"/>
          </w:tcPr>
          <w:p>
            <w:pPr>
              <w:spacing w:after="20"/>
            </w:pPr>
            <w:r/>
            <w:r>
              <w:rPr>
                <w:rFonts w:ascii="Aptos" w:hAnsi="Aptos"/>
                <w:b w:val="0"/>
                <w:sz w:val="13"/>
              </w:rPr>
              <w:t>P1</w:t>
            </w:r>
          </w:p>
        </w:tc>
        <w:tc>
          <w:tcPr>
            <w:tcW w:type="dxa" w:w="1152"/>
            <w:vAlign w:val="center"/>
            <w:shd w:fill="F8FAFB"/>
          </w:tcPr>
          <w:p>
            <w:pPr>
              <w:spacing w:after="20"/>
            </w:pPr>
            <w:r/>
            <w:r>
              <w:rPr>
                <w:rFonts w:ascii="Aptos" w:hAnsi="Aptos"/>
                <w:b w:val="0"/>
                <w:sz w:val="13"/>
              </w:rPr>
              <w:t>1:30–4:00</w:t>
            </w:r>
          </w:p>
        </w:tc>
        <w:tc>
          <w:tcPr>
            <w:tcW w:type="dxa" w:w="1584"/>
            <w:vAlign w:val="center"/>
            <w:shd w:fill="F8FAFB"/>
          </w:tcPr>
          <w:p>
            <w:pPr>
              <w:spacing w:after="20"/>
            </w:pPr>
            <w:r/>
            <w:r>
              <w:rPr>
                <w:rFonts w:ascii="Aptos" w:hAnsi="Aptos"/>
                <w:b w:val="0"/>
                <w:sz w:val="13"/>
              </w:rPr>
              <w:t>Capture + ingestion</w:t>
            </w:r>
          </w:p>
        </w:tc>
        <w:tc>
          <w:tcPr>
            <w:tcW w:type="dxa" w:w="3888"/>
            <w:vAlign w:val="center"/>
            <w:shd w:fill="F8FAFB"/>
          </w:tcPr>
          <w:p>
            <w:pPr>
              <w:spacing w:after="20"/>
            </w:pPr>
            <w:r/>
            <w:r>
              <w:rPr>
                <w:rFonts w:ascii="Aptos" w:hAnsi="Aptos"/>
                <w:b w:val="0"/>
                <w:sz w:val="13"/>
              </w:rPr>
              <w:t>Raw schema/migrations; ChatGPTAdapter; CaptureManager; JWT API auth; batch ingestion; dedup; activity page raw status.</w:t>
            </w:r>
          </w:p>
        </w:tc>
        <w:tc>
          <w:tcPr>
            <w:tcW w:type="dxa" w:w="3024"/>
            <w:vAlign w:val="center"/>
            <w:shd w:fill="F8FAFB"/>
          </w:tcPr>
          <w:p>
            <w:pPr>
              <w:spacing w:after="20"/>
            </w:pPr>
            <w:r/>
            <w:r>
              <w:rPr>
                <w:rFonts w:ascii="Aptos" w:hAnsi="Aptos"/>
                <w:b w:val="0"/>
                <w:sz w:val="13"/>
              </w:rPr>
              <w:t>Real ChatGPT turn captured, stored once, survives duplicate resend.</w:t>
            </w:r>
          </w:p>
        </w:tc>
      </w:tr>
      <w:tr>
        <w:trPr>
          <w:cantSplit/>
        </w:trPr>
        <w:tc>
          <w:tcPr>
            <w:tcW w:type="dxa" w:w="792"/>
            <w:vAlign w:val="center"/>
          </w:tcPr>
          <w:p>
            <w:pPr>
              <w:spacing w:after="20"/>
            </w:pPr>
            <w:r/>
            <w:r>
              <w:rPr>
                <w:rFonts w:ascii="Aptos" w:hAnsi="Aptos"/>
                <w:b w:val="0"/>
                <w:sz w:val="13"/>
              </w:rPr>
              <w:t>P2</w:t>
            </w:r>
          </w:p>
        </w:tc>
        <w:tc>
          <w:tcPr>
            <w:tcW w:type="dxa" w:w="1152"/>
            <w:vAlign w:val="center"/>
          </w:tcPr>
          <w:p>
            <w:pPr>
              <w:spacing w:after="20"/>
            </w:pPr>
            <w:r/>
            <w:r>
              <w:rPr>
                <w:rFonts w:ascii="Aptos" w:hAnsi="Aptos"/>
                <w:b w:val="0"/>
                <w:sz w:val="13"/>
              </w:rPr>
              <w:t>4:00–6:00</w:t>
            </w:r>
          </w:p>
        </w:tc>
        <w:tc>
          <w:tcPr>
            <w:tcW w:type="dxa" w:w="1584"/>
            <w:vAlign w:val="center"/>
          </w:tcPr>
          <w:p>
            <w:pPr>
              <w:spacing w:after="20"/>
            </w:pPr>
            <w:r/>
            <w:r>
              <w:rPr>
                <w:rFonts w:ascii="Aptos" w:hAnsi="Aptos"/>
                <w:b w:val="0"/>
                <w:sz w:val="13"/>
              </w:rPr>
              <w:t>Courses + Skill Graph</w:t>
            </w:r>
          </w:p>
        </w:tc>
        <w:tc>
          <w:tcPr>
            <w:tcW w:type="dxa" w:w="3888"/>
            <w:vAlign w:val="center"/>
          </w:tcPr>
          <w:p>
            <w:pPr>
              <w:spacing w:after="20"/>
            </w:pPr>
            <w:r/>
            <w:r>
              <w:rPr>
                <w:rFonts w:ascii="Aptos" w:hAnsi="Aptos"/>
                <w:b w:val="0"/>
                <w:sz w:val="13"/>
              </w:rPr>
              <w:t>Course onboarding; graph generator/canonicalizer; skill tables; embeddings; pgvector retrieval.</w:t>
            </w:r>
          </w:p>
        </w:tc>
        <w:tc>
          <w:tcPr>
            <w:tcW w:type="dxa" w:w="3024"/>
            <w:vAlign w:val="center"/>
          </w:tcPr>
          <w:p>
            <w:pPr>
              <w:spacing w:after="20"/>
            </w:pPr>
            <w:r/>
            <w:r>
              <w:rPr>
                <w:rFonts w:ascii="Aptos" w:hAnsi="Aptos"/>
                <w:b w:val="0"/>
                <w:sz w:val="13"/>
              </w:rPr>
              <w:t>Create arbitrary course and retrieve relevant skill candidates.</w:t>
            </w:r>
          </w:p>
        </w:tc>
      </w:tr>
      <w:tr>
        <w:trPr>
          <w:cantSplit/>
        </w:trPr>
        <w:tc>
          <w:tcPr>
            <w:tcW w:type="dxa" w:w="792"/>
            <w:vAlign w:val="center"/>
            <w:shd w:fill="F8FAFB"/>
          </w:tcPr>
          <w:p>
            <w:pPr>
              <w:spacing w:after="20"/>
            </w:pPr>
            <w:r/>
            <w:r>
              <w:rPr>
                <w:rFonts w:ascii="Aptos" w:hAnsi="Aptos"/>
                <w:b w:val="0"/>
                <w:sz w:val="13"/>
              </w:rPr>
              <w:t>P3</w:t>
            </w:r>
          </w:p>
        </w:tc>
        <w:tc>
          <w:tcPr>
            <w:tcW w:type="dxa" w:w="1152"/>
            <w:vAlign w:val="center"/>
            <w:shd w:fill="F8FAFB"/>
          </w:tcPr>
          <w:p>
            <w:pPr>
              <w:spacing w:after="20"/>
            </w:pPr>
            <w:r/>
            <w:r>
              <w:rPr>
                <w:rFonts w:ascii="Aptos" w:hAnsi="Aptos"/>
                <w:b w:val="0"/>
                <w:sz w:val="13"/>
              </w:rPr>
              <w:t>6:00–10:00</w:t>
            </w:r>
          </w:p>
        </w:tc>
        <w:tc>
          <w:tcPr>
            <w:tcW w:type="dxa" w:w="1584"/>
            <w:vAlign w:val="center"/>
            <w:shd w:fill="F8FAFB"/>
          </w:tcPr>
          <w:p>
            <w:pPr>
              <w:spacing w:after="20"/>
            </w:pPr>
            <w:r/>
            <w:r>
              <w:rPr>
                <w:rFonts w:ascii="Aptos" w:hAnsi="Aptos"/>
                <w:b w:val="0"/>
                <w:sz w:val="13"/>
              </w:rPr>
              <w:t>Evidence qualification</w:t>
            </w:r>
          </w:p>
        </w:tc>
        <w:tc>
          <w:tcPr>
            <w:tcW w:type="dxa" w:w="3888"/>
            <w:vAlign w:val="center"/>
            <w:shd w:fill="F8FAFB"/>
          </w:tcPr>
          <w:p>
            <w:pPr>
              <w:spacing w:after="20"/>
            </w:pPr>
            <w:r/>
            <w:r>
              <w:rPr>
                <w:rFonts w:ascii="Aptos" w:hAnsi="Aptos"/>
                <w:b w:val="0"/>
                <w:sz w:val="13"/>
              </w:rPr>
              <w:t>Segmentation/relevance/skill-bearing; mapping; confidence gate; attribution; EvidenceEvent creation; model-run logging.</w:t>
            </w:r>
          </w:p>
        </w:tc>
        <w:tc>
          <w:tcPr>
            <w:tcW w:type="dxa" w:w="3024"/>
            <w:vAlign w:val="center"/>
            <w:shd w:fill="F8FAFB"/>
          </w:tcPr>
          <w:p>
            <w:pPr>
              <w:spacing w:after="20"/>
            </w:pPr>
            <w:r/>
            <w:r>
              <w:rPr>
                <w:rFonts w:ascii="Aptos" w:hAnsi="Aptos"/>
                <w:b w:val="0"/>
                <w:sz w:val="13"/>
              </w:rPr>
              <w:t>Captured turn yields correct/abstained evidence with provenance.</w:t>
            </w:r>
          </w:p>
        </w:tc>
      </w:tr>
      <w:tr>
        <w:trPr>
          <w:cantSplit/>
        </w:trPr>
        <w:tc>
          <w:tcPr>
            <w:tcW w:type="dxa" w:w="792"/>
            <w:vAlign w:val="center"/>
          </w:tcPr>
          <w:p>
            <w:pPr>
              <w:spacing w:after="20"/>
            </w:pPr>
            <w:r/>
            <w:r>
              <w:rPr>
                <w:rFonts w:ascii="Aptos" w:hAnsi="Aptos"/>
                <w:b w:val="0"/>
                <w:sz w:val="13"/>
              </w:rPr>
              <w:t>P4</w:t>
            </w:r>
          </w:p>
        </w:tc>
        <w:tc>
          <w:tcPr>
            <w:tcW w:type="dxa" w:w="1152"/>
            <w:vAlign w:val="center"/>
          </w:tcPr>
          <w:p>
            <w:pPr>
              <w:spacing w:after="20"/>
            </w:pPr>
            <w:r/>
            <w:r>
              <w:rPr>
                <w:rFonts w:ascii="Aptos" w:hAnsi="Aptos"/>
                <w:b w:val="0"/>
                <w:sz w:val="13"/>
              </w:rPr>
              <w:t>10:00–12:30</w:t>
            </w:r>
          </w:p>
        </w:tc>
        <w:tc>
          <w:tcPr>
            <w:tcW w:type="dxa" w:w="1584"/>
            <w:vAlign w:val="center"/>
          </w:tcPr>
          <w:p>
            <w:pPr>
              <w:spacing w:after="20"/>
            </w:pPr>
            <w:r/>
            <w:r>
              <w:rPr>
                <w:rFonts w:ascii="Aptos" w:hAnsi="Aptos"/>
                <w:b w:val="0"/>
                <w:sz w:val="13"/>
              </w:rPr>
              <w:t>Mastery + debt</w:t>
            </w:r>
          </w:p>
        </w:tc>
        <w:tc>
          <w:tcPr>
            <w:tcW w:type="dxa" w:w="3888"/>
            <w:vAlign w:val="center"/>
          </w:tcPr>
          <w:p>
            <w:pPr>
              <w:spacing w:after="20"/>
            </w:pPr>
            <w:r/>
            <w:r>
              <w:rPr>
                <w:rFonts w:ascii="Aptos" w:hAnsi="Aptos"/>
                <w:b w:val="0"/>
                <w:sz w:val="13"/>
              </w:rPr>
              <w:t>Weighted mastery, support/state logic, delegation aggregation, debt guards, recompute service.</w:t>
            </w:r>
          </w:p>
        </w:tc>
        <w:tc>
          <w:tcPr>
            <w:tcW w:type="dxa" w:w="3024"/>
            <w:vAlign w:val="center"/>
          </w:tcPr>
          <w:p>
            <w:pPr>
              <w:spacing w:after="20"/>
            </w:pPr>
            <w:r/>
            <w:r>
              <w:rPr>
                <w:rFonts w:ascii="Aptos" w:hAnsi="Aptos"/>
                <w:b w:val="0"/>
                <w:sz w:val="13"/>
              </w:rPr>
              <w:t>Ledger updates deterministically from evidence; no-evidence remains UNKNOWN.</w:t>
            </w:r>
          </w:p>
        </w:tc>
      </w:tr>
      <w:tr>
        <w:trPr>
          <w:cantSplit/>
        </w:trPr>
        <w:tc>
          <w:tcPr>
            <w:tcW w:type="dxa" w:w="792"/>
            <w:vAlign w:val="center"/>
            <w:shd w:fill="F8FAFB"/>
          </w:tcPr>
          <w:p>
            <w:pPr>
              <w:spacing w:after="20"/>
            </w:pPr>
            <w:r/>
            <w:r>
              <w:rPr>
                <w:rFonts w:ascii="Aptos" w:hAnsi="Aptos"/>
                <w:b w:val="0"/>
                <w:sz w:val="13"/>
              </w:rPr>
              <w:t>P5</w:t>
            </w:r>
          </w:p>
        </w:tc>
        <w:tc>
          <w:tcPr>
            <w:tcW w:type="dxa" w:w="1152"/>
            <w:vAlign w:val="center"/>
            <w:shd w:fill="F8FAFB"/>
          </w:tcPr>
          <w:p>
            <w:pPr>
              <w:spacing w:after="20"/>
            </w:pPr>
            <w:r/>
            <w:r>
              <w:rPr>
                <w:rFonts w:ascii="Aptos" w:hAnsi="Aptos"/>
                <w:b w:val="0"/>
                <w:sz w:val="13"/>
              </w:rPr>
              <w:t>12:30–15:00</w:t>
            </w:r>
          </w:p>
        </w:tc>
        <w:tc>
          <w:tcPr>
            <w:tcW w:type="dxa" w:w="1584"/>
            <w:vAlign w:val="center"/>
            <w:shd w:fill="F8FAFB"/>
          </w:tcPr>
          <w:p>
            <w:pPr>
              <w:spacing w:after="20"/>
            </w:pPr>
            <w:r/>
            <w:r>
              <w:rPr>
                <w:rFonts w:ascii="Aptos" w:hAnsi="Aptos"/>
                <w:b w:val="0"/>
                <w:sz w:val="13"/>
              </w:rPr>
              <w:t>Student UI</w:t>
            </w:r>
          </w:p>
        </w:tc>
        <w:tc>
          <w:tcPr>
            <w:tcW w:type="dxa" w:w="3888"/>
            <w:vAlign w:val="center"/>
            <w:shd w:fill="F8FAFB"/>
          </w:tcPr>
          <w:p>
            <w:pPr>
              <w:spacing w:after="20"/>
            </w:pPr>
            <w:r/>
            <w:r>
              <w:rPr>
                <w:rFonts w:ascii="Aptos" w:hAnsi="Aptos"/>
                <w:b w:val="0"/>
                <w:sz w:val="13"/>
              </w:rPr>
              <w:t>Dashboard, Skill Map, Skill Detail, Activity, Why explanation, corrections.</w:t>
            </w:r>
          </w:p>
        </w:tc>
        <w:tc>
          <w:tcPr>
            <w:tcW w:type="dxa" w:w="3024"/>
            <w:vAlign w:val="center"/>
            <w:shd w:fill="F8FAFB"/>
          </w:tcPr>
          <w:p>
            <w:pPr>
              <w:spacing w:after="20"/>
            </w:pPr>
            <w:r/>
            <w:r>
              <w:rPr>
                <w:rFonts w:ascii="Aptos" w:hAnsi="Aptos"/>
                <w:b w:val="0"/>
                <w:sz w:val="13"/>
              </w:rPr>
              <w:t>User can inspect exact reason for every meaningful skill state.</w:t>
            </w:r>
          </w:p>
        </w:tc>
      </w:tr>
      <w:tr>
        <w:trPr>
          <w:cantSplit/>
        </w:trPr>
        <w:tc>
          <w:tcPr>
            <w:tcW w:type="dxa" w:w="792"/>
            <w:vAlign w:val="center"/>
          </w:tcPr>
          <w:p>
            <w:pPr>
              <w:spacing w:after="20"/>
            </w:pPr>
            <w:r/>
            <w:r>
              <w:rPr>
                <w:rFonts w:ascii="Aptos" w:hAnsi="Aptos"/>
                <w:b w:val="0"/>
                <w:sz w:val="13"/>
              </w:rPr>
              <w:t>P6</w:t>
            </w:r>
          </w:p>
        </w:tc>
        <w:tc>
          <w:tcPr>
            <w:tcW w:type="dxa" w:w="1152"/>
            <w:vAlign w:val="center"/>
          </w:tcPr>
          <w:p>
            <w:pPr>
              <w:spacing w:after="20"/>
            </w:pPr>
            <w:r/>
            <w:r>
              <w:rPr>
                <w:rFonts w:ascii="Aptos" w:hAnsi="Aptos"/>
                <w:b w:val="0"/>
                <w:sz w:val="13"/>
              </w:rPr>
              <w:t>15:00–18:30</w:t>
            </w:r>
          </w:p>
        </w:tc>
        <w:tc>
          <w:tcPr>
            <w:tcW w:type="dxa" w:w="1584"/>
            <w:vAlign w:val="center"/>
          </w:tcPr>
          <w:p>
            <w:pPr>
              <w:spacing w:after="20"/>
            </w:pPr>
            <w:r/>
            <w:r>
              <w:rPr>
                <w:rFonts w:ascii="Aptos" w:hAnsi="Aptos"/>
                <w:b w:val="0"/>
                <w:sz w:val="13"/>
              </w:rPr>
              <w:t>Verification</w:t>
            </w:r>
          </w:p>
        </w:tc>
        <w:tc>
          <w:tcPr>
            <w:tcW w:type="dxa" w:w="3888"/>
            <w:vAlign w:val="center"/>
          </w:tcPr>
          <w:p>
            <w:pPr>
              <w:spacing w:after="20"/>
            </w:pPr>
            <w:r/>
            <w:r>
              <w:rPr>
                <w:rFonts w:ascii="Aptos" w:hAnsi="Aptos"/>
                <w:b w:val="0"/>
                <w:sz w:val="13"/>
              </w:rPr>
              <w:t>Planner, generator, validator, session UI, graders for MCQ/short response; executable graders as time allows; new evidence loop.</w:t>
            </w:r>
          </w:p>
        </w:tc>
        <w:tc>
          <w:tcPr>
            <w:tcW w:type="dxa" w:w="3024"/>
            <w:vAlign w:val="center"/>
          </w:tcPr>
          <w:p>
            <w:pPr>
              <w:spacing w:after="20"/>
            </w:pPr>
            <w:r/>
            <w:r>
              <w:rPr>
                <w:rFonts w:ascii="Aptos" w:hAnsi="Aptos"/>
                <w:b w:val="0"/>
                <w:sz w:val="13"/>
              </w:rPr>
              <w:t>Verify recommendation creates a valid challenge and result changes ledger.</w:t>
            </w:r>
          </w:p>
        </w:tc>
      </w:tr>
      <w:tr>
        <w:trPr>
          <w:cantSplit/>
        </w:trPr>
        <w:tc>
          <w:tcPr>
            <w:tcW w:type="dxa" w:w="792"/>
            <w:vAlign w:val="center"/>
            <w:shd w:fill="F8FAFB"/>
          </w:tcPr>
          <w:p>
            <w:pPr>
              <w:spacing w:after="20"/>
            </w:pPr>
            <w:r/>
            <w:r>
              <w:rPr>
                <w:rFonts w:ascii="Aptos" w:hAnsi="Aptos"/>
                <w:b w:val="0"/>
                <w:sz w:val="13"/>
              </w:rPr>
              <w:t>P7</w:t>
            </w:r>
          </w:p>
        </w:tc>
        <w:tc>
          <w:tcPr>
            <w:tcW w:type="dxa" w:w="1152"/>
            <w:vAlign w:val="center"/>
            <w:shd w:fill="F8FAFB"/>
          </w:tcPr>
          <w:p>
            <w:pPr>
              <w:spacing w:after="20"/>
            </w:pPr>
            <w:r/>
            <w:r>
              <w:rPr>
                <w:rFonts w:ascii="Aptos" w:hAnsi="Aptos"/>
                <w:b w:val="0"/>
                <w:sz w:val="13"/>
              </w:rPr>
              <w:t>18:30–20:00</w:t>
            </w:r>
          </w:p>
        </w:tc>
        <w:tc>
          <w:tcPr>
            <w:tcW w:type="dxa" w:w="1584"/>
            <w:vAlign w:val="center"/>
            <w:shd w:fill="F8FAFB"/>
          </w:tcPr>
          <w:p>
            <w:pPr>
              <w:spacing w:after="20"/>
            </w:pPr>
            <w:r/>
            <w:r>
              <w:rPr>
                <w:rFonts w:ascii="Aptos" w:hAnsi="Aptos"/>
                <w:b w:val="0"/>
                <w:sz w:val="13"/>
              </w:rPr>
              <w:t>Teacher + Admin minimum</w:t>
            </w:r>
          </w:p>
        </w:tc>
        <w:tc>
          <w:tcPr>
            <w:tcW w:type="dxa" w:w="3888"/>
            <w:vAlign w:val="center"/>
            <w:shd w:fill="F8FAFB"/>
          </w:tcPr>
          <w:p>
            <w:pPr>
              <w:spacing w:after="20"/>
            </w:pPr>
            <w:r/>
            <w:r>
              <w:rPr>
                <w:rFonts w:ascii="Aptos" w:hAnsi="Aptos"/>
                <w:b w:val="0"/>
                <w:sz w:val="13"/>
              </w:rPr>
              <w:t>Course aggregate view; jobs/failures page; skill-candidate review.</w:t>
            </w:r>
          </w:p>
        </w:tc>
        <w:tc>
          <w:tcPr>
            <w:tcW w:type="dxa" w:w="3024"/>
            <w:vAlign w:val="center"/>
            <w:shd w:fill="F8FAFB"/>
          </w:tcPr>
          <w:p>
            <w:pPr>
              <w:spacing w:after="20"/>
            </w:pPr>
            <w:r/>
            <w:r>
              <w:rPr>
                <w:rFonts w:ascii="Aptos" w:hAnsi="Aptos"/>
                <w:b w:val="0"/>
                <w:sz w:val="13"/>
              </w:rPr>
              <w:t>Basic operational/product completeness.</w:t>
            </w:r>
          </w:p>
        </w:tc>
      </w:tr>
      <w:tr>
        <w:trPr>
          <w:cantSplit/>
        </w:trPr>
        <w:tc>
          <w:tcPr>
            <w:tcW w:type="dxa" w:w="792"/>
            <w:vAlign w:val="center"/>
          </w:tcPr>
          <w:p>
            <w:pPr>
              <w:spacing w:after="20"/>
            </w:pPr>
            <w:r/>
            <w:r>
              <w:rPr>
                <w:rFonts w:ascii="Aptos" w:hAnsi="Aptos"/>
                <w:b w:val="0"/>
                <w:sz w:val="13"/>
              </w:rPr>
              <w:t>P8</w:t>
            </w:r>
          </w:p>
        </w:tc>
        <w:tc>
          <w:tcPr>
            <w:tcW w:type="dxa" w:w="1152"/>
            <w:vAlign w:val="center"/>
          </w:tcPr>
          <w:p>
            <w:pPr>
              <w:spacing w:after="20"/>
            </w:pPr>
            <w:r/>
            <w:r>
              <w:rPr>
                <w:rFonts w:ascii="Aptos" w:hAnsi="Aptos"/>
                <w:b w:val="0"/>
                <w:sz w:val="13"/>
              </w:rPr>
              <w:t>20:00–22:30</w:t>
            </w:r>
          </w:p>
        </w:tc>
        <w:tc>
          <w:tcPr>
            <w:tcW w:type="dxa" w:w="1584"/>
            <w:vAlign w:val="center"/>
          </w:tcPr>
          <w:p>
            <w:pPr>
              <w:spacing w:after="20"/>
            </w:pPr>
            <w:r/>
            <w:r>
              <w:rPr>
                <w:rFonts w:ascii="Aptos" w:hAnsi="Aptos"/>
                <w:b w:val="0"/>
                <w:sz w:val="13"/>
              </w:rPr>
              <w:t>Benchmark + hardening</w:t>
            </w:r>
          </w:p>
        </w:tc>
        <w:tc>
          <w:tcPr>
            <w:tcW w:type="dxa" w:w="3888"/>
            <w:vAlign w:val="center"/>
          </w:tcPr>
          <w:p>
            <w:pPr>
              <w:spacing w:after="20"/>
            </w:pPr>
            <w:r/>
            <w:r>
              <w:rPr>
                <w:rFonts w:ascii="Aptos" w:hAnsi="Aptos"/>
                <w:b w:val="0"/>
                <w:sz w:val="13"/>
              </w:rPr>
              <w:t>120-case gate set; failure modes; retries; prompt injection cases; adapter fixtures; E2E tests.</w:t>
            </w:r>
          </w:p>
        </w:tc>
        <w:tc>
          <w:tcPr>
            <w:tcW w:type="dxa" w:w="3024"/>
            <w:vAlign w:val="center"/>
          </w:tcPr>
          <w:p>
            <w:pPr>
              <w:spacing w:after="20"/>
            </w:pPr>
            <w:r/>
            <w:r>
              <w:rPr>
                <w:rFonts w:ascii="Aptos" w:hAnsi="Aptos"/>
                <w:b w:val="0"/>
                <w:sz w:val="13"/>
              </w:rPr>
              <w:t>Critical tests green; false-debt cases reviewed.</w:t>
            </w:r>
          </w:p>
        </w:tc>
      </w:tr>
      <w:tr>
        <w:trPr>
          <w:cantSplit/>
        </w:trPr>
        <w:tc>
          <w:tcPr>
            <w:tcW w:type="dxa" w:w="792"/>
            <w:vAlign w:val="center"/>
            <w:shd w:fill="F8FAFB"/>
          </w:tcPr>
          <w:p>
            <w:pPr>
              <w:spacing w:after="20"/>
            </w:pPr>
            <w:r/>
            <w:r>
              <w:rPr>
                <w:rFonts w:ascii="Aptos" w:hAnsi="Aptos"/>
                <w:b w:val="0"/>
                <w:sz w:val="13"/>
              </w:rPr>
              <w:t>P9</w:t>
            </w:r>
          </w:p>
        </w:tc>
        <w:tc>
          <w:tcPr>
            <w:tcW w:type="dxa" w:w="1152"/>
            <w:vAlign w:val="center"/>
            <w:shd w:fill="F8FAFB"/>
          </w:tcPr>
          <w:p>
            <w:pPr>
              <w:spacing w:after="20"/>
            </w:pPr>
            <w:r/>
            <w:r>
              <w:rPr>
                <w:rFonts w:ascii="Aptos" w:hAnsi="Aptos"/>
                <w:b w:val="0"/>
                <w:sz w:val="13"/>
              </w:rPr>
              <w:t>22:30–24:00</w:t>
            </w:r>
          </w:p>
        </w:tc>
        <w:tc>
          <w:tcPr>
            <w:tcW w:type="dxa" w:w="1584"/>
            <w:vAlign w:val="center"/>
            <w:shd w:fill="F8FAFB"/>
          </w:tcPr>
          <w:p>
            <w:pPr>
              <w:spacing w:after="20"/>
            </w:pPr>
            <w:r/>
            <w:r>
              <w:rPr>
                <w:rFonts w:ascii="Aptos" w:hAnsi="Aptos"/>
                <w:b w:val="0"/>
                <w:sz w:val="13"/>
              </w:rPr>
              <w:t>Deployment + release</w:t>
            </w:r>
          </w:p>
        </w:tc>
        <w:tc>
          <w:tcPr>
            <w:tcW w:type="dxa" w:w="3888"/>
            <w:vAlign w:val="center"/>
            <w:shd w:fill="F8FAFB"/>
          </w:tcPr>
          <w:p>
            <w:pPr>
              <w:spacing w:after="20"/>
            </w:pPr>
            <w:r/>
            <w:r>
              <w:rPr>
                <w:rFonts w:ascii="Aptos" w:hAnsi="Aptos"/>
                <w:b w:val="0"/>
                <w:sz w:val="13"/>
              </w:rPr>
              <w:t>Vercel/Render/Supabase deploy; extension package; smoke test on production URLs; README and project-state record.</w:t>
            </w:r>
          </w:p>
        </w:tc>
        <w:tc>
          <w:tcPr>
            <w:tcW w:type="dxa" w:w="3024"/>
            <w:vAlign w:val="center"/>
            <w:shd w:fill="F8FAFB"/>
          </w:tcPr>
          <w:p>
            <w:pPr>
              <w:spacing w:after="20"/>
            </w:pPr>
            <w:r/>
            <w:r>
              <w:rPr>
                <w:rFonts w:ascii="Aptos" w:hAnsi="Aptos"/>
                <w:b w:val="0"/>
                <w:sz w:val="13"/>
              </w:rPr>
              <w:t>Fresh user can complete full live loop without local developer intervention.</w:t>
            </w:r>
          </w:p>
        </w:tc>
      </w:tr>
    </w:tbl>
    <w:p>
      <w:pPr>
        <w:pStyle w:val="SmallNote"/>
      </w:pPr>
    </w:p>
    <w:p>
      <w:pPr>
        <w:pStyle w:val="Heading2"/>
      </w:pPr>
      <w:r>
        <w:t>19.1 Time-pressure cut line</w:t>
      </w:r>
    </w:p>
    <w:tbl>
      <w:tblPr>
        <w:tblStyle w:val="TableGrid"/>
        <w:tblW w:type="auto" w:w="0"/>
        <w:jc w:val="center"/>
        <w:tblLook w:firstColumn="1" w:firstRow="1" w:lastColumn="0" w:lastRow="0" w:noHBand="0" w:noVBand="1" w:val="04A0"/>
      </w:tblPr>
      <w:tblGrid>
        <w:gridCol w:w="10080"/>
      </w:tblGrid>
      <w:tr>
        <w:trPr>
          <w:cantSplit/>
        </w:trPr>
        <w:tc>
          <w:tcPr>
            <w:tcW w:type="dxa" w:w="10080"/>
            <w:shd w:fill="EAF4F4"/>
          </w:tcPr>
          <w:p>
            <w:pPr>
              <w:spacing w:after="20"/>
            </w:pPr>
            <w:r/>
            <w:r>
              <w:rPr>
                <w:b/>
                <w:color w:val="152C3D"/>
                <w:sz w:val="19"/>
              </w:rPr>
              <w:t>Do not cut</w:t>
            </w:r>
          </w:p>
          <w:p>
            <w:pPr>
              <w:spacing w:after="20"/>
            </w:pPr>
            <w:r>
              <w:rPr>
                <w:sz w:val="18"/>
              </w:rPr>
              <w:t>ChatGPT capture, durable ingestion, relevance gate, skill mapping, attribution, immutable evidence, mastery/debt, student dashboard, verification loop, core benchmark/E2E tests.</w:t>
            </w:r>
          </w:p>
        </w:tc>
      </w:tr>
    </w:tbl>
    <w:p>
      <w:pPr>
        <w:pStyle w:val="SmallNote"/>
      </w:pPr>
    </w:p>
    <w:p>
      <w:r>
        <w:rPr>
          <w:i w:val="0"/>
        </w:rPr>
        <w:t>If time is lost, defer in this order: Claude/Gemini adapters → advanced teacher charts → polished admin UI → executable code sandbox beyond simple graders → syllabus upload → advanced notification system. Do not replace real core processing with mocked data to save time.</w:t>
      </w:r>
    </w:p>
    <w:p>
      <w:pPr>
        <w:pStyle w:val="Heading1"/>
      </w:pPr>
      <w:r>
        <w:t>20. Definition of Done and Release Gates</w:t>
      </w:r>
    </w:p>
    <w:p>
      <w:pPr>
        <w:pStyle w:val="Heading2"/>
      </w:pPr>
      <w:r>
        <w:t>20.1 Product-level Definition of Done</w:t>
      </w:r>
    </w:p>
    <w:p>
      <w:pPr>
        <w:pStyle w:val="ListBullet"/>
        <w:spacing w:after="40"/>
      </w:pPr>
      <w:r>
        <w:t>New user can sign up, create at least one course, install/connect extension, and see connection status.</w:t>
      </w:r>
    </w:p>
    <w:p>
      <w:pPr>
        <w:pStyle w:val="ListBullet"/>
        <w:spacing w:after="40"/>
      </w:pPr>
      <w:r>
        <w:t>A real ChatGPT user/assistant exchange is captured and stored exactly once.</w:t>
      </w:r>
    </w:p>
    <w:p>
      <w:pPr>
        <w:pStyle w:val="ListBullet"/>
        <w:spacing w:after="40"/>
      </w:pPr>
      <w:r>
        <w:t>Non-learning activity can be ignored without changing the ledger.</w:t>
      </w:r>
    </w:p>
    <w:p>
      <w:pPr>
        <w:pStyle w:val="ListBullet"/>
        <w:spacing w:after="40"/>
      </w:pPr>
      <w:r>
        <w:t>A learning interaction can map to one or more canonical skills or explicitly abstain.</w:t>
      </w:r>
    </w:p>
    <w:p>
      <w:pPr>
        <w:pStyle w:val="ListBullet"/>
        <w:spacing w:after="40"/>
      </w:pPr>
      <w:r>
        <w:t>Student vs AI contribution is stored per skill with evidence spans.</w:t>
      </w:r>
    </w:p>
    <w:p>
      <w:pPr>
        <w:pStyle w:val="ListBullet"/>
        <w:spacing w:after="40"/>
      </w:pPr>
      <w:r>
        <w:t>Accepted evidence creates immutable EvidenceEvents and a traceable provenance chain.</w:t>
      </w:r>
    </w:p>
    <w:p>
      <w:pPr>
        <w:pStyle w:val="ListBullet"/>
        <w:spacing w:after="40"/>
      </w:pPr>
      <w:r>
        <w:t>Ledger returns UNKNOWN when evidence is insufficient and computes mastery only from qualified independent evidence.</w:t>
      </w:r>
    </w:p>
    <w:p>
      <w:pPr>
        <w:pStyle w:val="ListBullet"/>
        <w:spacing w:after="40"/>
      </w:pPr>
      <w:r>
        <w:t>Repeated AI delegation can create Assistance Debt only after guard conditions pass.</w:t>
      </w:r>
    </w:p>
    <w:p>
      <w:pPr>
        <w:pStyle w:val="ListBullet"/>
        <w:spacing w:after="40"/>
      </w:pPr>
      <w:r>
        <w:t>A recommended skill can be verified with a fresh challenge; submitted result becomes new evidence and updates ledger.</w:t>
      </w:r>
    </w:p>
    <w:p>
      <w:pPr>
        <w:pStyle w:val="ListBullet"/>
        <w:spacing w:after="40"/>
      </w:pPr>
      <w:r>
        <w:t>Student can inspect “Why?” and correct wrong/irrelevant activity.</w:t>
      </w:r>
    </w:p>
    <w:p>
      <w:pPr>
        <w:pStyle w:val="ListBullet"/>
        <w:spacing w:after="40"/>
      </w:pPr>
      <w:r>
        <w:t>Core system survives duplicate events, API/model failure/retry, and worker restarts without duplicate evidence.</w:t>
      </w:r>
    </w:p>
    <w:p>
      <w:pPr>
        <w:pStyle w:val="ListBullet"/>
        <w:spacing w:after="40"/>
      </w:pPr>
      <w:r>
        <w:t>Critical automated tests and intelligence gate set pass on deployed build.</w:t>
      </w:r>
    </w:p>
    <w:p>
      <w:pPr>
        <w:pStyle w:val="ListBullet"/>
        <w:spacing w:after="40"/>
      </w:pPr>
      <w:r>
        <w:t>Production smoke test completes the full loop on live URLs.</w:t>
      </w:r>
    </w:p>
    <w:p>
      <w:pPr>
        <w:pStyle w:val="Heading2"/>
      </w:pPr>
      <w:r>
        <w:t>20.2 Release blockers</w:t>
      </w:r>
    </w:p>
    <w:p>
      <w:pPr>
        <w:pStyle w:val="ListBullet"/>
        <w:spacing w:after="40"/>
      </w:pPr>
      <w:r>
        <w:t>Duplicate EvidenceEvents from duplicate ingestion/job replay.</w:t>
      </w:r>
    </w:p>
    <w:p>
      <w:pPr>
        <w:pStyle w:val="ListBullet"/>
        <w:spacing w:after="40"/>
      </w:pPr>
      <w:r>
        <w:t>Raw AI use directly increasing mastery.</w:t>
      </w:r>
    </w:p>
    <w:p>
      <w:pPr>
        <w:pStyle w:val="ListBullet"/>
        <w:spacing w:after="40"/>
      </w:pPr>
      <w:r>
        <w:t>No-evidence skills shown as weak/failed.</w:t>
      </w:r>
    </w:p>
    <w:p>
      <w:pPr>
        <w:pStyle w:val="ListBullet"/>
        <w:spacing w:after="40"/>
      </w:pPr>
      <w:r>
        <w:t>Debt generated from one trivial interaction.</w:t>
      </w:r>
    </w:p>
    <w:p>
      <w:pPr>
        <w:pStyle w:val="ListBullet"/>
        <w:spacing w:after="40"/>
      </w:pPr>
      <w:r>
        <w:t>Untraceable skill state with no provenance.</w:t>
      </w:r>
    </w:p>
    <w:p>
      <w:pPr>
        <w:pStyle w:val="ListBullet"/>
        <w:spacing w:after="40"/>
      </w:pPr>
      <w:r>
        <w:t>Mapper allowed to invent active skill IDs outside canonicalization.</w:t>
      </w:r>
    </w:p>
    <w:p>
      <w:pPr>
        <w:pStyle w:val="ListBullet"/>
        <w:spacing w:after="40"/>
      </w:pPr>
      <w:r>
        <w:t>Prompt injection from captured content able to alter system behavior.</w:t>
      </w:r>
    </w:p>
    <w:p>
      <w:pPr>
        <w:pStyle w:val="ListBullet"/>
        <w:spacing w:after="40"/>
      </w:pPr>
      <w:r>
        <w:t>Extension silently failing after provider DOM change without visible degraded/error state.</w:t>
      </w:r>
    </w:p>
    <w:p>
      <w:pPr>
        <w:pStyle w:val="ListBullet"/>
        <w:spacing w:after="40"/>
      </w:pPr>
      <w:r>
        <w:t>Verification result directly overwriting ledger instead of creating evidence.</w:t>
      </w:r>
    </w:p>
    <w:p>
      <w:pPr>
        <w:pStyle w:val="ListBullet"/>
        <w:spacing w:after="40"/>
      </w:pPr>
      <w:r>
        <w:t>Hardcoded provider/model logic inside intelligence engines instead of ModelGateway.</w:t>
      </w:r>
    </w:p>
    <w:p>
      <w:pPr>
        <w:pStyle w:val="Heading1"/>
      </w:pPr>
      <w:r>
        <w:t>21. Post-V1 Roadmap</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728"/>
            <w:vAlign w:val="center"/>
            <w:shd w:fill="27445D"/>
          </w:tcPr>
          <w:p>
            <w:pPr>
              <w:spacing w:after="20"/>
            </w:pPr>
            <w:r/>
            <w:r>
              <w:rPr>
                <w:rFonts w:ascii="Aptos" w:hAnsi="Aptos"/>
                <w:b/>
                <w:color w:val="FFFFFF"/>
                <w:sz w:val="16"/>
              </w:rPr>
              <w:t>Release</w:t>
            </w:r>
          </w:p>
        </w:tc>
        <w:tc>
          <w:tcPr>
            <w:tcW w:type="dxa" w:w="8352"/>
            <w:vAlign w:val="center"/>
            <w:shd w:fill="27445D"/>
          </w:tcPr>
          <w:p>
            <w:pPr>
              <w:spacing w:after="20"/>
            </w:pPr>
            <w:r/>
            <w:r>
              <w:rPr>
                <w:rFonts w:ascii="Aptos" w:hAnsi="Aptos"/>
                <w:b/>
                <w:color w:val="FFFFFF"/>
                <w:sz w:val="16"/>
              </w:rPr>
              <w:t>Scope</w:t>
            </w:r>
          </w:p>
        </w:tc>
      </w:tr>
      <w:tr>
        <w:trPr>
          <w:cantSplit/>
        </w:trPr>
        <w:tc>
          <w:tcPr>
            <w:tcW w:type="dxa" w:w="1728"/>
            <w:vAlign w:val="center"/>
          </w:tcPr>
          <w:p>
            <w:pPr>
              <w:spacing w:after="20"/>
            </w:pPr>
            <w:r/>
            <w:r>
              <w:rPr>
                <w:rFonts w:ascii="Aptos" w:hAnsi="Aptos"/>
                <w:b w:val="0"/>
                <w:sz w:val="16"/>
              </w:rPr>
              <w:t>V1.1</w:t>
            </w:r>
          </w:p>
        </w:tc>
        <w:tc>
          <w:tcPr>
            <w:tcW w:type="dxa" w:w="8352"/>
            <w:vAlign w:val="center"/>
          </w:tcPr>
          <w:p>
            <w:pPr>
              <w:spacing w:after="20"/>
            </w:pPr>
            <w:r/>
            <w:r>
              <w:rPr>
                <w:rFonts w:ascii="Aptos" w:hAnsi="Aptos"/>
                <w:b w:val="0"/>
                <w:sz w:val="16"/>
              </w:rPr>
              <w:t>Claude/Gemini adapters; historical exports; richer attachments; syllabus import; better teacher analytics.</w:t>
            </w:r>
          </w:p>
        </w:tc>
      </w:tr>
      <w:tr>
        <w:trPr>
          <w:cantSplit/>
        </w:trPr>
        <w:tc>
          <w:tcPr>
            <w:tcW w:type="dxa" w:w="1728"/>
            <w:vAlign w:val="center"/>
            <w:shd w:fill="F8FAFB"/>
          </w:tcPr>
          <w:p>
            <w:pPr>
              <w:spacing w:after="20"/>
            </w:pPr>
            <w:r/>
            <w:r>
              <w:rPr>
                <w:rFonts w:ascii="Aptos" w:hAnsi="Aptos"/>
                <w:b w:val="0"/>
                <w:sz w:val="16"/>
              </w:rPr>
              <w:t>V1.2</w:t>
            </w:r>
          </w:p>
        </w:tc>
        <w:tc>
          <w:tcPr>
            <w:tcW w:type="dxa" w:w="8352"/>
            <w:vAlign w:val="center"/>
            <w:shd w:fill="F8FAFB"/>
          </w:tcPr>
          <w:p>
            <w:pPr>
              <w:spacing w:after="20"/>
            </w:pPr>
            <w:r/>
            <w:r>
              <w:rPr>
                <w:rFonts w:ascii="Aptos" w:hAnsi="Aptos"/>
                <w:b w:val="0"/>
                <w:sz w:val="16"/>
              </w:rPr>
              <w:t>Deterministic Python/SQL sandbox graders; course templates; graph editor; notifications.</w:t>
            </w:r>
          </w:p>
        </w:tc>
      </w:tr>
      <w:tr>
        <w:trPr>
          <w:cantSplit/>
        </w:trPr>
        <w:tc>
          <w:tcPr>
            <w:tcW w:type="dxa" w:w="1728"/>
            <w:vAlign w:val="center"/>
          </w:tcPr>
          <w:p>
            <w:pPr>
              <w:spacing w:after="20"/>
            </w:pPr>
            <w:r/>
            <w:r>
              <w:rPr>
                <w:rFonts w:ascii="Aptos" w:hAnsi="Aptos"/>
                <w:b w:val="0"/>
                <w:sz w:val="16"/>
              </w:rPr>
              <w:t>V1.3</w:t>
            </w:r>
          </w:p>
        </w:tc>
        <w:tc>
          <w:tcPr>
            <w:tcW w:type="dxa" w:w="8352"/>
            <w:vAlign w:val="center"/>
          </w:tcPr>
          <w:p>
            <w:pPr>
              <w:spacing w:after="20"/>
            </w:pPr>
            <w:r/>
            <w:r>
              <w:rPr>
                <w:rFonts w:ascii="Aptos" w:hAnsi="Aptos"/>
                <w:b w:val="0"/>
                <w:sz w:val="16"/>
              </w:rPr>
              <w:t>LMS/LTI/Caliper/CASE integrations; institution tenancy hardening; cohort analytics.</w:t>
            </w:r>
          </w:p>
        </w:tc>
      </w:tr>
      <w:tr>
        <w:trPr>
          <w:cantSplit/>
        </w:trPr>
        <w:tc>
          <w:tcPr>
            <w:tcW w:type="dxa" w:w="1728"/>
            <w:vAlign w:val="center"/>
            <w:shd w:fill="F8FAFB"/>
          </w:tcPr>
          <w:p>
            <w:pPr>
              <w:spacing w:after="20"/>
            </w:pPr>
            <w:r/>
            <w:r>
              <w:rPr>
                <w:rFonts w:ascii="Aptos" w:hAnsi="Aptos"/>
                <w:b w:val="0"/>
                <w:sz w:val="16"/>
              </w:rPr>
              <w:t>V2</w:t>
            </w:r>
          </w:p>
        </w:tc>
        <w:tc>
          <w:tcPr>
            <w:tcW w:type="dxa" w:w="8352"/>
            <w:vAlign w:val="center"/>
            <w:shd w:fill="F8FAFB"/>
          </w:tcPr>
          <w:p>
            <w:pPr>
              <w:spacing w:after="20"/>
            </w:pPr>
            <w:r/>
            <w:r>
              <w:rPr>
                <w:rFonts w:ascii="Aptos" w:hAnsi="Aptos"/>
                <w:b w:val="0"/>
                <w:sz w:val="16"/>
              </w:rPr>
              <w:t>Advanced mastery calibration (BKT/IRT where justified), misconception/prerequisite diagnosis, multilingual calibration, native SkillMirror AI.</w:t>
            </w:r>
          </w:p>
        </w:tc>
      </w:tr>
      <w:tr>
        <w:trPr>
          <w:cantSplit/>
        </w:trPr>
        <w:tc>
          <w:tcPr>
            <w:tcW w:type="dxa" w:w="1728"/>
            <w:vAlign w:val="center"/>
          </w:tcPr>
          <w:p>
            <w:pPr>
              <w:spacing w:after="20"/>
            </w:pPr>
            <w:r/>
            <w:r>
              <w:rPr>
                <w:rFonts w:ascii="Aptos" w:hAnsi="Aptos"/>
                <w:b w:val="0"/>
                <w:sz w:val="16"/>
              </w:rPr>
              <w:t>Later</w:t>
            </w:r>
          </w:p>
        </w:tc>
        <w:tc>
          <w:tcPr>
            <w:tcW w:type="dxa" w:w="8352"/>
            <w:vAlign w:val="center"/>
          </w:tcPr>
          <w:p>
            <w:pPr>
              <w:spacing w:after="20"/>
            </w:pPr>
            <w:r/>
            <w:r>
              <w:rPr>
                <w:rFonts w:ascii="Aptos" w:hAnsi="Aptos"/>
                <w:b w:val="0"/>
                <w:sz w:val="16"/>
              </w:rPr>
              <w:t>Portable verified skill profile, employer-facing proof, mobile experience, on-premise options only if demand exists.</w:t>
            </w:r>
          </w:p>
        </w:tc>
      </w:tr>
    </w:tbl>
    <w:p>
      <w:pPr>
        <w:pStyle w:val="SmallNote"/>
      </w:pPr>
    </w:p>
    <w:p>
      <w:pPr>
        <w:pStyle w:val="Heading1"/>
      </w:pPr>
      <w:r>
        <w:t>22. Implementation References</w:t>
      </w:r>
    </w:p>
    <w:p>
      <w:r>
        <w:rPr>
          <w:i w:val="0"/>
        </w:rPr>
        <w:t>These sources validate the selected platform capabilities. Exact free-tier quotas and model names must be rechecked immediately before deployment because vendor pricing/limits can change.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448"/>
            <w:vAlign w:val="center"/>
            <w:shd w:fill="27445D"/>
          </w:tcPr>
          <w:p>
            <w:pPr>
              <w:spacing w:after="20"/>
            </w:pPr>
            <w:r/>
            <w:r>
              <w:rPr>
                <w:rFonts w:ascii="Aptos" w:hAnsi="Aptos"/>
                <w:b/>
                <w:color w:val="FFFFFF"/>
                <w:sz w:val="14"/>
              </w:rPr>
              <w:t>Reference</w:t>
            </w:r>
          </w:p>
        </w:tc>
        <w:tc>
          <w:tcPr>
            <w:tcW w:type="dxa" w:w="4320"/>
            <w:vAlign w:val="center"/>
            <w:shd w:fill="27445D"/>
          </w:tcPr>
          <w:p>
            <w:pPr>
              <w:spacing w:after="20"/>
            </w:pPr>
            <w:r/>
            <w:r>
              <w:rPr>
                <w:rFonts w:ascii="Aptos" w:hAnsi="Aptos"/>
                <w:b/>
                <w:color w:val="FFFFFF"/>
                <w:sz w:val="14"/>
              </w:rPr>
              <w:t>Location</w:t>
            </w:r>
          </w:p>
        </w:tc>
        <w:tc>
          <w:tcPr>
            <w:tcW w:type="dxa" w:w="3312"/>
            <w:vAlign w:val="center"/>
            <w:shd w:fill="27445D"/>
          </w:tcPr>
          <w:p>
            <w:pPr>
              <w:spacing w:after="20"/>
            </w:pPr>
            <w:r/>
            <w:r>
              <w:rPr>
                <w:rFonts w:ascii="Aptos" w:hAnsi="Aptos"/>
                <w:b/>
                <w:color w:val="FFFFFF"/>
                <w:sz w:val="14"/>
              </w:rPr>
              <w:t>Use</w:t>
            </w:r>
          </w:p>
        </w:tc>
      </w:tr>
      <w:tr>
        <w:trPr>
          <w:cantSplit/>
        </w:trPr>
        <w:tc>
          <w:tcPr>
            <w:tcW w:type="dxa" w:w="2448"/>
            <w:vAlign w:val="center"/>
          </w:tcPr>
          <w:p>
            <w:pPr>
              <w:spacing w:after="20"/>
            </w:pPr>
            <w:r/>
            <w:r>
              <w:rPr>
                <w:rFonts w:ascii="Aptos" w:hAnsi="Aptos"/>
                <w:b w:val="0"/>
                <w:sz w:val="14"/>
              </w:rPr>
              <w:t>Supabase Auth</w:t>
            </w:r>
          </w:p>
        </w:tc>
        <w:tc>
          <w:tcPr>
            <w:tcW w:type="dxa" w:w="4320"/>
            <w:vAlign w:val="center"/>
          </w:tcPr>
          <w:p>
            <w:pPr>
              <w:spacing w:after="20"/>
            </w:pPr>
            <w:r/>
            <w:r>
              <w:rPr>
                <w:rFonts w:ascii="Aptos" w:hAnsi="Aptos"/>
                <w:b w:val="0"/>
                <w:sz w:val="14"/>
              </w:rPr>
              <w:t>https://supabase.com/docs/guides/auth</w:t>
            </w:r>
          </w:p>
        </w:tc>
        <w:tc>
          <w:tcPr>
            <w:tcW w:type="dxa" w:w="3312"/>
            <w:vAlign w:val="center"/>
          </w:tcPr>
          <w:p>
            <w:pPr>
              <w:spacing w:after="20"/>
            </w:pPr>
            <w:r/>
            <w:r>
              <w:rPr>
                <w:rFonts w:ascii="Aptos" w:hAnsi="Aptos"/>
                <w:b w:val="0"/>
                <w:sz w:val="14"/>
              </w:rPr>
              <w:t>JWT-based authentication integrated with PostgreSQL/RLS.</w:t>
            </w:r>
          </w:p>
        </w:tc>
      </w:tr>
      <w:tr>
        <w:trPr>
          <w:cantSplit/>
        </w:trPr>
        <w:tc>
          <w:tcPr>
            <w:tcW w:type="dxa" w:w="2448"/>
            <w:vAlign w:val="center"/>
            <w:shd w:fill="F8FAFB"/>
          </w:tcPr>
          <w:p>
            <w:pPr>
              <w:spacing w:after="20"/>
            </w:pPr>
            <w:r/>
            <w:r>
              <w:rPr>
                <w:rFonts w:ascii="Aptos" w:hAnsi="Aptos"/>
                <w:b w:val="0"/>
                <w:sz w:val="14"/>
              </w:rPr>
              <w:t>Supabase Row Level Security</w:t>
            </w:r>
          </w:p>
        </w:tc>
        <w:tc>
          <w:tcPr>
            <w:tcW w:type="dxa" w:w="4320"/>
            <w:vAlign w:val="center"/>
            <w:shd w:fill="F8FAFB"/>
          </w:tcPr>
          <w:p>
            <w:pPr>
              <w:spacing w:after="20"/>
            </w:pPr>
            <w:r/>
            <w:r>
              <w:rPr>
                <w:rFonts w:ascii="Aptos" w:hAnsi="Aptos"/>
                <w:b w:val="0"/>
                <w:sz w:val="14"/>
              </w:rPr>
              <w:t>https://supabase.com/docs/guides/database/postgres/row-level-security</w:t>
            </w:r>
          </w:p>
        </w:tc>
        <w:tc>
          <w:tcPr>
            <w:tcW w:type="dxa" w:w="3312"/>
            <w:vAlign w:val="center"/>
            <w:shd w:fill="F8FAFB"/>
          </w:tcPr>
          <w:p>
            <w:pPr>
              <w:spacing w:after="20"/>
            </w:pPr>
            <w:r/>
            <w:r>
              <w:rPr>
                <w:rFonts w:ascii="Aptos" w:hAnsi="Aptos"/>
                <w:b w:val="0"/>
                <w:sz w:val="14"/>
              </w:rPr>
              <w:t>Database-level authorization policies.</w:t>
            </w:r>
          </w:p>
        </w:tc>
      </w:tr>
      <w:tr>
        <w:trPr>
          <w:cantSplit/>
        </w:trPr>
        <w:tc>
          <w:tcPr>
            <w:tcW w:type="dxa" w:w="2448"/>
            <w:vAlign w:val="center"/>
          </w:tcPr>
          <w:p>
            <w:pPr>
              <w:spacing w:after="20"/>
            </w:pPr>
            <w:r/>
            <w:r>
              <w:rPr>
                <w:rFonts w:ascii="Aptos" w:hAnsi="Aptos"/>
                <w:b w:val="0"/>
                <w:sz w:val="14"/>
              </w:rPr>
              <w:t>Chrome Manifest V3</w:t>
            </w:r>
          </w:p>
        </w:tc>
        <w:tc>
          <w:tcPr>
            <w:tcW w:type="dxa" w:w="4320"/>
            <w:vAlign w:val="center"/>
          </w:tcPr>
          <w:p>
            <w:pPr>
              <w:spacing w:after="20"/>
            </w:pPr>
            <w:r/>
            <w:r>
              <w:rPr>
                <w:rFonts w:ascii="Aptos" w:hAnsi="Aptos"/>
                <w:b w:val="0"/>
                <w:sz w:val="14"/>
              </w:rPr>
              <w:t>https://developer.chrome.com/docs/extensions/mv3/manifest</w:t>
            </w:r>
          </w:p>
        </w:tc>
        <w:tc>
          <w:tcPr>
            <w:tcW w:type="dxa" w:w="3312"/>
            <w:vAlign w:val="center"/>
          </w:tcPr>
          <w:p>
            <w:pPr>
              <w:spacing w:after="20"/>
            </w:pPr>
            <w:r/>
            <w:r>
              <w:rPr>
                <w:rFonts w:ascii="Aptos" w:hAnsi="Aptos"/>
                <w:b w:val="0"/>
                <w:sz w:val="14"/>
              </w:rPr>
              <w:t>Current Chrome extension manifest platform.</w:t>
            </w:r>
          </w:p>
        </w:tc>
      </w:tr>
      <w:tr>
        <w:trPr>
          <w:cantSplit/>
        </w:trPr>
        <w:tc>
          <w:tcPr>
            <w:tcW w:type="dxa" w:w="2448"/>
            <w:vAlign w:val="center"/>
            <w:shd w:fill="F8FAFB"/>
          </w:tcPr>
          <w:p>
            <w:pPr>
              <w:spacing w:after="20"/>
            </w:pPr>
            <w:r/>
            <w:r>
              <w:rPr>
                <w:rFonts w:ascii="Aptos" w:hAnsi="Aptos"/>
                <w:b w:val="0"/>
                <w:sz w:val="14"/>
              </w:rPr>
              <w:t>Chrome extension service workers</w:t>
            </w:r>
          </w:p>
        </w:tc>
        <w:tc>
          <w:tcPr>
            <w:tcW w:type="dxa" w:w="4320"/>
            <w:vAlign w:val="center"/>
            <w:shd w:fill="F8FAFB"/>
          </w:tcPr>
          <w:p>
            <w:pPr>
              <w:spacing w:after="20"/>
            </w:pPr>
            <w:r/>
            <w:r>
              <w:rPr>
                <w:rFonts w:ascii="Aptos" w:hAnsi="Aptos"/>
                <w:b w:val="0"/>
                <w:sz w:val="14"/>
              </w:rPr>
              <w:t>https://developer.chrome.com/docs/extensions/develop/concepts/service-workers</w:t>
            </w:r>
          </w:p>
        </w:tc>
        <w:tc>
          <w:tcPr>
            <w:tcW w:type="dxa" w:w="3312"/>
            <w:vAlign w:val="center"/>
            <w:shd w:fill="F8FAFB"/>
          </w:tcPr>
          <w:p>
            <w:pPr>
              <w:spacing w:after="20"/>
            </w:pPr>
            <w:r/>
            <w:r>
              <w:rPr>
                <w:rFonts w:ascii="Aptos" w:hAnsi="Aptos"/>
                <w:b w:val="0"/>
                <w:sz w:val="14"/>
              </w:rPr>
              <w:t>Background event handling in Manifest V3.</w:t>
            </w:r>
          </w:p>
        </w:tc>
      </w:tr>
      <w:tr>
        <w:trPr>
          <w:cantSplit/>
        </w:trPr>
        <w:tc>
          <w:tcPr>
            <w:tcW w:type="dxa" w:w="2448"/>
            <w:vAlign w:val="center"/>
          </w:tcPr>
          <w:p>
            <w:pPr>
              <w:spacing w:after="20"/>
            </w:pPr>
            <w:r/>
            <w:r>
              <w:rPr>
                <w:rFonts w:ascii="Aptos" w:hAnsi="Aptos"/>
                <w:b w:val="0"/>
                <w:sz w:val="14"/>
              </w:rPr>
              <w:t>Chrome content scripts</w:t>
            </w:r>
          </w:p>
        </w:tc>
        <w:tc>
          <w:tcPr>
            <w:tcW w:type="dxa" w:w="4320"/>
            <w:vAlign w:val="center"/>
          </w:tcPr>
          <w:p>
            <w:pPr>
              <w:spacing w:after="20"/>
            </w:pPr>
            <w:r/>
            <w:r>
              <w:rPr>
                <w:rFonts w:ascii="Aptos" w:hAnsi="Aptos"/>
                <w:b w:val="0"/>
                <w:sz w:val="14"/>
              </w:rPr>
              <w:t>https://developer.chrome.com/docs/extensions/reference/manifest/content-scripts</w:t>
            </w:r>
          </w:p>
        </w:tc>
        <w:tc>
          <w:tcPr>
            <w:tcW w:type="dxa" w:w="3312"/>
            <w:vAlign w:val="center"/>
          </w:tcPr>
          <w:p>
            <w:pPr>
              <w:spacing w:after="20"/>
            </w:pPr>
            <w:r/>
            <w:r>
              <w:rPr>
                <w:rFonts w:ascii="Aptos" w:hAnsi="Aptos"/>
                <w:b w:val="0"/>
                <w:sz w:val="14"/>
              </w:rPr>
              <w:t>Provider-page content script architecture.</w:t>
            </w:r>
          </w:p>
        </w:tc>
      </w:tr>
      <w:tr>
        <w:trPr>
          <w:cantSplit/>
        </w:trPr>
        <w:tc>
          <w:tcPr>
            <w:tcW w:type="dxa" w:w="2448"/>
            <w:vAlign w:val="center"/>
            <w:shd w:fill="F8FAFB"/>
          </w:tcPr>
          <w:p>
            <w:pPr>
              <w:spacing w:after="20"/>
            </w:pPr>
            <w:r/>
            <w:r>
              <w:rPr>
                <w:rFonts w:ascii="Aptos" w:hAnsi="Aptos"/>
                <w:b w:val="0"/>
                <w:sz w:val="14"/>
              </w:rPr>
              <w:t>Gemini API pricing</w:t>
            </w:r>
          </w:p>
        </w:tc>
        <w:tc>
          <w:tcPr>
            <w:tcW w:type="dxa" w:w="4320"/>
            <w:vAlign w:val="center"/>
            <w:shd w:fill="F8FAFB"/>
          </w:tcPr>
          <w:p>
            <w:pPr>
              <w:spacing w:after="20"/>
            </w:pPr>
            <w:r/>
            <w:r>
              <w:rPr>
                <w:rFonts w:ascii="Aptos" w:hAnsi="Aptos"/>
                <w:b w:val="0"/>
                <w:sz w:val="14"/>
              </w:rPr>
              <w:t>https://ai.google.dev/gemini-api/docs/pricing</w:t>
            </w:r>
          </w:p>
        </w:tc>
        <w:tc>
          <w:tcPr>
            <w:tcW w:type="dxa" w:w="3312"/>
            <w:vAlign w:val="center"/>
            <w:shd w:fill="F8FAFB"/>
          </w:tcPr>
          <w:p>
            <w:pPr>
              <w:spacing w:after="20"/>
            </w:pPr>
            <w:r/>
            <w:r>
              <w:rPr>
                <w:rFonts w:ascii="Aptos" w:hAnsi="Aptos"/>
                <w:b w:val="0"/>
                <w:sz w:val="14"/>
              </w:rPr>
              <w:t>Current free-tier availability for Flash/embedding models.</w:t>
            </w:r>
          </w:p>
        </w:tc>
      </w:tr>
      <w:tr>
        <w:trPr>
          <w:cantSplit/>
        </w:trPr>
        <w:tc>
          <w:tcPr>
            <w:tcW w:type="dxa" w:w="2448"/>
            <w:vAlign w:val="center"/>
          </w:tcPr>
          <w:p>
            <w:pPr>
              <w:spacing w:after="20"/>
            </w:pPr>
            <w:r/>
            <w:r>
              <w:rPr>
                <w:rFonts w:ascii="Aptos" w:hAnsi="Aptos"/>
                <w:b w:val="0"/>
                <w:sz w:val="14"/>
              </w:rPr>
              <w:t>Gemini Embedding 2</w:t>
            </w:r>
          </w:p>
        </w:tc>
        <w:tc>
          <w:tcPr>
            <w:tcW w:type="dxa" w:w="4320"/>
            <w:vAlign w:val="center"/>
          </w:tcPr>
          <w:p>
            <w:pPr>
              <w:spacing w:after="20"/>
            </w:pPr>
            <w:r/>
            <w:r>
              <w:rPr>
                <w:rFonts w:ascii="Aptos" w:hAnsi="Aptos"/>
                <w:b w:val="0"/>
                <w:sz w:val="14"/>
              </w:rPr>
              <w:t>https://ai.google.dev/gemini-api/docs/models/gemini-embedding-2</w:t>
            </w:r>
          </w:p>
        </w:tc>
        <w:tc>
          <w:tcPr>
            <w:tcW w:type="dxa" w:w="3312"/>
            <w:vAlign w:val="center"/>
          </w:tcPr>
          <w:p>
            <w:pPr>
              <w:spacing w:after="20"/>
            </w:pPr>
            <w:r/>
            <w:r>
              <w:rPr>
                <w:rFonts w:ascii="Aptos" w:hAnsi="Aptos"/>
                <w:b w:val="0"/>
                <w:sz w:val="14"/>
              </w:rPr>
              <w:t>Default V1 embedding model capability and dimensions.</w:t>
            </w:r>
          </w:p>
        </w:tc>
      </w:tr>
      <w:tr>
        <w:trPr>
          <w:cantSplit/>
        </w:trPr>
        <w:tc>
          <w:tcPr>
            <w:tcW w:type="dxa" w:w="2448"/>
            <w:vAlign w:val="center"/>
            <w:shd w:fill="F8FAFB"/>
          </w:tcPr>
          <w:p>
            <w:pPr>
              <w:spacing w:after="20"/>
            </w:pPr>
            <w:r/>
            <w:r>
              <w:rPr>
                <w:rFonts w:ascii="Aptos" w:hAnsi="Aptos"/>
                <w:b w:val="0"/>
                <w:sz w:val="14"/>
              </w:rPr>
              <w:t>Qwen3-Embedding on Ollama</w:t>
            </w:r>
          </w:p>
        </w:tc>
        <w:tc>
          <w:tcPr>
            <w:tcW w:type="dxa" w:w="4320"/>
            <w:vAlign w:val="center"/>
            <w:shd w:fill="F8FAFB"/>
          </w:tcPr>
          <w:p>
            <w:pPr>
              <w:spacing w:after="20"/>
            </w:pPr>
            <w:r/>
            <w:r>
              <w:rPr>
                <w:rFonts w:ascii="Aptos" w:hAnsi="Aptos"/>
                <w:b w:val="0"/>
                <w:sz w:val="14"/>
              </w:rPr>
              <w:t>https://ollama.com/library/qwen3-embedding</w:t>
            </w:r>
          </w:p>
        </w:tc>
        <w:tc>
          <w:tcPr>
            <w:tcW w:type="dxa" w:w="3312"/>
            <w:vAlign w:val="center"/>
            <w:shd w:fill="F8FAFB"/>
          </w:tcPr>
          <w:p>
            <w:pPr>
              <w:spacing w:after="20"/>
            </w:pPr>
            <w:r/>
            <w:r>
              <w:rPr>
                <w:rFonts w:ascii="Aptos" w:hAnsi="Aptos"/>
                <w:b w:val="0"/>
                <w:sz w:val="14"/>
              </w:rPr>
              <w:t>Optional local embedding fallback.</w:t>
            </w:r>
          </w:p>
        </w:tc>
      </w:tr>
      <w:tr>
        <w:trPr>
          <w:cantSplit/>
        </w:trPr>
        <w:tc>
          <w:tcPr>
            <w:tcW w:type="dxa" w:w="2448"/>
            <w:vAlign w:val="center"/>
          </w:tcPr>
          <w:p>
            <w:pPr>
              <w:spacing w:after="20"/>
            </w:pPr>
            <w:r/>
            <w:r>
              <w:rPr>
                <w:rFonts w:ascii="Aptos" w:hAnsi="Aptos"/>
                <w:b w:val="0"/>
                <w:sz w:val="14"/>
              </w:rPr>
              <w:t>Project research artifact</w:t>
            </w:r>
          </w:p>
        </w:tc>
        <w:tc>
          <w:tcPr>
            <w:tcW w:type="dxa" w:w="4320"/>
            <w:vAlign w:val="center"/>
          </w:tcPr>
          <w:p>
            <w:pPr>
              <w:spacing w:after="20"/>
            </w:pPr>
            <w:r/>
            <w:r>
              <w:rPr>
                <w:rFonts w:ascii="Aptos" w:hAnsi="Aptos"/>
                <w:b w:val="0"/>
                <w:sz w:val="14"/>
              </w:rPr>
              <w:t>Deep Research: The Best Non-HealthTech Project to Win HackNex Season Two</w:t>
            </w:r>
          </w:p>
        </w:tc>
        <w:tc>
          <w:tcPr>
            <w:tcW w:type="dxa" w:w="3312"/>
            <w:vAlign w:val="center"/>
          </w:tcPr>
          <w:p>
            <w:pPr>
              <w:spacing w:after="20"/>
            </w:pPr>
            <w:r/>
            <w:r>
              <w:rPr>
                <w:rFonts w:ascii="Aptos" w:hAnsi="Aptos"/>
                <w:b w:val="0"/>
                <w:sz w:val="14"/>
              </w:rPr>
              <w:t>Original project-selection research identifying AI Assistance Debt as a high-novelty EdTech opportunity and confirming the 24-hour competition constraint.</w:t>
            </w:r>
          </w:p>
        </w:tc>
      </w:tr>
    </w:tbl>
    <w:p>
      <w:pPr>
        <w:pStyle w:val="SmallNote"/>
      </w:pPr>
    </w:p>
    <w:p>
      <w:r>
        <w:br w:type="page"/>
      </w:r>
    </w:p>
    <w:p>
      <w:pPr>
        <w:pStyle w:val="Heading1"/>
      </w:pPr>
      <w:r>
        <w:t>Appendix A — Structured AI Output Contracts</w:t>
      </w:r>
    </w:p>
    <w:p>
      <w:pPr>
        <w:pStyle w:val="Heading2"/>
      </w:pPr>
      <w:r>
        <w:t>A.1 Relevance / segmentation output</w:t>
      </w:r>
    </w:p>
    <w:p>
      <w:pPr>
        <w:pStyle w:val="CodeBlock"/>
        <w:keepLines/>
        <w:shd w:fill="F1F4F6"/>
      </w:pPr>
      <w:r>
        <w:t>{</w:t>
        <w:br/>
        <w:t xml:space="preserve">  "segments": [</w:t>
        <w:br/>
        <w:t xml:space="preserve">    {</w:t>
        <w:br/>
        <w:t xml:space="preserve">      "text": "...",</w:t>
        <w:br/>
        <w:t xml:space="preserve">      "context": "academic|professional|personal|entertainment|administrative|unknown",</w:t>
        <w:br/>
        <w:t xml:space="preserve">      "intent": "learn|understand|practice|solve|delegate|lookup|create|transform|communicate|other",</w:t>
        <w:br/>
        <w:t xml:space="preserve">      "learning_relevance": "high|medium|low|none|uncertain",</w:t>
        <w:br/>
        <w:t xml:space="preserve">      "relevance_confidence": 0.0,</w:t>
        <w:br/>
        <w:t xml:space="preserve">      "skill_bearing": true,</w:t>
        <w:br/>
        <w:t xml:space="preserve">      "skill_bearing_confidence": 0.0,</w:t>
        <w:br/>
        <w:t xml:space="preserve">      "reason_code": "..."</w:t>
        <w:br/>
        <w:t xml:space="preserve">    }</w:t>
        <w:br/>
        <w:t xml:space="preserve">  ]</w:t>
        <w:br/>
        <w:t>}</w:t>
      </w:r>
    </w:p>
    <w:p>
      <w:pPr>
        <w:pStyle w:val="Heading2"/>
      </w:pPr>
      <w:r>
        <w:t>A.2 Mapping output</w:t>
      </w:r>
    </w:p>
    <w:p>
      <w:pPr>
        <w:pStyle w:val="CodeBlock"/>
        <w:keepLines/>
        <w:shd w:fill="F1F4F6"/>
      </w:pPr>
      <w:r>
        <w:t>{</w:t>
        <w:br/>
        <w:t xml:space="preserve">  "mappings": [</w:t>
        <w:br/>
        <w:t xml:space="preserve">    {</w:t>
        <w:br/>
        <w:t xml:space="preserve">      "skill_id": "UUID_FROM_CANDIDATES_ONLY",</w:t>
        <w:br/>
        <w:t xml:space="preserve">      "confidence": 0.0,</w:t>
        <w:br/>
        <w:t xml:space="preserve">      "evidence_span": "exact learner/assistant span supporting the mapping",</w:t>
        <w:br/>
        <w:t xml:space="preserve">      "reason_code": "DIRECT_ACTION|REASONING|IMPLEMENTATION|CONCEPT_USE|OTHER"</w:t>
        <w:br/>
        <w:t xml:space="preserve">    }</w:t>
        <w:br/>
        <w:t xml:space="preserve">  ],</w:t>
        <w:br/>
        <w:t xml:space="preserve">  "new_skill_candidate": null | {</w:t>
        <w:br/>
        <w:t xml:space="preserve">    "canonical_name": "...",</w:t>
        <w:br/>
        <w:t xml:space="preserve">    "parent_candidate_id": "...",</w:t>
        <w:br/>
        <w:t xml:space="preserve">    "description": "..."</w:t>
        <w:br/>
        <w:t xml:space="preserve">  }</w:t>
        <w:br/>
        <w:t>}</w:t>
      </w:r>
    </w:p>
    <w:p>
      <w:pPr>
        <w:pStyle w:val="Heading2"/>
      </w:pPr>
      <w:r>
        <w:t>A.3 Attribution output</w:t>
      </w:r>
    </w:p>
    <w:p>
      <w:pPr>
        <w:pStyle w:val="CodeBlock"/>
        <w:keepLines/>
        <w:shd w:fill="F1F4F6"/>
      </w:pPr>
      <w:r>
        <w:t>{</w:t>
        <w:br/>
        <w:t xml:space="preserve">  "skill_id": "...",</w:t>
        <w:br/>
        <w:t xml:space="preserve">  "actor": "STUDENT|AI|SHARED|UNKNOWN",</w:t>
        <w:br/>
        <w:t xml:space="preserve">  "confidence": 0.0,</w:t>
        <w:br/>
        <w:t xml:space="preserve">  "student_evidence_span": "..." | null,</w:t>
        <w:br/>
        <w:t xml:space="preserve">  "ai_evidence_span": "..." | null,</w:t>
        <w:br/>
        <w:t xml:space="preserve">  "evidence_type": "EXPOSURE|ASSISTED_ATTEMPT|INDEPENDENT_EXPLANATION|INDEPENDENT_APPLICATION|TRANSFER|OTHER",</w:t>
        <w:br/>
        <w:t xml:space="preserve">  "reason_code": "..."</w:t>
        <w:br/>
        <w:t>}</w:t>
      </w:r>
    </w:p>
    <w:p>
      <w:pPr>
        <w:pStyle w:val="Heading2"/>
      </w:pPr>
      <w:r>
        <w:t>A.4 Verification-generation output</w:t>
      </w:r>
    </w:p>
    <w:p>
      <w:pPr>
        <w:pStyle w:val="CodeBlock"/>
        <w:keepLines/>
        <w:shd w:fill="F1F4F6"/>
      </w:pPr>
      <w:r>
        <w:t>{</w:t>
        <w:br/>
        <w:t xml:space="preserve">  "skill_id": "...",</w:t>
        <w:br/>
        <w:t xml:space="preserve">  "difficulty": 0.0,</w:t>
        <w:br/>
        <w:t xml:space="preserve">  "assessment_type": "mcq|numeric|code|sql|short_response|reasoning",</w:t>
        <w:br/>
        <w:t xml:space="preserve">  "prompt": "...",</w:t>
        <w:br/>
        <w:t xml:space="preserve">  "expected_answer": "..." | null,</w:t>
        <w:br/>
        <w:t xml:space="preserve">  "rubric": [{"criterion":"...","points":1}],</w:t>
        <w:br/>
        <w:t xml:space="preserve">  "prerequisites_used": ["skill_id"],</w:t>
        <w:br/>
        <w:t xml:space="preserve">  "transfer_distance": "near|medium|far",</w:t>
        <w:br/>
        <w:t xml:space="preserve">  "estimated_minutes": 2</w:t>
        <w:br/>
        <w:t>}</w:t>
      </w:r>
    </w:p>
    <w:p>
      <w:pPr>
        <w:pStyle w:val="Heading2"/>
      </w:pPr>
      <w:r>
        <w:t>A.5 AI evaluation output</w:t>
      </w:r>
    </w:p>
    <w:p>
      <w:pPr>
        <w:pStyle w:val="CodeBlock"/>
        <w:keepLines/>
        <w:shd w:fill="F1F4F6"/>
      </w:pPr>
      <w:r>
        <w:t>{</w:t>
        <w:br/>
        <w:t xml:space="preserve">  "score": 0.0,</w:t>
        <w:br/>
        <w:t xml:space="preserve">  "pass": true,</w:t>
        <w:br/>
        <w:t xml:space="preserve">  "criterion_results": [</w:t>
        <w:br/>
        <w:t xml:space="preserve">    {"criterion":"...","met":true,"evidence":"..."}</w:t>
        <w:br/>
        <w:t xml:space="preserve">  ],</w:t>
        <w:br/>
        <w:t xml:space="preserve">  "confidence": 0.0,</w:t>
        <w:br/>
        <w:t xml:space="preserve">  "feedback": "concise learner-facing feedback",</w:t>
        <w:br/>
        <w:t xml:space="preserve">  "needs_review": false</w:t>
        <w:br/>
        <w:t>}</w:t>
      </w:r>
    </w:p>
    <w:p>
      <w:pPr>
        <w:pStyle w:val="Heading1"/>
      </w:pPr>
      <w:r>
        <w:t>Appendix B — Initial Weights and Thresholds</w:t>
      </w:r>
    </w:p>
    <w:p>
      <w:r>
        <w:rPr>
          <w:i w:val="0"/>
        </w:rPr>
        <w:t>These values are engineering starting points. They live in policy_config and are changed only with benchmark evidence; they are not hardcoded throughout the codebase.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744"/>
            <w:vAlign w:val="center"/>
            <w:shd w:fill="27445D"/>
          </w:tcPr>
          <w:p>
            <w:pPr>
              <w:spacing w:after="20"/>
            </w:pPr>
            <w:r/>
            <w:r>
              <w:rPr>
                <w:rFonts w:ascii="Aptos" w:hAnsi="Aptos"/>
                <w:b/>
                <w:color w:val="FFFFFF"/>
                <w:sz w:val="15"/>
              </w:rPr>
              <w:t>Parameter</w:t>
            </w:r>
          </w:p>
        </w:tc>
        <w:tc>
          <w:tcPr>
            <w:tcW w:type="dxa" w:w="2016"/>
            <w:vAlign w:val="center"/>
            <w:shd w:fill="27445D"/>
          </w:tcPr>
          <w:p>
            <w:pPr>
              <w:spacing w:after="20"/>
            </w:pPr>
            <w:r/>
            <w:r>
              <w:rPr>
                <w:rFonts w:ascii="Aptos" w:hAnsi="Aptos"/>
                <w:b/>
                <w:color w:val="FFFFFF"/>
                <w:sz w:val="15"/>
              </w:rPr>
              <w:t>Initial value</w:t>
            </w:r>
          </w:p>
        </w:tc>
        <w:tc>
          <w:tcPr>
            <w:tcW w:type="dxa" w:w="4320"/>
            <w:vAlign w:val="center"/>
            <w:shd w:fill="27445D"/>
          </w:tcPr>
          <w:p>
            <w:pPr>
              <w:spacing w:after="20"/>
            </w:pPr>
            <w:r/>
            <w:r>
              <w:rPr>
                <w:rFonts w:ascii="Aptos" w:hAnsi="Aptos"/>
                <w:b/>
                <w:color w:val="FFFFFF"/>
                <w:sz w:val="15"/>
              </w:rPr>
              <w:t>Notes</w:t>
            </w:r>
          </w:p>
        </w:tc>
      </w:tr>
      <w:tr>
        <w:trPr>
          <w:cantSplit/>
        </w:trPr>
        <w:tc>
          <w:tcPr>
            <w:tcW w:type="dxa" w:w="3744"/>
            <w:vAlign w:val="center"/>
          </w:tcPr>
          <w:p>
            <w:pPr>
              <w:spacing w:after="20"/>
            </w:pPr>
            <w:r/>
            <w:r>
              <w:rPr>
                <w:rFonts w:ascii="Aptos" w:hAnsi="Aptos"/>
                <w:b w:val="0"/>
                <w:sz w:val="15"/>
              </w:rPr>
              <w:t>Mapping accept threshold</w:t>
            </w:r>
          </w:p>
        </w:tc>
        <w:tc>
          <w:tcPr>
            <w:tcW w:type="dxa" w:w="2016"/>
            <w:vAlign w:val="center"/>
          </w:tcPr>
          <w:p>
            <w:pPr>
              <w:spacing w:after="20"/>
            </w:pPr>
            <w:r/>
            <w:r>
              <w:rPr>
                <w:rFonts w:ascii="Aptos" w:hAnsi="Aptos"/>
                <w:b w:val="0"/>
                <w:sz w:val="15"/>
              </w:rPr>
              <w:t>0.80</w:t>
            </w:r>
          </w:p>
        </w:tc>
        <w:tc>
          <w:tcPr>
            <w:tcW w:type="dxa" w:w="4320"/>
            <w:vAlign w:val="center"/>
          </w:tcPr>
          <w:p>
            <w:pPr>
              <w:spacing w:after="20"/>
            </w:pPr>
            <w:r/>
            <w:r>
              <w:rPr>
                <w:rFonts w:ascii="Aptos" w:hAnsi="Aptos"/>
                <w:b w:val="0"/>
                <w:sz w:val="15"/>
              </w:rPr>
              <w:t>Accept first pass.</w:t>
            </w:r>
          </w:p>
        </w:tc>
      </w:tr>
      <w:tr>
        <w:trPr>
          <w:cantSplit/>
        </w:trPr>
        <w:tc>
          <w:tcPr>
            <w:tcW w:type="dxa" w:w="3744"/>
            <w:vAlign w:val="center"/>
            <w:shd w:fill="F8FAFB"/>
          </w:tcPr>
          <w:p>
            <w:pPr>
              <w:spacing w:after="20"/>
            </w:pPr>
            <w:r/>
            <w:r>
              <w:rPr>
                <w:rFonts w:ascii="Aptos" w:hAnsi="Aptos"/>
                <w:b w:val="0"/>
                <w:sz w:val="15"/>
              </w:rPr>
              <w:t>Mapping adjudication band</w:t>
            </w:r>
          </w:p>
        </w:tc>
        <w:tc>
          <w:tcPr>
            <w:tcW w:type="dxa" w:w="2016"/>
            <w:vAlign w:val="center"/>
            <w:shd w:fill="F8FAFB"/>
          </w:tcPr>
          <w:p>
            <w:pPr>
              <w:spacing w:after="20"/>
            </w:pPr>
            <w:r/>
            <w:r>
              <w:rPr>
                <w:rFonts w:ascii="Aptos" w:hAnsi="Aptos"/>
                <w:b w:val="0"/>
                <w:sz w:val="15"/>
              </w:rPr>
              <w:t>0.65–0.79</w:t>
            </w:r>
          </w:p>
        </w:tc>
        <w:tc>
          <w:tcPr>
            <w:tcW w:type="dxa" w:w="4320"/>
            <w:vAlign w:val="center"/>
            <w:shd w:fill="F8FAFB"/>
          </w:tcPr>
          <w:p>
            <w:pPr>
              <w:spacing w:after="20"/>
            </w:pPr>
            <w:r/>
            <w:r>
              <w:rPr>
                <w:rFonts w:ascii="Aptos" w:hAnsi="Aptos"/>
                <w:b w:val="0"/>
                <w:sz w:val="15"/>
              </w:rPr>
              <w:t>Run second pass.</w:t>
            </w:r>
          </w:p>
        </w:tc>
      </w:tr>
      <w:tr>
        <w:trPr>
          <w:cantSplit/>
        </w:trPr>
        <w:tc>
          <w:tcPr>
            <w:tcW w:type="dxa" w:w="3744"/>
            <w:vAlign w:val="center"/>
          </w:tcPr>
          <w:p>
            <w:pPr>
              <w:spacing w:after="20"/>
            </w:pPr>
            <w:r/>
            <w:r>
              <w:rPr>
                <w:rFonts w:ascii="Aptos" w:hAnsi="Aptos"/>
                <w:b w:val="0"/>
                <w:sz w:val="15"/>
              </w:rPr>
              <w:t>Mapping abstain threshold</w:t>
            </w:r>
          </w:p>
        </w:tc>
        <w:tc>
          <w:tcPr>
            <w:tcW w:type="dxa" w:w="2016"/>
            <w:vAlign w:val="center"/>
          </w:tcPr>
          <w:p>
            <w:pPr>
              <w:spacing w:after="20"/>
            </w:pPr>
            <w:r/>
            <w:r>
              <w:rPr>
                <w:rFonts w:ascii="Aptos" w:hAnsi="Aptos"/>
                <w:b w:val="0"/>
                <w:sz w:val="15"/>
              </w:rPr>
              <w:t>&lt; 0.65</w:t>
            </w:r>
          </w:p>
        </w:tc>
        <w:tc>
          <w:tcPr>
            <w:tcW w:type="dxa" w:w="4320"/>
            <w:vAlign w:val="center"/>
          </w:tcPr>
          <w:p>
            <w:pPr>
              <w:spacing w:after="20"/>
            </w:pPr>
            <w:r/>
            <w:r>
              <w:rPr>
                <w:rFonts w:ascii="Aptos" w:hAnsi="Aptos"/>
                <w:b w:val="0"/>
                <w:sz w:val="15"/>
              </w:rPr>
              <w:t>No evidence.</w:t>
            </w:r>
          </w:p>
        </w:tc>
      </w:tr>
      <w:tr>
        <w:trPr>
          <w:cantSplit/>
        </w:trPr>
        <w:tc>
          <w:tcPr>
            <w:tcW w:type="dxa" w:w="3744"/>
            <w:vAlign w:val="center"/>
            <w:shd w:fill="F8FAFB"/>
          </w:tcPr>
          <w:p>
            <w:pPr>
              <w:spacing w:after="20"/>
            </w:pPr>
            <w:r/>
            <w:r>
              <w:rPr>
                <w:rFonts w:ascii="Aptos" w:hAnsi="Aptos"/>
                <w:b w:val="0"/>
                <w:sz w:val="15"/>
              </w:rPr>
              <w:t>Debt minimum recent delegations</w:t>
            </w:r>
          </w:p>
        </w:tc>
        <w:tc>
          <w:tcPr>
            <w:tcW w:type="dxa" w:w="2016"/>
            <w:vAlign w:val="center"/>
            <w:shd w:fill="F8FAFB"/>
          </w:tcPr>
          <w:p>
            <w:pPr>
              <w:spacing w:after="20"/>
            </w:pPr>
            <w:r/>
            <w:r>
              <w:rPr>
                <w:rFonts w:ascii="Aptos" w:hAnsi="Aptos"/>
                <w:b w:val="0"/>
                <w:sz w:val="15"/>
              </w:rPr>
              <w:t>2</w:t>
            </w:r>
          </w:p>
        </w:tc>
        <w:tc>
          <w:tcPr>
            <w:tcW w:type="dxa" w:w="4320"/>
            <w:vAlign w:val="center"/>
            <w:shd w:fill="F8FAFB"/>
          </w:tcPr>
          <w:p>
            <w:pPr>
              <w:spacing w:after="20"/>
            </w:pPr>
            <w:r/>
            <w:r>
              <w:rPr>
                <w:rFonts w:ascii="Aptos" w:hAnsi="Aptos"/>
                <w:b w:val="0"/>
                <w:sz w:val="15"/>
              </w:rPr>
              <w:t>Prevents one-off debt.</w:t>
            </w:r>
          </w:p>
        </w:tc>
      </w:tr>
      <w:tr>
        <w:trPr>
          <w:cantSplit/>
        </w:trPr>
        <w:tc>
          <w:tcPr>
            <w:tcW w:type="dxa" w:w="3744"/>
            <w:vAlign w:val="center"/>
          </w:tcPr>
          <w:p>
            <w:pPr>
              <w:spacing w:after="20"/>
            </w:pPr>
            <w:r/>
            <w:r>
              <w:rPr>
                <w:rFonts w:ascii="Aptos" w:hAnsi="Aptos"/>
                <w:b w:val="0"/>
                <w:sz w:val="15"/>
              </w:rPr>
              <w:t>Verification recommendation/day</w:t>
            </w:r>
          </w:p>
        </w:tc>
        <w:tc>
          <w:tcPr>
            <w:tcW w:type="dxa" w:w="2016"/>
            <w:vAlign w:val="center"/>
          </w:tcPr>
          <w:p>
            <w:pPr>
              <w:spacing w:after="20"/>
            </w:pPr>
            <w:r/>
            <w:r>
              <w:rPr>
                <w:rFonts w:ascii="Aptos" w:hAnsi="Aptos"/>
                <w:b w:val="0"/>
                <w:sz w:val="15"/>
              </w:rPr>
              <w:t>2</w:t>
            </w:r>
          </w:p>
        </w:tc>
        <w:tc>
          <w:tcPr>
            <w:tcW w:type="dxa" w:w="4320"/>
            <w:vAlign w:val="center"/>
          </w:tcPr>
          <w:p>
            <w:pPr>
              <w:spacing w:after="20"/>
            </w:pPr>
            <w:r/>
            <w:r>
              <w:rPr>
                <w:rFonts w:ascii="Aptos" w:hAnsi="Aptos"/>
                <w:b w:val="0"/>
                <w:sz w:val="15"/>
              </w:rPr>
              <w:t>Learner burden control.</w:t>
            </w:r>
          </w:p>
        </w:tc>
      </w:tr>
      <w:tr>
        <w:trPr>
          <w:cantSplit/>
        </w:trPr>
        <w:tc>
          <w:tcPr>
            <w:tcW w:type="dxa" w:w="3744"/>
            <w:vAlign w:val="center"/>
            <w:shd w:fill="F8FAFB"/>
          </w:tcPr>
          <w:p>
            <w:pPr>
              <w:spacing w:after="20"/>
            </w:pPr>
            <w:r/>
            <w:r>
              <w:rPr>
                <w:rFonts w:ascii="Aptos" w:hAnsi="Aptos"/>
                <w:b w:val="0"/>
                <w:sz w:val="15"/>
              </w:rPr>
              <w:t>Mastery prior</w:t>
            </w:r>
          </w:p>
        </w:tc>
        <w:tc>
          <w:tcPr>
            <w:tcW w:type="dxa" w:w="2016"/>
            <w:vAlign w:val="center"/>
            <w:shd w:fill="F8FAFB"/>
          </w:tcPr>
          <w:p>
            <w:pPr>
              <w:spacing w:after="20"/>
            </w:pPr>
            <w:r/>
            <w:r>
              <w:rPr>
                <w:rFonts w:ascii="Aptos" w:hAnsi="Aptos"/>
                <w:b w:val="0"/>
                <w:sz w:val="15"/>
              </w:rPr>
              <w:t>alpha=1, beta=1</w:t>
            </w:r>
          </w:p>
        </w:tc>
        <w:tc>
          <w:tcPr>
            <w:tcW w:type="dxa" w:w="4320"/>
            <w:vAlign w:val="center"/>
            <w:shd w:fill="F8FAFB"/>
          </w:tcPr>
          <w:p>
            <w:pPr>
              <w:spacing w:after="20"/>
            </w:pPr>
            <w:r/>
            <w:r>
              <w:rPr>
                <w:rFonts w:ascii="Aptos" w:hAnsi="Aptos"/>
                <w:b w:val="0"/>
                <w:sz w:val="15"/>
              </w:rPr>
              <w:t>Neutral prior.</w:t>
            </w:r>
          </w:p>
        </w:tc>
      </w:tr>
      <w:tr>
        <w:trPr>
          <w:cantSplit/>
        </w:trPr>
        <w:tc>
          <w:tcPr>
            <w:tcW w:type="dxa" w:w="3744"/>
            <w:vAlign w:val="center"/>
          </w:tcPr>
          <w:p>
            <w:pPr>
              <w:spacing w:after="20"/>
            </w:pPr>
            <w:r/>
            <w:r>
              <w:rPr>
                <w:rFonts w:ascii="Aptos" w:hAnsi="Aptos"/>
                <w:b w:val="0"/>
                <w:sz w:val="15"/>
              </w:rPr>
              <w:t>Recency half-life</w:t>
            </w:r>
          </w:p>
        </w:tc>
        <w:tc>
          <w:tcPr>
            <w:tcW w:type="dxa" w:w="2016"/>
            <w:vAlign w:val="center"/>
          </w:tcPr>
          <w:p>
            <w:pPr>
              <w:spacing w:after="20"/>
            </w:pPr>
            <w:r/>
            <w:r>
              <w:rPr>
                <w:rFonts w:ascii="Aptos" w:hAnsi="Aptos"/>
                <w:b w:val="0"/>
                <w:sz w:val="15"/>
              </w:rPr>
              <w:t>180 days</w:t>
            </w:r>
          </w:p>
        </w:tc>
        <w:tc>
          <w:tcPr>
            <w:tcW w:type="dxa" w:w="4320"/>
            <w:vAlign w:val="center"/>
          </w:tcPr>
          <w:p>
            <w:pPr>
              <w:spacing w:after="20"/>
            </w:pPr>
            <w:r/>
            <w:r>
              <w:rPr>
                <w:rFonts w:ascii="Aptos" w:hAnsi="Aptos"/>
                <w:b w:val="0"/>
                <w:sz w:val="15"/>
              </w:rPr>
              <w:t>Configurable by skill/course.</w:t>
            </w:r>
          </w:p>
        </w:tc>
      </w:tr>
      <w:tr>
        <w:trPr>
          <w:cantSplit/>
        </w:trPr>
        <w:tc>
          <w:tcPr>
            <w:tcW w:type="dxa" w:w="3744"/>
            <w:vAlign w:val="center"/>
            <w:shd w:fill="F8FAFB"/>
          </w:tcPr>
          <w:p>
            <w:pPr>
              <w:spacing w:after="20"/>
            </w:pPr>
            <w:r/>
            <w:r>
              <w:rPr>
                <w:rFonts w:ascii="Aptos" w:hAnsi="Aptos"/>
                <w:b w:val="0"/>
                <w:sz w:val="15"/>
              </w:rPr>
              <w:t>Exposure base weight</w:t>
            </w:r>
          </w:p>
        </w:tc>
        <w:tc>
          <w:tcPr>
            <w:tcW w:type="dxa" w:w="2016"/>
            <w:vAlign w:val="center"/>
            <w:shd w:fill="F8FAFB"/>
          </w:tcPr>
          <w:p>
            <w:pPr>
              <w:spacing w:after="20"/>
            </w:pPr>
            <w:r/>
            <w:r>
              <w:rPr>
                <w:rFonts w:ascii="Aptos" w:hAnsi="Aptos"/>
                <w:b w:val="0"/>
                <w:sz w:val="15"/>
              </w:rPr>
              <w:t>0</w:t>
            </w:r>
          </w:p>
        </w:tc>
        <w:tc>
          <w:tcPr>
            <w:tcW w:type="dxa" w:w="4320"/>
            <w:vAlign w:val="center"/>
            <w:shd w:fill="F8FAFB"/>
          </w:tcPr>
          <w:p>
            <w:pPr>
              <w:spacing w:after="20"/>
            </w:pPr>
            <w:r/>
            <w:r>
              <w:rPr>
                <w:rFonts w:ascii="Aptos" w:hAnsi="Aptos"/>
                <w:b w:val="0"/>
                <w:sz w:val="15"/>
              </w:rPr>
              <w:t>No mastery increase.</w:t>
            </w:r>
          </w:p>
        </w:tc>
      </w:tr>
      <w:tr>
        <w:trPr>
          <w:cantSplit/>
        </w:trPr>
        <w:tc>
          <w:tcPr>
            <w:tcW w:type="dxa" w:w="3744"/>
            <w:vAlign w:val="center"/>
          </w:tcPr>
          <w:p>
            <w:pPr>
              <w:spacing w:after="20"/>
            </w:pPr>
            <w:r/>
            <w:r>
              <w:rPr>
                <w:rFonts w:ascii="Aptos" w:hAnsi="Aptos"/>
                <w:b w:val="0"/>
                <w:sz w:val="15"/>
              </w:rPr>
              <w:t>Assisted attempt base weight</w:t>
            </w:r>
          </w:p>
        </w:tc>
        <w:tc>
          <w:tcPr>
            <w:tcW w:type="dxa" w:w="2016"/>
            <w:vAlign w:val="center"/>
          </w:tcPr>
          <w:p>
            <w:pPr>
              <w:spacing w:after="20"/>
            </w:pPr>
            <w:r/>
            <w:r>
              <w:rPr>
                <w:rFonts w:ascii="Aptos" w:hAnsi="Aptos"/>
                <w:b w:val="0"/>
                <w:sz w:val="15"/>
              </w:rPr>
              <w:t>0.35</w:t>
            </w:r>
          </w:p>
        </w:tc>
        <w:tc>
          <w:tcPr>
            <w:tcW w:type="dxa" w:w="4320"/>
            <w:vAlign w:val="center"/>
          </w:tcPr>
          <w:p>
            <w:pPr>
              <w:spacing w:after="20"/>
            </w:pPr>
            <w:r/>
            <w:r>
              <w:rPr>
                <w:rFonts w:ascii="Aptos" w:hAnsi="Aptos"/>
                <w:b w:val="0"/>
                <w:sz w:val="15"/>
              </w:rPr>
              <w:t>Scaled by independence/confidence.</w:t>
            </w:r>
          </w:p>
        </w:tc>
      </w:tr>
      <w:tr>
        <w:trPr>
          <w:cantSplit/>
        </w:trPr>
        <w:tc>
          <w:tcPr>
            <w:tcW w:type="dxa" w:w="3744"/>
            <w:vAlign w:val="center"/>
            <w:shd w:fill="F8FAFB"/>
          </w:tcPr>
          <w:p>
            <w:pPr>
              <w:spacing w:after="20"/>
            </w:pPr>
            <w:r/>
            <w:r>
              <w:rPr>
                <w:rFonts w:ascii="Aptos" w:hAnsi="Aptos"/>
                <w:b w:val="0"/>
                <w:sz w:val="15"/>
              </w:rPr>
              <w:t>Independent explanation base weight</w:t>
            </w:r>
          </w:p>
        </w:tc>
        <w:tc>
          <w:tcPr>
            <w:tcW w:type="dxa" w:w="2016"/>
            <w:vAlign w:val="center"/>
            <w:shd w:fill="F8FAFB"/>
          </w:tcPr>
          <w:p>
            <w:pPr>
              <w:spacing w:after="20"/>
            </w:pPr>
            <w:r/>
            <w:r>
              <w:rPr>
                <w:rFonts w:ascii="Aptos" w:hAnsi="Aptos"/>
                <w:b w:val="0"/>
                <w:sz w:val="15"/>
              </w:rPr>
              <w:t>0.75</w:t>
            </w:r>
          </w:p>
        </w:tc>
        <w:tc>
          <w:tcPr>
            <w:tcW w:type="dxa" w:w="4320"/>
            <w:vAlign w:val="center"/>
            <w:shd w:fill="F8FAFB"/>
          </w:tcPr>
          <w:p>
            <w:pPr>
              <w:spacing w:after="20"/>
            </w:pPr>
            <w:r/>
            <w:r>
              <w:rPr>
                <w:rFonts w:ascii="Aptos" w:hAnsi="Aptos"/>
                <w:b w:val="0"/>
                <w:sz w:val="15"/>
              </w:rPr>
              <w:t>Concept evidence.</w:t>
            </w:r>
          </w:p>
        </w:tc>
      </w:tr>
      <w:tr>
        <w:trPr>
          <w:cantSplit/>
        </w:trPr>
        <w:tc>
          <w:tcPr>
            <w:tcW w:type="dxa" w:w="3744"/>
            <w:vAlign w:val="center"/>
          </w:tcPr>
          <w:p>
            <w:pPr>
              <w:spacing w:after="20"/>
            </w:pPr>
            <w:r/>
            <w:r>
              <w:rPr>
                <w:rFonts w:ascii="Aptos" w:hAnsi="Aptos"/>
                <w:b w:val="0"/>
                <w:sz w:val="15"/>
              </w:rPr>
              <w:t>Independent application base weight</w:t>
            </w:r>
          </w:p>
        </w:tc>
        <w:tc>
          <w:tcPr>
            <w:tcW w:type="dxa" w:w="2016"/>
            <w:vAlign w:val="center"/>
          </w:tcPr>
          <w:p>
            <w:pPr>
              <w:spacing w:after="20"/>
            </w:pPr>
            <w:r/>
            <w:r>
              <w:rPr>
                <w:rFonts w:ascii="Aptos" w:hAnsi="Aptos"/>
                <w:b w:val="0"/>
                <w:sz w:val="15"/>
              </w:rPr>
              <w:t>1.00</w:t>
            </w:r>
          </w:p>
        </w:tc>
        <w:tc>
          <w:tcPr>
            <w:tcW w:type="dxa" w:w="4320"/>
            <w:vAlign w:val="center"/>
          </w:tcPr>
          <w:p>
            <w:pPr>
              <w:spacing w:after="20"/>
            </w:pPr>
            <w:r/>
            <w:r>
              <w:rPr>
                <w:rFonts w:ascii="Aptos" w:hAnsi="Aptos"/>
                <w:b w:val="0"/>
                <w:sz w:val="15"/>
              </w:rPr>
              <w:t>Strong evidence.</w:t>
            </w:r>
          </w:p>
        </w:tc>
      </w:tr>
      <w:tr>
        <w:trPr>
          <w:cantSplit/>
        </w:trPr>
        <w:tc>
          <w:tcPr>
            <w:tcW w:type="dxa" w:w="3744"/>
            <w:vAlign w:val="center"/>
            <w:shd w:fill="F8FAFB"/>
          </w:tcPr>
          <w:p>
            <w:pPr>
              <w:spacing w:after="20"/>
            </w:pPr>
            <w:r/>
            <w:r>
              <w:rPr>
                <w:rFonts w:ascii="Aptos" w:hAnsi="Aptos"/>
                <w:b w:val="0"/>
                <w:sz w:val="15"/>
              </w:rPr>
              <w:t>Transfer base weight</w:t>
            </w:r>
          </w:p>
        </w:tc>
        <w:tc>
          <w:tcPr>
            <w:tcW w:type="dxa" w:w="2016"/>
            <w:vAlign w:val="center"/>
            <w:shd w:fill="F8FAFB"/>
          </w:tcPr>
          <w:p>
            <w:pPr>
              <w:spacing w:after="20"/>
            </w:pPr>
            <w:r/>
            <w:r>
              <w:rPr>
                <w:rFonts w:ascii="Aptos" w:hAnsi="Aptos"/>
                <w:b w:val="0"/>
                <w:sz w:val="15"/>
              </w:rPr>
              <w:t>1.25</w:t>
            </w:r>
          </w:p>
        </w:tc>
        <w:tc>
          <w:tcPr>
            <w:tcW w:type="dxa" w:w="4320"/>
            <w:vAlign w:val="center"/>
            <w:shd w:fill="F8FAFB"/>
          </w:tcPr>
          <w:p>
            <w:pPr>
              <w:spacing w:after="20"/>
            </w:pPr>
            <w:r/>
            <w:r>
              <w:rPr>
                <w:rFonts w:ascii="Aptos" w:hAnsi="Aptos"/>
                <w:b w:val="0"/>
                <w:sz w:val="15"/>
              </w:rPr>
              <w:t>Stronger evidence.</w:t>
            </w:r>
          </w:p>
        </w:tc>
      </w:tr>
      <w:tr>
        <w:trPr>
          <w:cantSplit/>
        </w:trPr>
        <w:tc>
          <w:tcPr>
            <w:tcW w:type="dxa" w:w="3744"/>
            <w:vAlign w:val="center"/>
          </w:tcPr>
          <w:p>
            <w:pPr>
              <w:spacing w:after="20"/>
            </w:pPr>
            <w:r/>
            <w:r>
              <w:rPr>
                <w:rFonts w:ascii="Aptos" w:hAnsi="Aptos"/>
                <w:b w:val="0"/>
                <w:sz w:val="15"/>
              </w:rPr>
              <w:t>Verification base weight</w:t>
            </w:r>
          </w:p>
        </w:tc>
        <w:tc>
          <w:tcPr>
            <w:tcW w:type="dxa" w:w="2016"/>
            <w:vAlign w:val="center"/>
          </w:tcPr>
          <w:p>
            <w:pPr>
              <w:spacing w:after="20"/>
            </w:pPr>
            <w:r/>
            <w:r>
              <w:rPr>
                <w:rFonts w:ascii="Aptos" w:hAnsi="Aptos"/>
                <w:b w:val="0"/>
                <w:sz w:val="15"/>
              </w:rPr>
              <w:t>1.50</w:t>
            </w:r>
          </w:p>
        </w:tc>
        <w:tc>
          <w:tcPr>
            <w:tcW w:type="dxa" w:w="4320"/>
            <w:vAlign w:val="center"/>
          </w:tcPr>
          <w:p>
            <w:pPr>
              <w:spacing w:after="20"/>
            </w:pPr>
            <w:r/>
            <w:r>
              <w:rPr>
                <w:rFonts w:ascii="Aptos" w:hAnsi="Aptos"/>
                <w:b w:val="0"/>
                <w:sz w:val="15"/>
              </w:rPr>
              <w:t>Highest default evidence.</w:t>
            </w:r>
          </w:p>
        </w:tc>
      </w:tr>
      <w:tr>
        <w:trPr>
          <w:cantSplit/>
        </w:trPr>
        <w:tc>
          <w:tcPr>
            <w:tcW w:type="dxa" w:w="3744"/>
            <w:vAlign w:val="center"/>
            <w:shd w:fill="F8FAFB"/>
          </w:tcPr>
          <w:p>
            <w:pPr>
              <w:spacing w:after="20"/>
            </w:pPr>
            <w:r/>
            <w:r>
              <w:rPr>
                <w:rFonts w:ascii="Aptos" w:hAnsi="Aptos"/>
                <w:b w:val="0"/>
                <w:sz w:val="15"/>
              </w:rPr>
              <w:t>Verified mastery mean</w:t>
            </w:r>
          </w:p>
        </w:tc>
        <w:tc>
          <w:tcPr>
            <w:tcW w:type="dxa" w:w="2016"/>
            <w:vAlign w:val="center"/>
            <w:shd w:fill="F8FAFB"/>
          </w:tcPr>
          <w:p>
            <w:pPr>
              <w:spacing w:after="20"/>
            </w:pPr>
            <w:r/>
            <w:r>
              <w:rPr>
                <w:rFonts w:ascii="Aptos" w:hAnsi="Aptos"/>
                <w:b w:val="0"/>
                <w:sz w:val="15"/>
              </w:rPr>
              <w:t>≥ 0.80</w:t>
            </w:r>
          </w:p>
        </w:tc>
        <w:tc>
          <w:tcPr>
            <w:tcW w:type="dxa" w:w="4320"/>
            <w:vAlign w:val="center"/>
            <w:shd w:fill="F8FAFB"/>
          </w:tcPr>
          <w:p>
            <w:pPr>
              <w:spacing w:after="20"/>
            </w:pPr>
            <w:r/>
            <w:r>
              <w:rPr>
                <w:rFonts w:ascii="Aptos" w:hAnsi="Aptos"/>
                <w:b w:val="0"/>
                <w:sz w:val="15"/>
              </w:rPr>
              <w:t>Also requires support + successful verification.</w:t>
            </w:r>
          </w:p>
        </w:tc>
      </w:tr>
      <w:tr>
        <w:trPr>
          <w:cantSplit/>
        </w:trPr>
        <w:tc>
          <w:tcPr>
            <w:tcW w:type="dxa" w:w="3744"/>
            <w:vAlign w:val="center"/>
          </w:tcPr>
          <w:p>
            <w:pPr>
              <w:spacing w:after="20"/>
            </w:pPr>
            <w:r/>
            <w:r>
              <w:rPr>
                <w:rFonts w:ascii="Aptos" w:hAnsi="Aptos"/>
                <w:b w:val="0"/>
                <w:sz w:val="15"/>
              </w:rPr>
              <w:t>Verified support</w:t>
            </w:r>
          </w:p>
        </w:tc>
        <w:tc>
          <w:tcPr>
            <w:tcW w:type="dxa" w:w="2016"/>
            <w:vAlign w:val="center"/>
          </w:tcPr>
          <w:p>
            <w:pPr>
              <w:spacing w:after="20"/>
            </w:pPr>
            <w:r/>
            <w:r>
              <w:rPr>
                <w:rFonts w:ascii="Aptos" w:hAnsi="Aptos"/>
                <w:b w:val="0"/>
                <w:sz w:val="15"/>
              </w:rPr>
              <w:t>≥ 4.0</w:t>
            </w:r>
          </w:p>
        </w:tc>
        <w:tc>
          <w:tcPr>
            <w:tcW w:type="dxa" w:w="4320"/>
            <w:vAlign w:val="center"/>
          </w:tcPr>
          <w:p>
            <w:pPr>
              <w:spacing w:after="20"/>
            </w:pPr>
            <w:r/>
            <w:r>
              <w:rPr>
                <w:rFonts w:ascii="Aptos" w:hAnsi="Aptos"/>
                <w:b w:val="0"/>
                <w:sz w:val="15"/>
              </w:rPr>
              <w:t>Prevents lucky single pass.</w:t>
            </w:r>
          </w:p>
        </w:tc>
      </w:tr>
    </w:tbl>
    <w:p>
      <w:pPr>
        <w:pStyle w:val="SmallNote"/>
      </w:pPr>
    </w:p>
    <w:p>
      <w:pPr>
        <w:pStyle w:val="Heading2"/>
      </w:pPr>
      <w:r>
        <w:t>B.1 Difficulty multiplier</w:t>
      </w:r>
    </w:p>
    <w:p>
      <w:pPr>
        <w:pStyle w:val="CodeBlock"/>
        <w:keepLines/>
        <w:shd w:fill="F1F4F6"/>
      </w:pPr>
      <w:r>
        <w:t>difficulty ∈ [0,1]</w:t>
        <w:br/>
        <w:t>multiplier = 0.75 + 0.50 × difficulty</w:t>
        <w:br/>
        <w:t># range: 0.75 (very easy) to 1.25 (very hard)</w:t>
        <w:br/>
        <w:t># only valid when challenge difficulty is within the learner's planned band.</w:t>
      </w:r>
    </w:p>
    <w:p>
      <w:pPr>
        <w:pStyle w:val="Heading2"/>
      </w:pPr>
      <w:r>
        <w:t>B.2 Evidence confidence</w:t>
      </w:r>
    </w:p>
    <w:p>
      <w:pPr>
        <w:pStyle w:val="CodeBlock"/>
        <w:keepLines/>
        <w:shd w:fill="F1F4F6"/>
      </w:pPr>
      <w:r>
        <w:t>evidence_confidence = min(mapping_confidence, attribution_confidence, grading_confidence_if_any)</w:t>
        <w:br/>
        <w:br/>
        <w:t>Low-confidence evidence is either down-weighted or rejected by policy.</w:t>
        <w:br/>
        <w:t>Debt eligibility uses accepted high-confidence mapping/attribution only.</w:t>
      </w:r>
    </w:p>
    <w:p>
      <w:pPr>
        <w:pStyle w:val="Heading1"/>
      </w:pPr>
      <w:r>
        <w:t>Appendix C — Handoff Checklist</w:t>
      </w:r>
    </w:p>
    <w:p>
      <w:pPr>
        <w:pStyle w:val="ListBullet"/>
        <w:spacing w:after="40"/>
      </w:pPr>
      <w:r>
        <w:t>Confirm this document version is the latest architecture source of truth.</w:t>
      </w:r>
    </w:p>
    <w:p>
      <w:pPr>
        <w:pStyle w:val="ListBullet"/>
        <w:spacing w:after="40"/>
      </w:pPr>
      <w:r>
        <w:t>Open repository at recorded HEAD SHA; do not assume uncommitted work.</w:t>
      </w:r>
    </w:p>
    <w:p>
      <w:pPr>
        <w:pStyle w:val="ListBullet"/>
        <w:spacing w:after="40"/>
      </w:pPr>
      <w:r>
        <w:t>Run backend, web, extension and migration/test preflight.</w:t>
      </w:r>
    </w:p>
    <w:p>
      <w:pPr>
        <w:pStyle w:val="ListBullet"/>
        <w:spacing w:after="40"/>
      </w:pPr>
      <w:r>
        <w:t>Read latest project-state record for completed phase, defects and next action.</w:t>
      </w:r>
    </w:p>
    <w:p>
      <w:pPr>
        <w:pStyle w:val="ListBullet"/>
        <w:spacing w:after="40"/>
      </w:pPr>
      <w:r>
        <w:t>Preserve architecture invariants: unknown ≠ weak; AI use ≠ debt; evidence precedes ledger.</w:t>
      </w:r>
    </w:p>
    <w:p>
      <w:pPr>
        <w:pStyle w:val="ListBullet"/>
        <w:spacing w:after="40"/>
      </w:pPr>
      <w:r>
        <w:t>Do not introduce new infrastructure unless a current blocker cannot be solved inside the frozen stack.</w:t>
      </w:r>
    </w:p>
    <w:p>
      <w:pPr>
        <w:pStyle w:val="ListBullet"/>
        <w:spacing w:after="40"/>
      </w:pPr>
      <w:r>
        <w:t>For any model/prompt change, run intelligence benchmark before merge.</w:t>
      </w:r>
    </w:p>
    <w:p>
      <w:pPr>
        <w:pStyle w:val="ListBullet"/>
        <w:spacing w:after="40"/>
      </w:pPr>
      <w:r>
        <w:t>For any schema change, create a numbered migration and preserve EvidenceEvent provenance.</w:t>
      </w:r>
    </w:p>
    <w:p>
      <w:pPr>
        <w:pStyle w:val="ListBullet"/>
        <w:spacing w:after="40"/>
      </w:pPr>
      <w:r>
        <w:t>Before closing the session, commit/push, record HEAD SHA, test counts, deployed status, known defects, and next exact action.</w:t>
      </w:r>
    </w:p>
    <w:tbl>
      <w:tblPr>
        <w:tblStyle w:val="TableGrid"/>
        <w:tblW w:type="auto" w:w="0"/>
        <w:jc w:val="center"/>
        <w:tblLook w:firstColumn="1" w:firstRow="1" w:lastColumn="0" w:lastRow="0" w:noHBand="0" w:noVBand="1" w:val="04A0"/>
      </w:tblPr>
      <w:tblGrid>
        <w:gridCol w:w="10080"/>
      </w:tblGrid>
      <w:tr>
        <w:trPr>
          <w:cantSplit/>
        </w:trPr>
        <w:tc>
          <w:tcPr>
            <w:tcW w:type="dxa" w:w="10080"/>
            <w:shd w:fill="FFF5E8"/>
          </w:tcPr>
          <w:p>
            <w:pPr>
              <w:spacing w:after="20"/>
            </w:pPr>
            <w:r/>
            <w:r>
              <w:rPr>
                <w:b/>
                <w:color w:val="152C3D"/>
                <w:sz w:val="19"/>
              </w:rPr>
              <w:t>Immediate next action after this document</w:t>
            </w:r>
          </w:p>
          <w:p>
            <w:pPr>
              <w:spacing w:after="20"/>
            </w:pPr>
            <w:r>
              <w:rPr>
                <w:sz w:val="18"/>
              </w:rPr>
              <w:t>Create the repository skeleton and P0 foundation exactly as defined in Section 19. Do not reopen product architecture discussion unless a concrete implementation blocker appears.</w:t>
            </w:r>
          </w:p>
        </w:tc>
      </w:tr>
    </w:tbl>
    <w:p>
      <w:pPr>
        <w:pStyle w:val="SmallNote"/>
      </w:pPr>
    </w:p>
    <w:sectPr w:rsidR="00FC693F" w:rsidRPr="0006063C" w:rsidSect="00034616">
      <w:headerReference w:type="default" r:id="rId9"/>
      <w:footerReference w:type="default" r:id="rId10"/>
      <w:pgSz w:w="12240" w:h="15840"/>
      <w:pgMar w:top="1008"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D89"/>
        <w:sz w:val="15"/>
      </w:rPr>
      <w:t xml:space="preserve">Development Source of Truth  •  24 September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C7D89"/>
        <w:sz w:val="15"/>
      </w:rPr>
      <w:t>SKILLMIRROR  |  MASTER PRODUCT &amp; ARCHITECTURE HANDOFF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ptos" w:hAnsi="Aptos"/>
      <w:b/>
      <w:bCs/>
      <w:color w:val="152C3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7445D"/>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3A58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2C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259" w:right="259"/>
    </w:pPr>
    <w:rPr>
      <w:rFonts w:ascii="Consolas" w:hAnsi="Consolas"/>
      <w:color w:val="1E2931"/>
      <w:sz w:val="16"/>
    </w:rPr>
  </w:style>
  <w:style w:type="paragraph" w:customStyle="1" w:styleId="SmallNote">
    <w:name w:val="SmallNote"/>
    <w:pPr>
      <w:spacing w:after="80"/>
    </w:pPr>
    <w:rPr>
      <w:rFonts w:ascii="Aptos" w:hAnsi="Aptos"/>
      <w:color w:val="556571"/>
      <w:sz w:val="16"/>
    </w:rPr>
  </w:style>
  <w:style w:type="paragraph" w:customStyle="1" w:styleId="Decision">
    <w:name w:val="Decision"/>
    <w:pPr>
      <w:spacing w:before="80" w:after="80"/>
      <w:ind w:left="216"/>
    </w:pPr>
    <w:rPr>
      <w:rFonts w:ascii="Aptos" w:hAnsi="Aptos"/>
      <w:b/>
      <w:color w:val="152C3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SkillMirror — Master Product, Architecture &amp; Development Handoff</dc:title>
  <dc:subject>Development source of truth for SkillMirror</dc:subject>
  <dc:creator>SkillMirror Project Team</dc:creator>
  <cp:keywords>SkillMirror, AI Assistance Debt, Skill Ledger, EdTech, architecture, hackathon</cp:keywords>
  <dc:description>Architecture frozen for V1 development.</dc:description>
  <cp:lastModifiedBy/>
  <cp:revision>1</cp:revision>
  <dcterms:created xsi:type="dcterms:W3CDTF">2013-12-23T23:15:00Z</dcterms:created>
  <dcterms:modified xsi:type="dcterms:W3CDTF">2013-12-23T23:15:00Z</dcterms:modified>
  <cp:category/>
</cp:coreProperties>
</file>