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F6336">
      <w:pPr>
        <w:pStyle w:val="2"/>
      </w:pPr>
      <w:r>
        <w:t>数据库表设计详情
</w:t>
      </w:r>
    </w:p>
    <w:p w14:paraId="1B3ADC17">
      <w:pPr>
        <w:pStyle w:val="3"/>
      </w:pPr>
      <w:r>
        <w:t>一、数据表概览
</w:t>
      </w:r>
    </w:p>
    <w:p w14:paraId="783CFA02">
      <w:pPr>
        <w:pStyle w:val="16"/>
      </w:pPr>
      <w:r>
        <w:t>共包含 8 张数据表，分别用于存储原始日志、预处理日志、AI 检测结果、异常预警、预警反馈、系统用户、角色及用户角色关联信息，各表通过外键关联形成完整的数据关系体系。
</w:t>
      </w:r>
    </w:p>
    <w:p w14:paraId="174536B0">
      <w:pPr>
        <w:pStyle w:val="3"/>
      </w:pPr>
      <w:r>
        <w:t>二、各数据表结构及说明
</w:t>
      </w:r>
    </w:p>
    <w:p w14:paraId="07194D54">
      <w:pPr>
        <w:pStyle w:val="4"/>
      </w:pPr>
      <w:r>
        <w:t>1. 原始日志表（</w:t>
      </w:r>
      <w:r>
        <w:rPr>
          <w:highlight w:val="cyan"/>
          <w:bdr w:val="single" w:color="DEE0E3" w:sz="4" w:space="0"/>
        </w:rPr>
        <w:t>raw_logs</w:t>
      </w:r>
      <w:r>
        <w:t>）
</w:t>
      </w:r>
    </w:p>
    <w:p w14:paraId="2F08E5E2">
      <w:pPr>
        <w:pStyle w:val="16"/>
        <w:numPr>
          <w:ilvl w:val="0"/>
          <w:numId w:val="1"/>
        </w:numPr>
      </w:pPr>
      <w:r>
        <w:rPr>
          <w:b/>
          <w:bCs/>
        </w:rPr>
        <w:t>用途</w:t>
      </w:r>
      <w:r>
        <w:t>：存储从各类设备（防火墙、路由器、交换机、服务器、应用程序）采集到的原始日志数据。
</w:t>
      </w:r>
    </w:p>
    <w:p w14:paraId="015EA2BA">
      <w:pPr>
        <w:pStyle w:val="16"/>
        <w:numPr>
          <w:ilvl w:val="0"/>
          <w:numId w:val="1"/>
        </w:numPr>
      </w:pPr>
      <w:r>
        <w:rPr>
          <w:b/>
          <w:bCs/>
        </w:rPr>
        <w:t>字段信息</w:t>
      </w:r>
      <w:r>
        <w:t>：
</w:t>
      </w:r>
    </w:p>
    <w:p w14:paraId="6BDFCA1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019A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1C0E1">
            <w:pPr>
              <w:pStyle w:val="16"/>
            </w:pPr>
            <w:r>
              <w:t>字段名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0EE88">
            <w:pPr>
              <w:pStyle w:val="16"/>
            </w:pPr>
            <w:r>
              <w:t>类型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C26D5">
            <w:pPr>
              <w:pStyle w:val="16"/>
            </w:pPr>
            <w:r>
              <w:t>描述
</w:t>
            </w:r>
          </w:p>
        </w:tc>
      </w:tr>
      <w:tr w14:paraId="45A7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F2A1F">
            <w:pPr>
              <w:pStyle w:val="16"/>
            </w:pPr>
            <w:r>
              <w:t>log_id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7107D">
            <w:pPr>
              <w:pStyle w:val="16"/>
            </w:pPr>
            <w:r>
              <w:t>BIGINT PK AUTO_INCREMENT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1ADA0">
            <w:pPr>
              <w:pStyle w:val="16"/>
            </w:pPr>
            <w:r>
              <w:t>日志 ID
</w:t>
            </w:r>
          </w:p>
        </w:tc>
      </w:tr>
      <w:tr w14:paraId="28589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AFBB0">
            <w:pPr>
              <w:pStyle w:val="16"/>
            </w:pPr>
            <w:r>
              <w:t>device_id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87801">
            <w:pPr>
              <w:pStyle w:val="16"/>
            </w:pPr>
            <w:r>
              <w:t>VARCHAR(64)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4CA3A">
            <w:pPr>
              <w:pStyle w:val="16"/>
            </w:pPr>
            <w:r>
              <w:t>日志来源设备标识
</w:t>
            </w:r>
          </w:p>
        </w:tc>
      </w:tr>
      <w:tr w14:paraId="6D456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8F1F3">
            <w:pPr>
              <w:pStyle w:val="16"/>
            </w:pPr>
            <w:r>
              <w:t>log_type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4898F">
            <w:pPr>
              <w:pStyle w:val="16"/>
            </w:pPr>
            <w:r>
              <w:t>VARCHAR(64)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1C251">
            <w:pPr>
              <w:pStyle w:val="16"/>
            </w:pPr>
            <w:r>
              <w:t>日志类型（如 firewall, http, sftp 等）
</w:t>
            </w:r>
          </w:p>
        </w:tc>
      </w:tr>
      <w:tr w14:paraId="6CAF9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4F2B1">
            <w:pPr>
              <w:pStyle w:val="16"/>
            </w:pPr>
            <w:r>
              <w:t>log_content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176E8">
            <w:pPr>
              <w:pStyle w:val="16"/>
            </w:pPr>
            <w:r>
              <w:t>CLOB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39BD1">
            <w:pPr>
              <w:pStyle w:val="16"/>
            </w:pPr>
            <w:r>
              <w:t>原始日志内容
</w:t>
            </w:r>
          </w:p>
        </w:tc>
      </w:tr>
      <w:tr w14:paraId="34487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60589">
            <w:pPr>
              <w:pStyle w:val="16"/>
            </w:pPr>
            <w:r>
              <w:t>timestamp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AF51D">
            <w:pPr>
              <w:pStyle w:val="16"/>
            </w:pPr>
            <w:r>
              <w:t>DATETIME(6)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3E5DE">
            <w:pPr>
              <w:pStyle w:val="16"/>
            </w:pPr>
            <w:r>
              <w:t>日志产生时间
</w:t>
            </w:r>
          </w:p>
        </w:tc>
      </w:tr>
    </w:tbl>
    <w:p w14:paraId="5AFC00EF">
      <w:pPr>
        <w:pStyle w:val="16"/>
        <w:numPr>
          <w:ilvl w:val="0"/>
          <w:numId w:val="1"/>
        </w:numPr>
      </w:pPr>
      <w:r>
        <w:rPr>
          <w:b/>
          <w:bCs/>
        </w:rPr>
        <w:t>索引</w:t>
      </w:r>
      <w:r>
        <w:t>：</w:t>
      </w:r>
      <w:r>
        <w:rPr>
          <w:highlight w:val="cyan"/>
          <w:bdr w:val="single" w:color="DEE0E3" w:sz="4" w:space="0"/>
        </w:rPr>
        <w:t>(device_id, timestamp)</w:t>
      </w:r>
      <w:r>
        <w:t>、</w:t>
      </w:r>
      <w:r>
        <w:rPr>
          <w:highlight w:val="cyan"/>
          <w:bdr w:val="single" w:color="DEE0E3" w:sz="4" w:space="0"/>
        </w:rPr>
        <w:t>(log_type)</w:t>
      </w:r>
    </w:p>
    <w:p w14:paraId="79C56611">
      <w:pPr>
        <w:pStyle w:val="4"/>
      </w:pPr>
      <w:r>
        <w:t>2. 预处理日志表（</w:t>
      </w:r>
      <w:r>
        <w:rPr>
          <w:highlight w:val="cyan"/>
          <w:bdr w:val="single" w:color="DEE0E3" w:sz="4" w:space="0"/>
        </w:rPr>
        <w:t>processed_logs</w:t>
      </w:r>
      <w:r>
        <w:t>）
</w:t>
      </w:r>
    </w:p>
    <w:p w14:paraId="299C2B20">
      <w:pPr>
        <w:pStyle w:val="16"/>
        <w:numPr>
          <w:ilvl w:val="0"/>
          <w:numId w:val="1"/>
        </w:numPr>
      </w:pPr>
      <w:r>
        <w:rPr>
          <w:b/>
          <w:bCs/>
        </w:rPr>
        <w:t>用途</w:t>
      </w:r>
      <w:r>
        <w:t>：存储经过清洗、标准化后的日志数据，供 AI 模型分析。
</w:t>
      </w:r>
    </w:p>
    <w:p w14:paraId="0BA4A9F8">
      <w:pPr>
        <w:pStyle w:val="16"/>
        <w:numPr>
          <w:ilvl w:val="0"/>
          <w:numId w:val="1"/>
        </w:numPr>
      </w:pPr>
      <w:r>
        <w:rPr>
          <w:b/>
          <w:bCs/>
        </w:rPr>
        <w:t>字段信息</w:t>
      </w:r>
      <w:r>
        <w:t>：
</w:t>
      </w:r>
    </w:p>
    <w:p w14:paraId="2FBFFB2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A69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A7656">
            <w:pPr>
              <w:pStyle w:val="16"/>
            </w:pPr>
            <w:r>
              <w:t>字段名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A180A">
            <w:pPr>
              <w:pStyle w:val="16"/>
            </w:pPr>
            <w:r>
              <w:t>类型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0D9B1">
            <w:pPr>
              <w:pStyle w:val="16"/>
            </w:pPr>
            <w:r>
              <w:t>描述
</w:t>
            </w:r>
          </w:p>
        </w:tc>
      </w:tr>
      <w:tr w14:paraId="4E279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5E2E2">
            <w:pPr>
              <w:pStyle w:val="16"/>
            </w:pPr>
            <w:r>
              <w:t>processed_id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BBE4B">
            <w:pPr>
              <w:pStyle w:val="16"/>
            </w:pPr>
            <w:r>
              <w:t>BIGINT PK AUTO_INCREMENT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AFEB4">
            <w:pPr>
              <w:pStyle w:val="16"/>
            </w:pPr>
            <w:r>
              <w:t>主键 ID
</w:t>
            </w:r>
          </w:p>
        </w:tc>
      </w:tr>
      <w:tr w14:paraId="2249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60690">
            <w:pPr>
              <w:pStyle w:val="16"/>
            </w:pPr>
            <w:r>
              <w:t>log_id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D2953">
            <w:pPr>
              <w:pStyle w:val="16"/>
            </w:pPr>
            <w:r>
              <w:t>BIGINT FK → raw_logs.log_id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98317">
            <w:pPr>
              <w:pStyle w:val="16"/>
            </w:pPr>
            <w:r>
              <w:t>原始日志 ID
</w:t>
            </w:r>
          </w:p>
        </w:tc>
      </w:tr>
      <w:tr w14:paraId="3BC1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81663">
            <w:pPr>
              <w:pStyle w:val="16"/>
            </w:pPr>
            <w:r>
              <w:t>normalized_data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B45A9">
            <w:pPr>
              <w:pStyle w:val="16"/>
            </w:pPr>
            <w:r>
              <w:t>JSON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D3C8B">
            <w:pPr>
              <w:pStyle w:val="16"/>
            </w:pPr>
            <w:r>
              <w:t>结构化、标准化后的日志
</w:t>
            </w:r>
          </w:p>
        </w:tc>
      </w:tr>
      <w:tr w14:paraId="18C8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6F13E">
            <w:pPr>
              <w:pStyle w:val="16"/>
            </w:pPr>
            <w:r>
              <w:t>is_abnormal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91BE4">
            <w:pPr>
              <w:pStyle w:val="16"/>
            </w:pPr>
            <w:r>
              <w:t>BOOLEAN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94277">
            <w:pPr>
              <w:pStyle w:val="16"/>
            </w:pPr>
            <w:r>
              <w:t>是否初步检测为异常
</w:t>
            </w:r>
          </w:p>
        </w:tc>
      </w:tr>
      <w:tr w14:paraId="3EB5C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C332E">
            <w:pPr>
              <w:pStyle w:val="16"/>
            </w:pPr>
            <w:r>
              <w:t>process_time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7B31E">
            <w:pPr>
              <w:pStyle w:val="16"/>
            </w:pPr>
            <w:r>
              <w:t>DATETIME(6)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86519">
            <w:pPr>
              <w:pStyle w:val="16"/>
            </w:pPr>
            <w:r>
              <w:t>预处理时间
</w:t>
            </w:r>
          </w:p>
        </w:tc>
      </w:tr>
    </w:tbl>
    <w:p w14:paraId="2876B389">
      <w:pPr>
        <w:pStyle w:val="16"/>
        <w:numPr>
          <w:ilvl w:val="0"/>
          <w:numId w:val="1"/>
        </w:numPr>
      </w:pPr>
      <w:r>
        <w:rPr>
          <w:b/>
          <w:bCs/>
        </w:rPr>
        <w:t>索引</w:t>
      </w:r>
      <w:r>
        <w:t>：</w:t>
      </w:r>
      <w:r>
        <w:rPr>
          <w:highlight w:val="cyan"/>
          <w:bdr w:val="single" w:color="DEE0E3" w:sz="4" w:space="0"/>
        </w:rPr>
        <w:t>(is_abnormal, process_time)</w:t>
      </w:r>
    </w:p>
    <w:p w14:paraId="2D08F751">
      <w:pPr>
        <w:pStyle w:val="4"/>
      </w:pPr>
      <w:r>
        <w:t>3. AI 检测结果表（</w:t>
      </w:r>
      <w:r>
        <w:rPr>
          <w:highlight w:val="cyan"/>
          <w:bdr w:val="single" w:color="DEE0E3" w:sz="4" w:space="0"/>
        </w:rPr>
        <w:t>ai_detection_results</w:t>
      </w:r>
      <w:r>
        <w:t>）
</w:t>
      </w:r>
    </w:p>
    <w:p w14:paraId="79D783D9">
      <w:pPr>
        <w:pStyle w:val="16"/>
        <w:numPr>
          <w:ilvl w:val="0"/>
          <w:numId w:val="1"/>
        </w:numPr>
      </w:pPr>
      <w:r>
        <w:rPr>
          <w:b/>
          <w:bCs/>
        </w:rPr>
        <w:t>用途</w:t>
      </w:r>
      <w:r>
        <w:t>：记录 AI 模型对日志分析后的检测结果，如异常得分、模型版本等。
</w:t>
      </w:r>
    </w:p>
    <w:p w14:paraId="7EBDB412">
      <w:pPr>
        <w:pStyle w:val="16"/>
        <w:numPr>
          <w:ilvl w:val="0"/>
          <w:numId w:val="1"/>
        </w:numPr>
      </w:pPr>
      <w:r>
        <w:rPr>
          <w:b/>
          <w:bCs/>
        </w:rPr>
        <w:t>字段信息</w:t>
      </w:r>
      <w:r>
        <w:t>：
</w:t>
      </w:r>
    </w:p>
    <w:p w14:paraId="06465C2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3261"/>
        <w:gridCol w:w="2760"/>
      </w:tblGrid>
      <w:tr w14:paraId="5DCB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239F8">
            <w:pPr>
              <w:pStyle w:val="16"/>
            </w:pPr>
            <w:r>
              <w:t>字段名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9540D">
            <w:pPr>
              <w:pStyle w:val="16"/>
            </w:pPr>
            <w:r>
              <w:t>类型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66884">
            <w:pPr>
              <w:pStyle w:val="16"/>
            </w:pPr>
            <w:r>
              <w:t>描述
</w:t>
            </w:r>
          </w:p>
        </w:tc>
      </w:tr>
      <w:tr w14:paraId="21313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14031">
            <w:pPr>
              <w:pStyle w:val="16"/>
            </w:pPr>
            <w:r>
              <w:t>result_id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E51B0">
            <w:pPr>
              <w:pStyle w:val="16"/>
            </w:pPr>
            <w:r>
              <w:t>BIGINT PK AUTO_INCREMENT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CC8F1">
            <w:pPr>
              <w:pStyle w:val="16"/>
            </w:pPr>
            <w:r>
              <w:t>主键 ID
</w:t>
            </w:r>
          </w:p>
        </w:tc>
      </w:tr>
      <w:tr w14:paraId="61C6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A54C5">
            <w:pPr>
              <w:pStyle w:val="16"/>
            </w:pPr>
            <w:r>
              <w:t>processed_id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5A154">
            <w:pPr>
              <w:pStyle w:val="16"/>
            </w:pPr>
            <w:r>
              <w:t>BIGINT FK → processed_logs.processed_id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98168">
            <w:pPr>
              <w:pStyle w:val="16"/>
            </w:pPr>
            <w:r>
              <w:t>对应预处理日志 ID
</w:t>
            </w:r>
          </w:p>
        </w:tc>
      </w:tr>
      <w:tr w14:paraId="3935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E9DB4">
            <w:pPr>
              <w:pStyle w:val="16"/>
            </w:pPr>
            <w:r>
              <w:t>anomaly_score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6536D">
            <w:pPr>
              <w:pStyle w:val="16"/>
            </w:pPr>
            <w:r>
              <w:t>FLOAT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CC51E">
            <w:pPr>
              <w:pStyle w:val="16"/>
            </w:pPr>
            <w:r>
              <w:t>异常得分
</w:t>
            </w:r>
          </w:p>
        </w:tc>
      </w:tr>
      <w:tr w14:paraId="3BD73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03620">
            <w:pPr>
              <w:pStyle w:val="16"/>
            </w:pPr>
            <w:r>
              <w:t>model_version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53E97">
            <w:pPr>
              <w:pStyle w:val="16"/>
            </w:pPr>
            <w:r>
              <w:t>VARCHAR(32)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7FB20">
            <w:pPr>
              <w:pStyle w:val="16"/>
            </w:pPr>
            <w:r>
              <w:t>使用的 AI 模型版本
</w:t>
            </w:r>
          </w:p>
        </w:tc>
      </w:tr>
      <w:tr w14:paraId="50E60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CBD82">
            <w:pPr>
              <w:pStyle w:val="16"/>
            </w:pPr>
            <w:r>
              <w:t>detection_time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1D623">
            <w:pPr>
              <w:pStyle w:val="16"/>
            </w:pPr>
            <w:r>
              <w:t>DATETIME(6)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B337B">
            <w:pPr>
              <w:pStyle w:val="16"/>
            </w:pPr>
            <w:r>
              <w:t>检测时间
</w:t>
            </w:r>
          </w:p>
        </w:tc>
      </w:tr>
    </w:tbl>
    <w:p w14:paraId="53F97670">
      <w:pPr>
        <w:pStyle w:val="4"/>
      </w:pPr>
      <w:r>
        <w:t>4. 异常预警表（</w:t>
      </w:r>
      <w:r>
        <w:rPr>
          <w:highlight w:val="cyan"/>
          <w:bdr w:val="single" w:color="DEE0E3" w:sz="4" w:space="0"/>
        </w:rPr>
        <w:t>alerts</w:t>
      </w:r>
      <w:r>
        <w:t>）
</w:t>
      </w:r>
    </w:p>
    <w:p w14:paraId="21AE7A5D">
      <w:pPr>
        <w:pStyle w:val="16"/>
        <w:numPr>
          <w:ilvl w:val="0"/>
          <w:numId w:val="1"/>
        </w:numPr>
      </w:pPr>
      <w:r>
        <w:rPr>
          <w:b/>
          <w:bCs/>
        </w:rPr>
        <w:t>用途</w:t>
      </w:r>
      <w:r>
        <w:t>：存储触发的异常预警信息。
</w:t>
      </w:r>
    </w:p>
    <w:p w14:paraId="31548BE3">
      <w:pPr>
        <w:pStyle w:val="16"/>
        <w:numPr>
          <w:ilvl w:val="0"/>
          <w:numId w:val="1"/>
        </w:numPr>
      </w:pPr>
      <w:r>
        <w:rPr>
          <w:b/>
          <w:bCs/>
        </w:rPr>
        <w:t>字段信息</w:t>
      </w:r>
      <w:r>
        <w:t>：
</w:t>
      </w:r>
    </w:p>
    <w:p w14:paraId="7F047F6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3261"/>
        <w:gridCol w:w="2760"/>
      </w:tblGrid>
      <w:tr w14:paraId="3C00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D5B64">
            <w:pPr>
              <w:pStyle w:val="16"/>
            </w:pPr>
            <w:r>
              <w:t>字段名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6228A">
            <w:pPr>
              <w:pStyle w:val="16"/>
            </w:pPr>
            <w:r>
              <w:t>类型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6D209">
            <w:pPr>
              <w:pStyle w:val="16"/>
            </w:pPr>
            <w:r>
              <w:t>描述
</w:t>
            </w:r>
          </w:p>
        </w:tc>
      </w:tr>
      <w:tr w14:paraId="0996F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C18C5">
            <w:pPr>
              <w:pStyle w:val="16"/>
            </w:pPr>
            <w:r>
              <w:t>alert_id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1C527">
            <w:pPr>
              <w:pStyle w:val="16"/>
            </w:pPr>
            <w:r>
              <w:t>BIGINT PK AUTO_INCREMENT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A0739">
            <w:pPr>
              <w:pStyle w:val="16"/>
            </w:pPr>
            <w:r>
              <w:t>主键 ID
</w:t>
            </w:r>
          </w:p>
        </w:tc>
      </w:tr>
      <w:tr w14:paraId="2D39E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CC483">
            <w:pPr>
              <w:pStyle w:val="16"/>
            </w:pPr>
            <w:r>
              <w:t>processed_id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35B5F">
            <w:pPr>
              <w:pStyle w:val="16"/>
            </w:pPr>
            <w:r>
              <w:t>BIGINT FK → processed_logs.processed_id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7D816">
            <w:pPr>
              <w:pStyle w:val="16"/>
            </w:pPr>
            <w:r>
              <w:t>对应预处理日志 ID
</w:t>
            </w:r>
          </w:p>
        </w:tc>
      </w:tr>
      <w:tr w14:paraId="29CF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33E87">
            <w:pPr>
              <w:pStyle w:val="16"/>
            </w:pPr>
            <w:r>
              <w:t>alert_type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DB104">
            <w:pPr>
              <w:pStyle w:val="16"/>
            </w:pPr>
            <w:r>
              <w:t>VARCHAR(64)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4E7F0">
            <w:pPr>
              <w:pStyle w:val="16"/>
            </w:pPr>
            <w:r>
              <w:t>异常类型（如 DDoS、APT）
</w:t>
            </w:r>
          </w:p>
        </w:tc>
      </w:tr>
      <w:tr w14:paraId="00E58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BBBD0">
            <w:pPr>
              <w:pStyle w:val="16"/>
            </w:pPr>
            <w:r>
              <w:t>severity_level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0B5E1">
            <w:pPr>
              <w:pStyle w:val="16"/>
            </w:pPr>
            <w:r>
              <w:t>INT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E26DA">
            <w:pPr>
              <w:pStyle w:val="16"/>
            </w:pPr>
            <w:r>
              <w:t>严重级别（1 = 低，2 = 中，3 = 高）
</w:t>
            </w:r>
          </w:p>
        </w:tc>
      </w:tr>
      <w:tr w14:paraId="7ECB6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01BA1">
            <w:pPr>
              <w:pStyle w:val="16"/>
            </w:pPr>
            <w:r>
              <w:t>status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9C0EC">
            <w:pPr>
              <w:pStyle w:val="16"/>
            </w:pPr>
            <w:r>
              <w:t>VARCHAR(32)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1BFA3">
            <w:pPr>
              <w:pStyle w:val="16"/>
            </w:pPr>
            <w:r>
              <w:t>状态（未处理、处理中、已处理）
</w:t>
            </w:r>
          </w:p>
        </w:tc>
      </w:tr>
      <w:tr w14:paraId="08386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8DB01">
            <w:pPr>
              <w:pStyle w:val="16"/>
            </w:pPr>
            <w:r>
              <w:t>trigger_time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5FD64">
            <w:pPr>
              <w:pStyle w:val="16"/>
            </w:pPr>
            <w:r>
              <w:t>DATETIME(6)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67E95">
            <w:pPr>
              <w:pStyle w:val="16"/>
            </w:pPr>
            <w:r>
              <w:t>触发时间
</w:t>
            </w:r>
          </w:p>
        </w:tc>
      </w:tr>
    </w:tbl>
    <w:p w14:paraId="5750996C">
      <w:pPr>
        <w:pStyle w:val="16"/>
        <w:numPr>
          <w:ilvl w:val="0"/>
          <w:numId w:val="1"/>
        </w:numPr>
      </w:pPr>
      <w:r>
        <w:rPr>
          <w:b/>
          <w:bCs/>
        </w:rPr>
        <w:t>索引</w:t>
      </w:r>
      <w:r>
        <w:t>：</w:t>
      </w:r>
      <w:r>
        <w:rPr>
          <w:highlight w:val="cyan"/>
          <w:bdr w:val="single" w:color="DEE0E3" w:sz="4" w:space="0"/>
        </w:rPr>
        <w:t>(alert_type, status)</w:t>
      </w:r>
    </w:p>
    <w:p w14:paraId="4CC7D348">
      <w:pPr>
        <w:pStyle w:val="4"/>
      </w:pPr>
      <w:r>
        <w:t>5. 预警反馈表（</w:t>
      </w:r>
      <w:r>
        <w:rPr>
          <w:highlight w:val="cyan"/>
          <w:bdr w:val="single" w:color="DEE0E3" w:sz="4" w:space="0"/>
        </w:rPr>
        <w:t>alert_feedback</w:t>
      </w:r>
      <w:r>
        <w:t>）
</w:t>
      </w:r>
    </w:p>
    <w:p w14:paraId="1FBB5EB5">
      <w:pPr>
        <w:pStyle w:val="16"/>
        <w:numPr>
          <w:ilvl w:val="0"/>
          <w:numId w:val="1"/>
        </w:numPr>
      </w:pPr>
      <w:r>
        <w:rPr>
          <w:b/>
          <w:bCs/>
        </w:rPr>
        <w:t>用途</w:t>
      </w:r>
      <w:r>
        <w:t>：管理员或用户对异常预警的处理记录（如误报、确认攻击）。
</w:t>
      </w:r>
    </w:p>
    <w:p w14:paraId="5E9BF23A">
      <w:pPr>
        <w:pStyle w:val="16"/>
        <w:numPr>
          <w:ilvl w:val="0"/>
          <w:numId w:val="1"/>
        </w:numPr>
      </w:pPr>
      <w:r>
        <w:rPr>
          <w:b/>
          <w:bCs/>
        </w:rPr>
        <w:t>字段信息</w:t>
      </w:r>
      <w:r>
        <w:t>：
</w:t>
      </w:r>
    </w:p>
    <w:p w14:paraId="111418F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E839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0F3D2">
            <w:pPr>
              <w:pStyle w:val="16"/>
            </w:pPr>
            <w:r>
              <w:t>字段名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EC6B0">
            <w:pPr>
              <w:pStyle w:val="16"/>
            </w:pPr>
            <w:r>
              <w:t>类型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E5F6C">
            <w:pPr>
              <w:pStyle w:val="16"/>
            </w:pPr>
            <w:r>
              <w:t>描述
</w:t>
            </w:r>
          </w:p>
        </w:tc>
      </w:tr>
      <w:tr w14:paraId="1E094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03CC2">
            <w:pPr>
              <w:pStyle w:val="16"/>
            </w:pPr>
            <w:r>
              <w:t>feedback_id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B320B">
            <w:pPr>
              <w:pStyle w:val="16"/>
            </w:pPr>
            <w:r>
              <w:t>BIGINT PK AUTO_INCREMENT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6F9A1">
            <w:pPr>
              <w:pStyle w:val="16"/>
            </w:pPr>
            <w:r>
              <w:t>主键 ID
</w:t>
            </w:r>
          </w:p>
        </w:tc>
      </w:tr>
      <w:tr w14:paraId="0064F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54AD0">
            <w:pPr>
              <w:pStyle w:val="16"/>
            </w:pPr>
            <w:r>
              <w:t>alert_id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A1303">
            <w:pPr>
              <w:pStyle w:val="16"/>
            </w:pPr>
            <w:r>
              <w:t>BIGINT FK → alerts.alert_id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7DCE9">
            <w:pPr>
              <w:pStyle w:val="16"/>
            </w:pPr>
            <w:r>
              <w:t>关联预警 ID
</w:t>
            </w:r>
          </w:p>
        </w:tc>
      </w:tr>
      <w:tr w14:paraId="75257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A9C53">
            <w:pPr>
              <w:pStyle w:val="16"/>
            </w:pPr>
            <w:r>
              <w:t>user_id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505A7">
            <w:pPr>
              <w:pStyle w:val="16"/>
            </w:pPr>
            <w:r>
              <w:t>BIGINT FK → users.user_id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6FF48">
            <w:pPr>
              <w:pStyle w:val="16"/>
            </w:pPr>
            <w:r>
              <w:t>操作用户 ID
</w:t>
            </w:r>
          </w:p>
        </w:tc>
      </w:tr>
      <w:tr w14:paraId="322FC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E2B48">
            <w:pPr>
              <w:pStyle w:val="16"/>
            </w:pPr>
            <w:r>
              <w:t>handle_status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0C929">
            <w:pPr>
              <w:pStyle w:val="16"/>
            </w:pPr>
            <w:r>
              <w:t>VARCHAR(32)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5FE4D">
            <w:pPr>
              <w:pStyle w:val="16"/>
            </w:pPr>
            <w:r>
              <w:t>处理状态（如 “误报”、“确认攻击”）
</w:t>
            </w:r>
          </w:p>
        </w:tc>
      </w:tr>
      <w:tr w14:paraId="4A30C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83F9">
            <w:pPr>
              <w:pStyle w:val="16"/>
            </w:pPr>
            <w:r>
              <w:t>remarks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80D9B">
            <w:pPr>
              <w:pStyle w:val="16"/>
            </w:pPr>
            <w:r>
              <w:t>TEXT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3700A">
            <w:pPr>
              <w:pStyle w:val="16"/>
            </w:pPr>
            <w:r>
              <w:t>备注信息
</w:t>
            </w:r>
          </w:p>
        </w:tc>
      </w:tr>
      <w:tr w14:paraId="4DD60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A72CC">
            <w:pPr>
              <w:pStyle w:val="16"/>
            </w:pPr>
            <w:r>
              <w:t>handle_time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6A729">
            <w:pPr>
              <w:pStyle w:val="16"/>
            </w:pPr>
            <w:r>
              <w:t>DATETIME(6)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9BD7E">
            <w:pPr>
              <w:pStyle w:val="16"/>
            </w:pPr>
            <w:r>
              <w:t>操作时间
</w:t>
            </w:r>
          </w:p>
        </w:tc>
      </w:tr>
    </w:tbl>
    <w:p w14:paraId="059C44BA">
      <w:pPr>
        <w:pStyle w:val="4"/>
      </w:pPr>
      <w:r>
        <w:t>6. 系统用户表（</w:t>
      </w:r>
      <w:r>
        <w:rPr>
          <w:highlight w:val="cyan"/>
          <w:bdr w:val="single" w:color="DEE0E3" w:sz="4" w:space="0"/>
        </w:rPr>
        <w:t>users</w:t>
      </w:r>
      <w:r>
        <w:t>）
</w:t>
      </w:r>
    </w:p>
    <w:p w14:paraId="1D5DCD48">
      <w:pPr>
        <w:pStyle w:val="16"/>
        <w:numPr>
          <w:ilvl w:val="0"/>
          <w:numId w:val="1"/>
        </w:numPr>
      </w:pPr>
      <w:r>
        <w:rPr>
          <w:b/>
          <w:bCs/>
        </w:rPr>
        <w:t>用途</w:t>
      </w:r>
      <w:r>
        <w:t>：记录系统用户信息。
</w:t>
      </w:r>
    </w:p>
    <w:p w14:paraId="4E8EB4D2">
      <w:pPr>
        <w:pStyle w:val="16"/>
        <w:numPr>
          <w:ilvl w:val="0"/>
          <w:numId w:val="1"/>
        </w:numPr>
      </w:pPr>
      <w:r>
        <w:rPr>
          <w:b/>
          <w:bCs/>
        </w:rPr>
        <w:t>字段信息</w:t>
      </w:r>
      <w:r>
        <w:t>：
</w:t>
      </w:r>
    </w:p>
    <w:p w14:paraId="1C9EFFA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322B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11EA8">
            <w:pPr>
              <w:pStyle w:val="16"/>
            </w:pPr>
            <w:r>
              <w:t>字段名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3C833">
            <w:pPr>
              <w:pStyle w:val="16"/>
            </w:pPr>
            <w:r>
              <w:t>类型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C45B2">
            <w:pPr>
              <w:pStyle w:val="16"/>
            </w:pPr>
            <w:r>
              <w:t>描述
</w:t>
            </w:r>
          </w:p>
        </w:tc>
      </w:tr>
      <w:tr w14:paraId="382F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1C674">
            <w:pPr>
              <w:pStyle w:val="16"/>
            </w:pPr>
            <w:r>
              <w:t>user_id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7B48A">
            <w:pPr>
              <w:pStyle w:val="16"/>
            </w:pPr>
            <w:r>
              <w:t>BIGINT PK AUTO_INCREMENT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AE99D">
            <w:pPr>
              <w:pStyle w:val="16"/>
            </w:pPr>
            <w:r>
              <w:t>用户 ID
</w:t>
            </w:r>
          </w:p>
        </w:tc>
      </w:tr>
      <w:tr w14:paraId="44DB6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D94BB">
            <w:pPr>
              <w:pStyle w:val="16"/>
            </w:pPr>
            <w:r>
              <w:t>username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0A5DC">
            <w:pPr>
              <w:pStyle w:val="16"/>
            </w:pPr>
            <w:r>
              <w:t>VARCHAR(64)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8E410">
            <w:pPr>
              <w:pStyle w:val="16"/>
            </w:pPr>
            <w:r>
              <w:t>用户名
</w:t>
            </w:r>
          </w:p>
        </w:tc>
      </w:tr>
      <w:tr w14:paraId="3F309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24320">
            <w:pPr>
              <w:pStyle w:val="16"/>
            </w:pPr>
            <w:r>
              <w:t>password_hash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67D62">
            <w:pPr>
              <w:pStyle w:val="16"/>
            </w:pPr>
            <w:r>
              <w:t>VARCHAR(128)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4C1EE">
            <w:pPr>
              <w:pStyle w:val="16"/>
            </w:pPr>
            <w:r>
              <w:t>密码哈希值
</w:t>
            </w:r>
          </w:p>
        </w:tc>
      </w:tr>
      <w:tr w14:paraId="485BF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9B9E1">
            <w:pPr>
              <w:pStyle w:val="16"/>
            </w:pPr>
            <w:r>
              <w:t>email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5F8FA">
            <w:pPr>
              <w:pStyle w:val="16"/>
            </w:pPr>
            <w:r>
              <w:t>VARCHAR(128)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B5376">
            <w:pPr>
              <w:pStyle w:val="16"/>
            </w:pPr>
            <w:r>
              <w:t>邮箱
</w:t>
            </w:r>
          </w:p>
        </w:tc>
      </w:tr>
      <w:tr w14:paraId="67DF9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AB5A5">
            <w:pPr>
              <w:pStyle w:val="16"/>
            </w:pPr>
            <w:r>
              <w:t>role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0D88A">
            <w:pPr>
              <w:pStyle w:val="16"/>
            </w:pPr>
            <w:r>
              <w:t>VARCHAR(32)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B6BA5">
            <w:pPr>
              <w:pStyle w:val="16"/>
            </w:pPr>
            <w:r>
              <w:t>角色（如 analyst、admin）
</w:t>
            </w:r>
          </w:p>
        </w:tc>
      </w:tr>
    </w:tbl>
    <w:p w14:paraId="66ACDA2E">
      <w:pPr>
        <w:pStyle w:val="4"/>
      </w:pPr>
      <w:r>
        <w:t>7. 角色表（</w:t>
      </w:r>
      <w:r>
        <w:rPr>
          <w:highlight w:val="cyan"/>
          <w:bdr w:val="single" w:color="DEE0E3" w:sz="4" w:space="0"/>
        </w:rPr>
        <w:t>roles</w:t>
      </w:r>
      <w:r>
        <w:t>）
</w:t>
      </w:r>
    </w:p>
    <w:p w14:paraId="3C63A8F1">
      <w:pPr>
        <w:pStyle w:val="16"/>
        <w:numPr>
          <w:ilvl w:val="0"/>
          <w:numId w:val="1"/>
        </w:numPr>
      </w:pPr>
      <w:r>
        <w:rPr>
          <w:b/>
          <w:bCs/>
        </w:rPr>
        <w:t>用途</w:t>
      </w:r>
      <w:r>
        <w:t>：定义系统角色。
</w:t>
      </w:r>
    </w:p>
    <w:p w14:paraId="5BD2EB04">
      <w:pPr>
        <w:pStyle w:val="16"/>
        <w:numPr>
          <w:ilvl w:val="0"/>
          <w:numId w:val="1"/>
        </w:numPr>
      </w:pPr>
      <w:r>
        <w:rPr>
          <w:b/>
          <w:bCs/>
        </w:rPr>
        <w:t>字段信息</w:t>
      </w:r>
      <w:r>
        <w:t>：
</w:t>
      </w:r>
    </w:p>
    <w:p w14:paraId="67AFFCA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7E6A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83266">
            <w:pPr>
              <w:pStyle w:val="16"/>
            </w:pPr>
            <w:r>
              <w:t>字段名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39267">
            <w:pPr>
              <w:pStyle w:val="16"/>
            </w:pPr>
            <w:r>
              <w:t>类型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0F893">
            <w:pPr>
              <w:pStyle w:val="16"/>
            </w:pPr>
            <w:r>
              <w:t>描述
</w:t>
            </w:r>
          </w:p>
        </w:tc>
      </w:tr>
      <w:tr w14:paraId="221C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B16D5">
            <w:pPr>
              <w:pStyle w:val="16"/>
            </w:pPr>
            <w:r>
              <w:t>role_id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1DCEE">
            <w:pPr>
              <w:pStyle w:val="16"/>
            </w:pPr>
            <w:r>
              <w:t>BIGINT PK AUTO_INCREMENT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4B1DE">
            <w:pPr>
              <w:pStyle w:val="16"/>
            </w:pPr>
            <w:r>
              <w:t>角色 ID
</w:t>
            </w:r>
          </w:p>
        </w:tc>
      </w:tr>
      <w:tr w14:paraId="1744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9BC76">
            <w:pPr>
              <w:pStyle w:val="16"/>
            </w:pPr>
            <w:r>
              <w:t>role_name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19E01">
            <w:pPr>
              <w:pStyle w:val="16"/>
            </w:pPr>
            <w:r>
              <w:t>VARCHAR(64)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85BA2">
            <w:pPr>
              <w:pStyle w:val="16"/>
            </w:pPr>
            <w:r>
              <w:t>角色名称
</w:t>
            </w:r>
          </w:p>
        </w:tc>
      </w:tr>
      <w:tr w14:paraId="0A309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E695B">
            <w:pPr>
              <w:pStyle w:val="16"/>
            </w:pPr>
            <w:r>
              <w:t>description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C095B">
            <w:pPr>
              <w:pStyle w:val="16"/>
            </w:pPr>
            <w:r>
              <w:t>TEXT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B559F">
            <w:pPr>
              <w:pStyle w:val="16"/>
            </w:pPr>
            <w:r>
              <w:t>描述
</w:t>
            </w:r>
          </w:p>
        </w:tc>
      </w:tr>
    </w:tbl>
    <w:p w14:paraId="5340E5A8">
      <w:pPr>
        <w:pStyle w:val="4"/>
      </w:pPr>
      <w:r>
        <w:t>8. 用户角色关联表（</w:t>
      </w:r>
      <w:r>
        <w:rPr>
          <w:highlight w:val="cyan"/>
          <w:bdr w:val="single" w:color="DEE0E3" w:sz="4" w:space="0"/>
        </w:rPr>
        <w:t>user_roles</w:t>
      </w:r>
      <w:r>
        <w:t>）
</w:t>
      </w:r>
    </w:p>
    <w:p w14:paraId="59F44320">
      <w:pPr>
        <w:pStyle w:val="16"/>
        <w:numPr>
          <w:ilvl w:val="0"/>
          <w:numId w:val="1"/>
        </w:numPr>
      </w:pPr>
      <w:r>
        <w:rPr>
          <w:b/>
          <w:bCs/>
        </w:rPr>
        <w:t>用途</w:t>
      </w:r>
      <w:r>
        <w:t>：多对多管理用户与角色关系（RBAC 权限体系）。
</w:t>
      </w:r>
    </w:p>
    <w:p w14:paraId="37AC1F89">
      <w:pPr>
        <w:pStyle w:val="16"/>
        <w:numPr>
          <w:ilvl w:val="0"/>
          <w:numId w:val="1"/>
        </w:numPr>
      </w:pPr>
      <w:r>
        <w:rPr>
          <w:b/>
          <w:bCs/>
        </w:rPr>
        <w:t>字段信息</w:t>
      </w:r>
      <w:r>
        <w:t>：
</w:t>
      </w:r>
    </w:p>
    <w:p w14:paraId="4D96ED3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E024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5DA3D">
            <w:pPr>
              <w:pStyle w:val="16"/>
            </w:pPr>
            <w:r>
              <w:t>字段名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8028C">
            <w:pPr>
              <w:pStyle w:val="16"/>
            </w:pPr>
            <w:r>
              <w:t>类型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6EDEA">
            <w:pPr>
              <w:pStyle w:val="16"/>
            </w:pPr>
            <w:r>
              <w:t>描述
</w:t>
            </w:r>
          </w:p>
        </w:tc>
      </w:tr>
      <w:tr w14:paraId="0C4F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9A51D">
            <w:pPr>
              <w:pStyle w:val="16"/>
            </w:pPr>
            <w:r>
              <w:t>user_id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0EFA4">
            <w:pPr>
              <w:pStyle w:val="16"/>
            </w:pPr>
            <w:r>
              <w:t>BIGINT FK → users.user_id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1F558">
            <w:pPr>
              <w:pStyle w:val="16"/>
            </w:pPr>
            <w:r>
              <w:t>用户 ID
</w:t>
            </w:r>
          </w:p>
        </w:tc>
      </w:tr>
      <w:tr w14:paraId="5993F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F7212">
            <w:pPr>
              <w:pStyle w:val="16"/>
            </w:pPr>
            <w:r>
              <w:t>role_id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784F4">
            <w:pPr>
              <w:pStyle w:val="16"/>
            </w:pPr>
            <w:r>
              <w:t>BIGINT FK → roles.role_id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9D4AA">
            <w:pPr>
              <w:pStyle w:val="16"/>
            </w:pPr>
            <w:r>
              <w:t>角色 ID
</w:t>
            </w:r>
          </w:p>
        </w:tc>
      </w:tr>
    </w:tbl>
    <w:p w14:paraId="2BE59C17">
      <w:pPr>
        <w:pStyle w:val="3"/>
      </w:pPr>
      <w:r>
        <w:t>三、存储策略
</w:t>
      </w:r>
    </w:p>
    <w:p w14:paraId="4FC577E1">
      <w:pPr>
        <w:pStyle w:val="16"/>
        <w:numPr>
          <w:ilvl w:val="0"/>
          <w:numId w:val="1"/>
        </w:numPr>
      </w:pPr>
      <w:r>
        <w:rPr>
          <w:b/>
          <w:bCs/>
        </w:rPr>
        <w:t>热存储</w:t>
      </w:r>
      <w:r>
        <w:t>：实时流量日志，保留 7 天，存储在</w:t>
      </w:r>
      <w:r>
        <w:rPr>
          <w:highlight w:val="cyan"/>
          <w:bdr w:val="single" w:color="DEE0E3" w:sz="4" w:space="0"/>
        </w:rPr>
        <w:t>raw_logs</w:t>
      </w:r>
      <w:r>
        <w:t>表。
</w:t>
      </w:r>
    </w:p>
    <w:p w14:paraId="5772C94E">
      <w:pPr>
        <w:pStyle w:val="16"/>
        <w:numPr>
          <w:ilvl w:val="0"/>
          <w:numId w:val="1"/>
        </w:numPr>
      </w:pPr>
      <w:r>
        <w:rPr>
          <w:b/>
          <w:bCs/>
        </w:rPr>
        <w:t>温存储</w:t>
      </w:r>
      <w:r>
        <w:t>：历史日志，保留 30 天，存储在</w:t>
      </w:r>
      <w:r>
        <w:rPr>
          <w:highlight w:val="cyan"/>
          <w:bdr w:val="single" w:color="DEE0E3" w:sz="4" w:space="0"/>
        </w:rPr>
        <w:t>processed_logs</w:t>
      </w:r>
      <w:r>
        <w:t>表。
</w:t>
      </w:r>
    </w:p>
    <w:p w14:paraId="3C47F68D">
      <w:pPr>
        <w:pStyle w:val="16"/>
        <w:numPr>
          <w:ilvl w:val="0"/>
          <w:numId w:val="1"/>
        </w:numPr>
      </w:pPr>
      <w:r>
        <w:rPr>
          <w:b/>
          <w:bCs/>
        </w:rPr>
        <w:t>冷存储</w:t>
      </w:r>
      <w:r>
        <w:t>：归档日志，保留 180 天，可存放在外部归档系统，或将旧数据从原表分区转移到归档表。
</w:t>
      </w:r>
    </w:p>
    <w:p w14:paraId="1B9B58D9">
      <w:pPr>
        <w:pStyle w:val="3"/>
      </w:pPr>
    </w:p>
    <w:p w14:paraId="564122C0">
      <w:pPr>
        <w:pStyle w:val="3"/>
      </w:pPr>
    </w:p>
    <w:p w14:paraId="697FA171">
      <w:pPr>
        <w:pStyle w:val="3"/>
      </w:pPr>
    </w:p>
    <w:p w14:paraId="56E6AE9E">
      <w:pPr>
        <w:pStyle w:val="3"/>
      </w:pPr>
    </w:p>
    <w:p w14:paraId="7BD443C8">
      <w:pPr>
        <w:pStyle w:val="3"/>
      </w:pPr>
    </w:p>
    <w:p w14:paraId="01C23A7A">
      <w:pPr>
        <w:pStyle w:val="3"/>
      </w:pPr>
    </w:p>
    <w:p w14:paraId="002C2EB4">
      <w:pPr>
        <w:pStyle w:val="3"/>
      </w:pPr>
      <w:r>
        <w:t>四、数据表之间的关系
</w:t>
      </w:r>
    </w:p>
    <w:p w14:paraId="50ECB700">
      <w:pPr>
        <w:pStyle w:val="16"/>
      </w:pPr>
      <w:r>
        <w:t>ER 逻辑如下：
</w:t>
      </w:r>
    </w:p>
    <w:p w14:paraId="4EF1801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84"/>
      </w:tblGrid>
      <w:tr w14:paraId="5E5E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3FC86">
            <w:pPr>
              <w:pStyle w:val="16"/>
            </w:pPr>
            <w:r>
              <w:t>raw_logs
</w:t>
            </w:r>
          </w:p>
          <w:p w14:paraId="4FD70292">
            <w:pPr>
              <w:pStyle w:val="16"/>
            </w:pPr>
            <w:r>
              <w:t xml:space="preserve">   ▲
</w:t>
            </w:r>
          </w:p>
          <w:p w14:paraId="682BF16B">
            <w:pPr>
              <w:pStyle w:val="16"/>
            </w:pPr>
            <w:r>
              <w:t xml:space="preserve">   │ log_id
</w:t>
            </w:r>
          </w:p>
          <w:p w14:paraId="09E8B255">
            <w:pPr>
              <w:pStyle w:val="16"/>
            </w:pPr>
            <w:r>
              <w:t>processed_logs
</w:t>
            </w:r>
          </w:p>
          <w:p w14:paraId="206EE4F2">
            <w:pPr>
              <w:pStyle w:val="16"/>
            </w:pPr>
            <w:r>
              <w:t xml:space="preserve">   ▲
</w:t>
            </w:r>
          </w:p>
          <w:p w14:paraId="5D560EC5">
            <w:pPr>
              <w:pStyle w:val="16"/>
            </w:pPr>
            <w:r>
              <w:t xml:space="preserve">   │ processed_id
</w:t>
            </w:r>
          </w:p>
          <w:p w14:paraId="01112CED">
            <w:pPr>
              <w:pStyle w:val="16"/>
            </w:pPr>
            <w:r>
              <w:t>ai_detection_results                 alerts
</w:t>
            </w:r>
          </w:p>
          <w:p w14:paraId="6B0D2C38">
            <w:pPr>
              <w:pStyle w:val="16"/>
            </w:pPr>
            <w:r>
              <w:t xml:space="preserve">         │                       </w: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t>▲
</w:t>
            </w:r>
          </w:p>
          <w:p w14:paraId="7FF17408">
            <w:pPr>
              <w:pStyle w:val="16"/>
            </w:pPr>
            <w:r>
              <w:t xml:space="preserve">         └───────┬────┘
</w:t>
            </w:r>
          </w:p>
          <w:p w14:paraId="61B7497A">
            <w:pPr>
              <w:pStyle w:val="16"/>
            </w:pPr>
            <w:r>
              <w:t xml:space="preserve">                          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t>│
</w:t>
            </w:r>
          </w:p>
          <w:p w14:paraId="4F85D720">
            <w:pPr>
              <w:pStyle w:val="16"/>
            </w:pPr>
            <w:r>
              <w:t xml:space="preserve">                    alert_feedback
</w:t>
            </w:r>
          </w:p>
          <w:p w14:paraId="70FA0553">
            <w:pPr>
              <w:pStyle w:val="16"/>
            </w:pPr>
            <w:r>
              <w:t>users ───┐
</w:t>
            </w:r>
          </w:p>
          <w:p w14:paraId="16C85C96">
            <w:pPr>
              <w:pStyle w:val="16"/>
            </w:pPr>
            <w:r>
              <w:t xml:space="preserve">                 │
</w:t>
            </w:r>
          </w:p>
          <w:p w14:paraId="3220EAA3">
            <w:pPr>
              <w:pStyle w:val="16"/>
            </w:pPr>
            <w:r>
              <w:t xml:space="preserve">              user_roles
</w:t>
            </w:r>
          </w:p>
          <w:p w14:paraId="56D0FE6D">
            <w:pPr>
              <w:pStyle w:val="16"/>
            </w:pPr>
            <w:r>
              <w:t xml:space="preserve">                 │
</w:t>
            </w:r>
          </w:p>
          <w:p w14:paraId="74E0679F">
            <w:pPr>
              <w:pStyle w:val="16"/>
            </w:pPr>
            <w:r>
              <w:t xml:space="preserve">                roles
</w:t>
            </w:r>
          </w:p>
        </w:tc>
      </w:tr>
    </w:tbl>
    <w:p w14:paraId="71DC3CF6">
      <w:pPr>
        <w:pStyle w:val="3"/>
      </w:pPr>
      <w:r>
        <w:t>五、推荐数据库及注意事项
</w:t>
      </w:r>
    </w:p>
    <w:p w14:paraId="53834BFF">
      <w:pPr>
        <w:pStyle w:val="16"/>
        <w:numPr>
          <w:ilvl w:val="0"/>
          <w:numId w:val="1"/>
        </w:numPr>
      </w:pPr>
      <w:r>
        <w:rPr>
          <w:b/>
          <w:bCs/>
        </w:rPr>
        <w:t>推荐数据库</w:t>
      </w:r>
      <w:r>
        <w:t>：OceanBase、达梦（支持国产化部署）。
</w:t>
      </w:r>
    </w:p>
    <w:p w14:paraId="5BA21B0F">
      <w:pPr>
        <w:pStyle w:val="16"/>
        <w:numPr>
          <w:ilvl w:val="1"/>
          <w:numId w:val="1"/>
        </w:numPr>
      </w:pPr>
      <w:r>
        <w:rPr>
          <w:b/>
          <w:bCs/>
        </w:rPr>
        <w:t>注意事项</w:t>
      </w:r>
      <w:r>
        <w:t>：
</w:t>
      </w:r>
      <w:bookmarkStart w:id="0" w:name="_GoBack"/>
      <w:bookmarkEnd w:id="0"/>
    </w:p>
    <w:p w14:paraId="44987741">
      <w:pPr>
        <w:pStyle w:val="16"/>
        <w:numPr>
          <w:ilvl w:val="1"/>
          <w:numId w:val="1"/>
        </w:numPr>
      </w:pPr>
      <w:r>
        <w:t>达梦：JSON 建议用</w:t>
      </w:r>
      <w:r>
        <w:rPr>
          <w:highlight w:val="cyan"/>
          <w:bdr w:val="single" w:color="DEE0E3" w:sz="4" w:space="0"/>
        </w:rPr>
        <w:t>VARCHAR</w:t>
      </w:r>
      <w:r>
        <w:t>或</w:t>
      </w:r>
      <w:r>
        <w:rPr>
          <w:highlight w:val="cyan"/>
          <w:bdr w:val="single" w:color="DEE0E3" w:sz="4" w:space="0"/>
        </w:rPr>
        <w:t>CLOB</w:t>
      </w:r>
      <w:r>
        <w:t>存储；自增主键需使用序列或</w:t>
      </w:r>
      <w:r>
        <w:rPr>
          <w:highlight w:val="cyan"/>
          <w:bdr w:val="single" w:color="DEE0E3" w:sz="4" w:space="0"/>
        </w:rPr>
        <w:t>IDENTITY</w:t>
      </w:r>
      <w:r>
        <w:t>。
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8370C9"/>
    <w:rsid w:val="61FF7F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814</Words>
  <Characters>1798</Characters>
  <TotalTime>3</TotalTime>
  <ScaleCrop>false</ScaleCrop>
  <LinksUpToDate>false</LinksUpToDate>
  <CharactersWithSpaces>1872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2025-07-16T07:52:00Z</dcterms:created>
  <dc:creator>Un-named</dc:creator>
  <cp:lastModifiedBy>十二涂月</cp:lastModifiedBy>
  <dcterms:modified xsi:type="dcterms:W3CDTF">2025-07-17T09:23:32Z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eyJoZGlkIjoiYTNkZjFmODA5NjQxZTI0MDdhZGY2YzI0ODk1OTliOWMiLCJ1c2VySWQiOiI2MDgyNjY1NDYifQ==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B66DAD1FB26440B38EEC5C03A359DEBF_12</vt:lpwstr>
  </property>
</Properties>
</file>