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תוכנית עבודה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1B6B6B"/>
          <w:sz w:val="30"/>
          <w:szCs w:val="30"/>
        </w:rPr>
        <w:t xml:space="preserve">כלי לבדיקת כדאיות עסקאות התחדשות עירונית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Urban Renewal Feasibility Scoring Tool</w:t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שם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שקד עקריש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מנחה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ד״ר איל זינגר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קורס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פרויקט מעשי בלמידת מכונה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סמסטר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קיץ תשפ״ה — 2025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רקע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שוק ההתחדשות העירונית בישראל מצוי בצמיחה מואצת. על פי נתוני הרשות הממשלתית להתחדשות עירונית, נכון לשנת 2024 פעלו בישראל מעל 1,800 פרויקטים בשלבי תכנון ורישוי, במסגרות תמ״א 38/1 (חיזוק), תמ״א 38/2 (הריסה ובנייה) ופינוי-בינוי. תחום זה מהווה כיום נתח גדל של פעילות הבנייה בשטחי הליבה העירוניים של ישראל.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עם זאת, שיעור הפרויקטים שמגיעים לביצוע בפועל נמוך — הרשות להתחדשות עירונית מדווחת כי פחות מ-30% מהפרויקטים שנרשמים להליך תכנוני מגיעים לבנייה. הסיבה המרכזית היא היעדר סינון כלכלי מוקדם וסיסטמתי: יזמים ושמאים נוטים לנהל בדיקות כדאיות ידניות, פרטניות, ובלתי-אחידות, דבר שמוביל להשקעת משאבי תכנון בפרויקטים שאינם ישימים מלכתחילה.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הפרויקט הנוכחי מתמקד בפיתוח כלי ML לבדיקת כדאיות עסקאות התחדשות עירונית, שיאפשר להעריך מהר ובאופן מבוסס-נתונים את הסבירות לכדאיות כלכלית של פרויקט נתון, בהינתן מאפיינים ידועים של הבניין, הפרויקט והסביבה הגיאוגרפית.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הגדרת הבעיה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2.1 בעיית המחקר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בעיית הליבה היא בעיית סיווג ורגרסיה כפולה: בהינתן קבוצת מאפיינים כמותיים של פרויקט התחדשות עירונית — ניתן לחזות האם הפרויקט יהיה כלכלית כדאי, ובאיזו מידה? זהו אתגר ML מובהק, שכן הכדאיות נובעת מאינטראקציה לא-לינארית בין גורמים מרובים: מיקום, גיל ומצב הבניין, סוג המסלול התכנוני, עלויות בנייה אזוריות, ביקוש שוקי ועוד.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2.2 משתנה מטרה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המודל יאמן על שני משתני מטרה מקבילים: ציון כדאיות רציף (0–100), המאפשר דירוג והשוואה בין פרויקטים; ומשתנה בינארי (כדאי / לא כדאי), שמאפשר ספציפיקציה של מוצא פרקטי. שני המשתנים גזורים מאותה לוגיקה כלכלית: שילוב מרווח גולמי, IRR משוערת, ביקוש שוקי, הסתברות אישור ומשך פרויקט.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2.3 מקורות הנתונים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הפרויקט יסתמך על dataset סינתטי שנבנה בהתאם לפרמטרים אמפיריים מהשוק הישראלי. הנתונים מדמים 500 עסקאות התחדשות עירונית, ומבוססים על: מחירי שוק ממאגרי עסקאות (מדלן, יד2), עלויות בנייה לפי אזור (מינהל הבנייה), לוחות זמנים לפרויקטים (רשות להתחדשות עירונית), ומאפייני אישורים עירוניים לפי עיר. ה-dataset כולל 33 עמודות המכסות ארבע קטגוריות: מאפייני בניין, פרמטרים כלכליים, פרמטרי זמן ומאפייני ביקוש.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מתודולוגיה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3.1 סטאק טכנולוגי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עיבוד נתונים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pandas, NumPy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ניקוי, הנדסת features, עיבוד מקדים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Forest, Gradient Boosting, Logistic Regression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הסברתיות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ניתוח חשיבות features, הסברים לפי עסקה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ממשק משתמש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לקלט פרמטרים, הצגת תוצאה ו-SHAP plot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ניהול קוד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control, GitHub Pages, README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סביבת עבודה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VSCode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פיתוח, debugging, תיעוד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3.2 ארכיטקטורת הפתרון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הפתרון יורכב משלושה רכיבים עיקריים. רכיב הנתונים כולל את ה-dataset הסינתטי, pipeline לעיבוד מקדים (normalization, encoding של משתנים קטגוריאליים, טיפול ב-class imbalance באמצעות SMOTE), וחלוקה ל-train/validation/test. רכיב המודל כולל אימון של מספר אלגוריתמים, השוואתם לפי AUC-ROC ו-RMSE, בחירת המודל הטוב ביותר ו-hyperparameter tuning. רכיב הממשק הוא אפליקציית Streamlit שמאפשרת הזנת פרמטרים של פרויקט ומציגה את ציון הכדאיות, הסיווג הבינארי, ו-SHAP waterfall plot המסביר את תרומת כל גורם להחלטה.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3.3 הנדסת Features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מעבר לשדות הגולמיים, ייבנו features מחושבים: יחס דירות חדשות לקיימות (מדד צפיפות), הכנסה פוטנציאלית ברוטו לדירה קיימת (מדד ערך ליחידה), עלות כוללת לדירה חדשה (מדד יעילות), ומדד ביקוש-עיר מנורמל. features אלה צפויים לשפר את יכולת ההפרדה של המודל בין מקרים גבוליים.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תוצרי הפרויקט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4.1 MVP — דרישה מינימלית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מודל ML מאומן ומוערך (Random Forest + Logistic Regression לפחות) עם AUC-ROC ≥ 0.80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אפליקציית Streamlit פעילה: קלט פרמטרים → ציון + סיווג + גרף SHAP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קוד מלא ב-GitHub כולל README ברור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notebook מוסבר עם EDA, אימון מודל, והשוואת ביצועים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6B6B"/>
          <w:sz w:val="24"/>
          <w:szCs w:val="24"/>
        </w:rPr>
        <w:t xml:space="preserve">4.2 הרחבות מעבר ל-MVP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הוספת XGBoost עם hyperparameter tuning מלא (GridSearchCV)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ממשק להעלאת קובץ CSV של מספר עסקאות — סינון אצווה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מפת חום גיאוגרפית (folium) של כדאיות לפי עיר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הסבר מילולי אוטומטי לתוצאה (rule extraction מה-SHAP)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פריסה ב-Streamlit Cloud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מדדי הצלחה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AUC-ROC (Classification)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0.80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על test set מחולק מראש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 (Regression — ציון 0-100)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יחסית לטווח 0-100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עבור כדאי=1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0.78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מניעת false positives — קריטי לשימוש עסקי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תגובת ה-UI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שניות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לפרויקט בודד, כולל SHAP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כיסוי תיעוד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README, docstrings, notebook מוסבר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לוח זמנים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638"/>
        <w:gridCol w:w="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תאריך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משימות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אבן דרך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23.07–05.08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הגדרת dataset סינתטי, בניית pipeline נתונים, EDA ראשוני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06.08–19.08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אימון מודלים בסיסיים (LR, RF), הגשת תוכנית עבודה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שבוע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20.08–02.09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XGBoost, feature engineering, SHAP integration, השוואת מודלים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03.09–16.09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בניית Streamlit UI, בדיקות קצה לקצה, הגשת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שבוע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17.09–30.09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הרחבות (batch mode, מפה גיאוגרפית), עידון UI, refactoring קוד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01.10–14.10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הכנת מצגת, הרצת פרויקט סופי, תיעוד GitHub, פידבק ממנחה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שבוע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אחרי בחינות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צילום סרטון שיווקי, GitHub Pages, הגשה סופית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סופי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B6B6B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מקורות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הרשות הממשלתית להתחדשות עירונית. (2024). דוח שנתי — פרויקטים בהליכי תכנון ורישוי. ירושלים.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Breiman, L. (2001). Random Forests. Machine Learning, 45(1), 5–32.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Lundberg, S. M., &amp; Lee, S. I. (2017). A unified approach to interpreting model predictions. NeurIPS.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Chen, T., &amp; Guestrin, C. (2016). XGBoost: A scalable tree boosting system. KDD.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מדלן ויד2 — מאגרי עסקאות נדל״ן בישראל, נגישות ציבורית (2023–2024).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מינהל הבנייה, משרד השיכון. (2024). מדדי תשומות הבנייה — ממוצעים אזוריים.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6B" w:sz="4" w:space="3"/>
      </w:pBdr>
      <w:tabs>
        <w:tab w:val="right" w:pos="9638"/>
      </w:tabs>
      <w:spacing w:before="60" w:after="0"/>
    </w:pPr>
    <w:r>
      <w:rPr>
        <w:rFonts w:ascii="Arial" w:cs="Arial" w:eastAsia="Arial" w:hAnsi="Arial"/>
        <w:color w:val="666666"/>
        <w:sz w:val="18"/>
        <w:szCs w:val="18"/>
      </w:rPr>
      <w:t xml:space="preserve">הקריה האקדמית אונו  |  סמסטר קיץ תשפ״ה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4" w:space="3"/>
      </w:pBdr>
      <w:tabs>
        <w:tab w:val="right" w:pos="9638"/>
      </w:tabs>
      <w:spacing w:before="0" w:after="60"/>
    </w:pPr>
    <w:r>
      <w:rPr>
        <w:rFonts w:ascii="Arial" w:cs="Arial" w:eastAsia="Arial" w:hAnsi="Arial"/>
        <w:color w:val="666666"/>
        <w:sz w:val="18"/>
        <w:szCs w:val="18"/>
      </w:rPr>
      <w:t xml:space="preserve">פרויקט מעשי בלמידת מכונה  |  תוכנית עבודה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שקד עקריש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B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Shaked Akrish</dc:creator>
  <cp:lastModifiedBy>Shaked Akrish</cp:lastModifiedBy>
  <cp:revision>1</cp:revision>
  <dcterms:created xsi:type="dcterms:W3CDTF">2026-03-19T15:54:09.919Z</dcterms:created>
  <dcterms:modified xsi:type="dcterms:W3CDTF">2026-03-19T15:54:09.920Z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