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Minimum Effective Dose of Exercise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Peter Attia argues that the gap between zero exercise and some exercise is the single biggest health gain available to any human being. Andrew Huberman cites research showing that just 150 minutes of moderate exercise per week, about 20 minutes per day, reduces all-cause mortality by 50 percent.</w:t>
      </w:r>
    </w:p>
    <w:p>
      <w:pPr>
        <w:spacing w:after="150"/>
      </w:pPr>
      <w:r>
        <w:rPr>
          <w:sz w:val="22"/>
          <w:szCs w:val="22"/>
        </w:rPr>
        <w:t xml:space="preserve">You do not need a gym membership or fancy equipment. A brisk walk around your barangay, bodyweight exercises in your room, or taking the stairs instead of the elevator all count.</w:t>
      </w:r>
    </w:p>
    <w:p>
      <w:pPr>
        <w:spacing w:after="150"/>
      </w:pPr>
      <w:r>
        <w:rPr>
          <w:sz w:val="22"/>
          <w:szCs w:val="22"/>
        </w:rPr>
        <w:t xml:space="preserve">The enemy is not imperfect exercise. It is no exercise.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Commit to the smallest possible exercise habit for the next 7 days: 10 minutes of walking after dinner. No gym needed, no equipment, no preparation. Just put on shoes and walk around your neighborhood for 10 minutes. If it rains, walk in place or do 10 minutes of bodyweight exercises in your room. Track every 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story do you tell yourself about why you cannot exercise regularly? Is it truly about time and resources, or is it about identity and priority? What would change if you saw movement as non-negotiable as eating?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2026-03-22T10:35:34.787Z</dcterms:created>
  <dcterms:modified xsi:type="dcterms:W3CDTF">2026-03-22T10:35:34.787Z</dcterms:modified>
</cp:coreProperties>
</file>

<file path=docProps/custom.xml><?xml version="1.0" encoding="utf-8"?>
<Properties xmlns="http://schemas.openxmlformats.org/officeDocument/2006/custom-properties" xmlns:vt="http://schemas.openxmlformats.org/officeDocument/2006/docPropsVTypes"/>
</file>