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The Sugar Trap: What Your Merienda Is Doing to Your Brain</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Andrew Huberman explains that sugar creates a dopamine spike followed by a crash, which triggers cravings for more sugar, creating a cycle that looks almost identical to addiction at the neurological level. Peter Attia considers excessive sugar the primary driver of metabolic disease.</w:t>
      </w:r>
    </w:p>
    <w:p>
      <w:pPr>
        <w:spacing w:after="150"/>
      </w:pPr>
      <w:r>
        <w:rPr>
          <w:sz w:val="22"/>
          <w:szCs w:val="22"/>
        </w:rPr>
        <w:t xml:space="preserve">In the Philippines, the merienda culture of sweet bread, milk tea, and sugar-laden drinks can silently add 500 to 1,000 calories of pure sugar to your daily intake. This is not about eliminating merienda.</w:t>
      </w:r>
    </w:p>
    <w:p>
      <w:pPr>
        <w:spacing w:after="150"/>
      </w:pPr>
      <w:r>
        <w:rPr>
          <w:sz w:val="22"/>
          <w:szCs w:val="22"/>
        </w:rPr>
        <w:t xml:space="preserve">It is about choosing what fuels you versus what crashes you.</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Track your sugar intake for one day. Write down every sweet drink, snack, and dessert, including the sugar in your coffee, milk tea, and merienda. Count the total. Then identify your single biggest sugar source and replace it with a lower-sugar alternative for the rest of the week. Swap milk tea for black coffee or barley tea. Swap pandesal with condensed milk for eggs.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sugary food or drink do you consume so habitually that you barely notice it anymore? What would happen if you went one week without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2026-03-22T10:35:34.816Z</dcterms:created>
  <dcterms:modified xsi:type="dcterms:W3CDTF">2026-03-22T10:35:34.816Z</dcterms:modified>
</cp:coreProperties>
</file>

<file path=docProps/custom.xml><?xml version="1.0" encoding="utf-8"?>
<Properties xmlns="http://schemas.openxmlformats.org/officeDocument/2006/custom-properties" xmlns:vt="http://schemas.openxmlformats.org/officeDocument/2006/docPropsVTypes"/>
</file>