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The 80/20 Rule of Eating Well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Peter Attia is not a dietary perfectionist, and neither is Andrew Huberman. Both advocate for roughly 80 percent whole, nutrient-dense food and 20 percent whatever you enjoy.</w:t>
      </w:r>
    </w:p>
    <w:p>
      <w:pPr>
        <w:spacing w:after="150"/>
      </w:pPr>
      <w:r>
        <w:rPr>
          <w:sz w:val="22"/>
          <w:szCs w:val="22"/>
        </w:rPr>
        <w:t xml:space="preserve">This sustainable approach prevents the binge-restrict cycle that destroys most diets. In Filipino culture, where food is deeply social, refusing to eat at a handaan or a family gathering creates unnecessary friction.</w:t>
      </w:r>
    </w:p>
    <w:p>
      <w:pPr>
        <w:spacing w:after="150"/>
      </w:pPr>
      <w:r>
        <w:rPr>
          <w:sz w:val="22"/>
          <w:szCs w:val="22"/>
        </w:rPr>
        <w:t xml:space="preserve">The goal is a baseline of good nutrition that is strong enough to absorb the occasional celebration without guilt or derailment.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Plan your meals for the next 3 days. Make 80 percent of them whole-food based: protein, vegetables, fruit, rice in moderation. Leave 20 percent for whatever you want, whether that is lechon, halo-halo, or your favorite fast food. Notice that this approach removes guilt while still dramatically improving your average nutrition quality.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Do you tend toward all-or-nothing with nutrition, either strictly dieting or completely giving up? What would it feel like to accept that good enough consistently beats perfect occasionally?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2026-03-22T10:35:34.825Z</dcterms:created>
  <dcterms:modified xsi:type="dcterms:W3CDTF">2026-03-22T10:35:34.825Z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