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Moving More Without Exercising More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Peter Attia distinguishes between structured exercise and NEAT, Non-Exercise Activity Thermogenesis, which includes all movement outside of formal workouts: walking, standing, fidgeting, taking stairs, and doing household chores. Research shows that NEAT can account for 15 to 50 percent of your daily calorie burn and has independent health benefits from formal exercise.</w:t>
      </w:r>
    </w:p>
    <w:p>
      <w:pPr>
        <w:spacing w:after="150"/>
      </w:pPr>
      <w:r>
        <w:rPr>
          <w:sz w:val="22"/>
          <w:szCs w:val="22"/>
        </w:rPr>
        <w:t xml:space="preserve">Kelly Starrett advocates for movement snacks: brief bursts of movement scattered throughout the day. In the Philippines, choosing to walk to the nearby sari-sari store instead of riding, or taking stairs instead of the elevator at the mall, adds up dramatically.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Identify 3 opportunities to add movement to your existing day without going to a gym: take the stairs at work, walk to lunch instead of having it delivered, stand during phone calls, or do a 5-minute stretch while waiting for the rice cooker. Implement all 3 starting today and track them for a week.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much of your daily movement has been engineered out of your life by convenience? Elevators, delivery apps, online shopping, and ride-hailing. What would happen if you deliberately chose the less convenient but more active option in 3 situations per day?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2026-03-22T10:35:34.866Z</dcterms:created>
  <dcterms:modified xsi:type="dcterms:W3CDTF">2026-03-22T10:35:34.866Z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