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The 90-Minute Focus Block</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Andrew Huberman explains that the brain naturally cycles through 90-minute ultradian rhythms of high and low alertness. Working with these cycles instead of against them produces dramatically better output.</w:t>
      </w:r>
    </w:p>
    <w:p>
      <w:pPr>
        <w:spacing w:after="150"/>
      </w:pPr>
      <w:r>
        <w:rPr>
          <w:sz w:val="22"/>
          <w:szCs w:val="22"/>
        </w:rPr>
        <w:t xml:space="preserve">Cal Newport structures his entire day around these blocks, calling them deep work sessions. The key is not willpower.</w:t>
      </w:r>
    </w:p>
    <w:p>
      <w:pPr>
        <w:spacing w:after="150"/>
      </w:pPr>
      <w:r>
        <w:rPr>
          <w:sz w:val="22"/>
          <w:szCs w:val="22"/>
        </w:rPr>
        <w:t xml:space="preserve">It is removing all friction before the block starts: phone in another room, browser tabs closed, one task defined clearly.</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Schedule one 90-minute focus block tomorrow morning. Before you start: put your phone on airplane mode in another room, close all browser tabs except the one you need, write down the single task you will work on. When the 90 minutes end, take a genuine 20-minute break before your next block.</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When was the last time you were so absorbed in something that you lost track of time? What conditions made that possible, and how can you recreate them intentionally?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2026-03-22T10:35:34.681Z</dcterms:created>
  <dcterms:modified xsi:type="dcterms:W3CDTF">2026-03-22T10:35:34.681Z</dcterms:modified>
</cp:coreProperties>
</file>

<file path=docProps/custom.xml><?xml version="1.0" encoding="utf-8"?>
<Properties xmlns="http://schemas.openxmlformats.org/officeDocument/2006/custom-properties" xmlns:vt="http://schemas.openxmlformats.org/officeDocument/2006/docPropsVTypes"/>
</file>