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Stress Is Not the Enemy, Chronic Stress Is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 explains that acute stress, short bursts of adrenaline and cortisol, actually improves performance and focus. It is chronic stress, the kind that never turns off, that destroys sleep, relationships, and health.</w:t>
      </w:r>
    </w:p>
    <w:p>
      <w:pPr>
        <w:spacing w:after="150"/>
      </w:pPr>
      <w:r>
        <w:rPr>
          <w:sz w:val="22"/>
          <w:szCs w:val="22"/>
        </w:rPr>
        <w:t xml:space="preserve">Kelly McGonigal's research at Stanford found that people who viewed stress as helpful actually had better health outcomes than those who tried to avoid stress entirely. The goal is not to eliminate stress but to cycle between stress and recovery.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your current stressors in two columns: acute, things with a clear end date or solution, and chronic, things that have been grinding on you for weeks or months with no resolution. For one item in the chronic column, write down the smallest possible action you could take this week to move it toward resolution.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stress in your life have you been treating as permanent and unchangeable? What if you could reframe it as a problem to solve rather than a condition to endure?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2026-03-22T10:35:34.698Z</dcterms:created>
  <dcterms:modified xsi:type="dcterms:W3CDTF">2026-03-22T10:35:34.698Z</dcterms:modified>
</cp:coreProperties>
</file>

<file path=docProps/custom.xml><?xml version="1.0" encoding="utf-8"?>
<Properties xmlns="http://schemas.openxmlformats.org/officeDocument/2006/custom-properties" xmlns:vt="http://schemas.openxmlformats.org/officeDocument/2006/docPropsVTypes"/>
</file>