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Email Marketing with AI</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Email marketing returns ₱36 for every ₱1 spent — the highest ROI of any marketing channel. Yet most Filipino small businesses send zero emails. That gap is your opportunity. With Claude writing the emails and free tools sending them, you can offer email marketing as a high-value service.</w:t>
      </w:r>
    </w:p>
    <w:p>
      <w:pPr>
        <w:spacing w:after="150"/>
      </w:pPr>
      <w:r>
        <w:rPr>
          <w:sz w:val="22"/>
          <w:szCs w:val="22"/>
        </w:rPr>
        <w:t xml:space="preserve">The Email Marketing Service Package:</w:t>
      </w:r>
    </w:p>
    <w:p>
      <w:pPr>
        <w:spacing w:after="150"/>
      </w:pPr>
      <w:r>
        <w:rPr>
          <w:sz w:val="22"/>
          <w:szCs w:val="22"/>
        </w:rPr>
        <w:t xml:space="preserve">What you deliver: Welcome email sequence (5 emails for new subscribers), monthly newsletter template, promotional emails for sales/launches, automated abandoned cart emails (for e-commerce). Price: ₱5,000-₱15,000 per month or ₱3,000-₱5,000 per email sequence.</w:t>
      </w:r>
    </w:p>
    <w:p>
      <w:pPr>
        <w:spacing w:after="150"/>
      </w:pPr>
      <w:r>
        <w:rPr>
          <w:sz w:val="22"/>
          <w:szCs w:val="22"/>
        </w:rPr>
        <w:t xml:space="preserve">Free Tools That Work: Mailchimp (free up to 500 contacts), Brevo (free up to 300 emails/day), Canva for email graphics. These are enough for 90% of Filipino small businesses.</w:t>
      </w:r>
    </w:p>
    <w:p>
      <w:pPr>
        <w:spacing w:after="150"/>
      </w:pPr>
      <w:r>
        <w:rPr>
          <w:sz w:val="22"/>
          <w:szCs w:val="22"/>
        </w:rPr>
        <w:t xml:space="preserve">Claude as Your Email Copywriter: "Write a 5-email welcome sequence for [business type]. Email 1: Welcome + brand story. Email 2: Best-selling products. Email 3: Customer testimonial. Email 4: Special first-purchase offer. Email 5: Loyalty program invitation. Use friendly Filipino English. Each email should be 150-200 words."</w:t>
      </w:r>
    </w:p>
    <w:p>
      <w:pPr>
        <w:spacing w:after="150"/>
      </w:pPr>
      <w:r>
        <w:rPr>
          <w:sz w:val="22"/>
          <w:szCs w:val="22"/>
        </w:rPr>
        <w:t xml:space="preserve">The emails Claude writes are 80% ready to send. You adjust the tone, add the client's specific details, and pair with Canva-designed headers.</w:t>
      </w:r>
    </w:p>
    <w:p>
      <w:pPr>
        <w:spacing w:after="150"/>
      </w:pPr>
      <w:r>
        <w:rPr>
          <w:sz w:val="22"/>
          <w:szCs w:val="22"/>
        </w:rPr>
        <w:t xml:space="preserve">Subject Line Mastery: Claude can generate 20 subject line options in seconds. The best-performing formulas for Filipino audiences: question format ("Ready for your best skin ever?"), number format ("5 reasons Manila moms love this"), urgency format ("Last 24 hours — ₱200 off"), curiosity format ("We did something we have never done before...").</w:t>
      </w:r>
    </w:p>
    <w:p>
      <w:pPr>
        <w:spacing w:after="150"/>
      </w:pPr>
      <w:r>
        <w:rPr>
          <w:sz w:val="22"/>
          <w:szCs w:val="22"/>
        </w:rPr>
        <w:t xml:space="preserve">Key metric to track: Open rate above 20% is good, above 30% is excellent. Click rate above 3% means your content and offers are working.</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Use Claude to write a complete 5-email welcome sequence for a fictional Filipino online shop (beauty products, food business, or clothing — your choice). Design the email header graphic in Canva. Set up a free Mailchimp account and build the first email as a real template.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email in the welcome sequence do you think would get the highest open rate? Why? How would you convince a small business owner that email marketing is worth paying for?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2026-03-22T10:35:34.533Z</dcterms:created>
  <dcterms:modified xsi:type="dcterms:W3CDTF">2026-03-22T10:35:34.533Z</dcterms:modified>
</cp:coreProperties>
</file>

<file path=docProps/custom.xml><?xml version="1.0" encoding="utf-8"?>
<Properties xmlns="http://schemas.openxmlformats.org/officeDocument/2006/custom-properties" xmlns:vt="http://schemas.openxmlformats.org/officeDocument/2006/docPropsVTypes"/>
</file>