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Campaign Strategy and Execution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The ultimate creative service is not a single deliverable — it is a full marketing campaign. When you can take a business from "we need more customers" to a complete campaign that generates actual revenue, you become indispensable. This lesson teaches you to think like a marketing director — with AI doing the heavy lifting.</w:t>
      </w:r>
    </w:p>
    <w:p>
      <w:pPr>
        <w:spacing w:after="150"/>
      </w:pPr>
      <w:r>
        <w:rPr>
          <w:sz w:val="22"/>
          <w:szCs w:val="22"/>
        </w:rPr>
        <w:t xml:space="preserve">The Campaign Blueprint (Claude does 70% of this):</w:t>
      </w:r>
    </w:p>
    <w:p>
      <w:pPr>
        <w:spacing w:after="150"/>
      </w:pPr>
      <w:r>
        <w:rPr>
          <w:sz w:val="22"/>
          <w:szCs w:val="22"/>
        </w:rPr>
        <w:t xml:space="preserve">Phase 1 — Discovery (Day 1): Client interview: What is the goal? Launch a new product? Drive foot traffic? Increase online sales? Budget? Timeline? Ask Claude to generate a campaign brief from the answers.</w:t>
      </w:r>
    </w:p>
    <w:p>
      <w:pPr>
        <w:spacing w:after="150"/>
      </w:pPr>
      <w:r>
        <w:rPr>
          <w:sz w:val="22"/>
          <w:szCs w:val="22"/>
        </w:rPr>
        <w:t xml:space="preserve">Phase 2 — Strategy (Day 2-3): Claude prompt: "Create a 30-day marketing campaign strategy for [business/goal]. Include: campaign theme and hashtag, content calendar (social media posts, emails, ads), budget allocation across channels, KPIs and success metrics. Target market: [Filipino audience]. Budget: ₱[amount]."</w:t>
      </w:r>
    </w:p>
    <w:p>
      <w:pPr>
        <w:spacing w:after="150"/>
      </w:pPr>
      <w:r>
        <w:rPr>
          <w:sz w:val="22"/>
          <w:szCs w:val="22"/>
        </w:rPr>
        <w:t xml:space="preserve">Phase 3 — Creative Production (Day 4-7): Design all campaign assets: social media posts (15-20), ad creatives (5-10 variations), email sequence (3-5 emails), landing page copy, promotional materials (flyer/poster if needed). This is where all your previous skills combine.</w:t>
      </w:r>
    </w:p>
    <w:p>
      <w:pPr>
        <w:spacing w:after="150"/>
      </w:pPr>
      <w:r>
        <w:rPr>
          <w:sz w:val="22"/>
          <w:szCs w:val="22"/>
        </w:rPr>
        <w:t xml:space="preserve">Phase 4 — Launch and Optimization (Day 8-30): Deploy content according to calendar. Monitor ad performance daily. Adjust copy and targeting based on results. Send weekly reports to client.</w:t>
      </w:r>
    </w:p>
    <w:p>
      <w:pPr>
        <w:spacing w:after="150"/>
      </w:pPr>
      <w:r>
        <w:rPr>
          <w:sz w:val="22"/>
          <w:szCs w:val="22"/>
        </w:rPr>
        <w:t xml:space="preserve">Campaign Pricing for the Philippine Market: Small campaign (social media only, 2 weeks): ₱15,000-₱25,000. Medium campaign (social + email + ads, 30 days): ₱30,000-₱50,000. Large campaign (full multi-channel, 60 days): ₱50,000-₱100,000.</w:t>
      </w:r>
    </w:p>
    <w:p>
      <w:pPr>
        <w:spacing w:after="150"/>
      </w:pPr>
      <w:r>
        <w:rPr>
          <w:sz w:val="22"/>
          <w:szCs w:val="22"/>
        </w:rPr>
        <w:t xml:space="preserve">Even at the small campaign level, one project per month earns you more than many full-time marketing positions in Manila. And with AI tools, the execution is faster than traditional agencies can imagine.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Design a complete 30-day marketing campaign for a fictional Filipino business launching a new product. Use Claude for the strategy, calendar, and all copy. Design at least 5 social media posts, 3 ad variations, and 1 email. Package everything in a campaign deck (Canva presentation).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If a business owner asked you "why should I pay ₱30,000 for a campaign when I can just post on Facebook myself?" — how would you answer? What value do you bring that they cannot do alone?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2026-03-22T10:35:34.545Z</dcterms:created>
  <dcterms:modified xsi:type="dcterms:W3CDTF">2026-03-22T10:35:34.545Z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