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Where Your Money Actually Goes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Morgan Housel writes in The Psychology of Money that wealth is not about how much you earn, it is about the gap between what you earn and what you spend. Most people have never tracked this gap honestly.</w:t>
      </w:r>
    </w:p>
    <w:p>
      <w:pPr>
        <w:spacing w:after="150"/>
      </w:pPr>
      <w:r>
        <w:rPr>
          <w:sz w:val="22"/>
          <w:szCs w:val="22"/>
        </w:rPr>
        <w:t xml:space="preserve">Before you can build any financial plan, you need a clear picture of your current cash flow. This is not about budgeting.</w:t>
      </w:r>
    </w:p>
    <w:p>
      <w:pPr>
        <w:spacing w:after="150"/>
      </w:pPr>
      <w:r>
        <w:rPr>
          <w:sz w:val="22"/>
          <w:szCs w:val="22"/>
        </w:rPr>
        <w:t xml:space="preserve">It is about awareness.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Open your phone right now. Look at your last 30 days of GCash or bank transactions. Write down your top 5 spending categories and the approximate amount for each. No judgment, just data.</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you look at where your money went this month, does it reflect what you say matters most to you? Where is the biggest gap between what you value and what you spend 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2026-03-22T10:35:33.774Z</dcterms:created>
  <dcterms:modified xsi:type="dcterms:W3CDTF">2026-03-22T10:35:33.775Z</dcterms:modified>
</cp:coreProperties>
</file>

<file path=docProps/custom.xml><?xml version="1.0" encoding="utf-8"?>
<Properties xmlns="http://schemas.openxmlformats.org/officeDocument/2006/custom-properties" xmlns:vt="http://schemas.openxmlformats.org/officeDocument/2006/docPropsVTypes"/>
</file>