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Seeing Problems as Peso Signs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Naval Ravikant says that every time you hear someone complain, you are hearing a business opportunity. The best businesses in the Philippines started because someone noticed a daily frustration: Jollibee saw that Filipinos wanted fast food seasoned for local taste, GCash saw that millions were unbanked.</w:t>
      </w:r>
    </w:p>
    <w:p>
      <w:pPr>
        <w:spacing w:after="150"/>
      </w:pPr>
      <w:r>
        <w:rPr>
          <w:sz w:val="22"/>
          <w:szCs w:val="22"/>
        </w:rPr>
        <w:t xml:space="preserve">Opportunity thinking is a skill you can train. It starts with listening differently to the complaints around you.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For the next 24 hours, carry a small notebook or open a note on your phone. Every time you hear someone complain, including yourself, write it down. By tonight, you should have at least 5 complaints. Circle the one that the most people share.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problem do you face every single day that you have just accepted as normal? What would it be worth to you if someone solved it?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2026-03-22T10:35:33.827Z</dcterms:created>
  <dcterms:modified xsi:type="dcterms:W3CDTF">2026-03-22T10:35:33.827Z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