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4: Smart Spending: The 24-Hour Rule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Behavioral economist Dan Ariely found that most impulse purchases are regretted within a week. The 24-hour rule is simple: before any non-essential purchase over 500 pesos, wait 24 hours. If you still want it tomorrow, buy it.</w:t>
      </w:r>
    </w:p>
    <w:p>
      <w:pPr>
        <w:spacing w:after="150"/>
      </w:pPr>
      <w:r>
        <w:rPr>
          <w:sz w:val="22"/>
          <w:szCs w:val="22"/>
        </w:rPr>
        <w:t xml:space="preserve">Studies show this eliminates 70% of impulse spending. In the Philippines, Shopee flash sales and GCash promotions are designed to create urgency. The 24-hour rule breaks that cycle.</w:t>
      </w:r>
    </w:p>
    <w:p>
      <w:pPr>
        <w:spacing w:after="150"/>
      </w:pPr>
      <w:r>
        <w:rPr>
          <w:sz w:val="22"/>
          <w:szCs w:val="22"/>
        </w:rPr>
        <w:t xml:space="preserve">This is not about being cheap. It is about being intentional. The money you save from impulse purchases funds your emergency fund.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For the next 7 days, apply the 24-hour rule to every purchase over 500 pesos. Keep a note on your phone: write down what you wanted to buy, wait 24 hours, then mark whether you still bought it.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Think about your last 3 impulse purchases. How many of them do you still value today?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2026-03-22T10:35:33.893Z</dcterms:created>
  <dcterms:modified xsi:type="dcterms:W3CDTF">2026-03-22T10:35:33.893Z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