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Making Your Money Work: First Steps in Investing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Warren Buffett says the best investment you can make is in yourself. But once your emergency fund is set and your debt is managed, putting money to work is the next step. In the Philippines, the most accessible options are: digital bank high-yield savings (6-7% annually with Maya or Tonik), MP2 Pag-IBIG savings (historically 7-8% dividends), and FMETF (the only Philippine stock index fund, for long-term growth).</w:t>
      </w:r>
    </w:p>
    <w:p>
      <w:pPr>
        <w:spacing w:after="150"/>
      </w:pPr>
      <w:r>
        <w:rPr>
          <w:sz w:val="22"/>
          <w:szCs w:val="22"/>
        </w:rPr>
        <w:t xml:space="preserve">You do not need to be rich to start investing. You need 1,000 pesos and the willingness to learn. The goal is not to get rich quick.</w:t>
      </w:r>
    </w:p>
    <w:p>
      <w:pPr>
        <w:spacing w:after="150"/>
      </w:pPr>
      <w:r>
        <w:rPr>
          <w:sz w:val="22"/>
          <w:szCs w:val="22"/>
        </w:rPr>
        <w:t xml:space="preserve">It is to make your money grow while you sleep.</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Choose one: open a high-yield savings account (Maya, Tonik, CIMB) or research MP2 Pag-IBIG. Set up a monthly auto-transfer of at least 1,000 pesos. The amount grows later. The habit starts now.</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your money grew by 7% every year for the next 10 years, how much would 1,000 pesos per month become? Look it up. Does the answer surprise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2026-03-22T10:35:33.898Z</dcterms:created>
  <dcterms:modified xsi:type="dcterms:W3CDTF">2026-03-22T10:35:33.898Z</dcterms:modified>
</cp:coreProperties>
</file>

<file path=docProps/custom.xml><?xml version="1.0" encoding="utf-8"?>
<Properties xmlns="http://schemas.openxmlformats.org/officeDocument/2006/custom-properties" xmlns:vt="http://schemas.openxmlformats.org/officeDocument/2006/docPropsVTypes"/>
</file>