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Hiring Your First Virtual Assistant at ₱3,000/Month</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Once you reach 4-5 clients, you will hit a time ceiling. The solution is not to work more hours — it is to hire help.</w:t>
      </w:r>
    </w:p>
    <w:p>
      <w:pPr>
        <w:spacing w:after="150"/>
      </w:pPr>
      <w:r>
        <w:rPr>
          <w:sz w:val="22"/>
          <w:szCs w:val="22"/>
        </w:rPr>
        <w:t xml:space="preserve">A part-time virtual assistant can handle: scheduling posts in Meta Business Suite, responding to basic comments and messages, creating simple Canva posts from your templates, and compiling weekly metrics. Hire on OnlineJobs.ph or from your own network — a college student or stay-at-home parent looking for ₱3,000-₱5,000/month part-time work.</w:t>
      </w:r>
    </w:p>
    <w:p>
      <w:pPr>
        <w:spacing w:after="150"/>
      </w:pPr>
      <w:r>
        <w:rPr>
          <w:sz w:val="22"/>
          <w:szCs w:val="22"/>
        </w:rPr>
        <w:t xml:space="preserve">You pay them ₱3,000, you charge each client ₱8,000, and you focus on strategy, client relationships, and getting new clients. This is how you go from freelancer to agency owner.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a job description for a part-time social media assistant. Include: tasks (list specific daily and weekly tasks), required skills (Canva, Meta Business Suite, good written English/Taglish), hours (10-15 hours per week), and pay (₱3,000-₱5,000/month via GCash). Post it on OnlineJobs.ph or share it in a Facebook Group for job seekers. Create a simple training document using your existing content calendar templates and workflows.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the idea of hiring someone change your view of this business? You are no longer just trading time for money — you are building a system. What other tasks could you eventually delegate to scale even further?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2026-03-22T10:35:34.020Z</dcterms:created>
  <dcterms:modified xsi:type="dcterms:W3CDTF">2026-03-22T10:35:34.020Z</dcterms:modified>
</cp:coreProperties>
</file>

<file path=docProps/custom.xml><?xml version="1.0" encoding="utf-8"?>
<Properties xmlns="http://schemas.openxmlformats.org/officeDocument/2006/custom-properties" xmlns:vt="http://schemas.openxmlformats.org/officeDocument/2006/docPropsVTypes"/>
</file>