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Store Policies and Customer Service Setup</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Professional store policies reduce disputes and build buyer confidence. Set up: return and refund policy (Shopee has a standard 7-day return policy — do not fight it, embrace it as a trust signal), response time commitment (reply to all chats within 2 hours during business hours), and shipping timeline commitment.</w:t>
      </w:r>
    </w:p>
    <w:p>
      <w:pPr>
        <w:spacing w:after="150"/>
      </w:pPr>
      <w:r>
        <w:rPr>
          <w:sz w:val="22"/>
          <w:szCs w:val="22"/>
        </w:rPr>
        <w:t xml:space="preserve">For customer service, create message templates for common questions: "Is this available?" "Can you ship to [province]?" "What is the material?" Having templates saved in Shopee chat means you respond in seconds instead of minutes. The faster you respond, the higher your Shopee seller score, and the more your listings get boosted.</w:t>
      </w:r>
    </w:p>
    <w:p>
      <w:pPr>
        <w:spacing w:after="150"/>
      </w:pPr>
      <w:r>
        <w:rPr>
          <w:sz w:val="22"/>
          <w:szCs w:val="22"/>
        </w:rPr>
        <w:t xml:space="preserve">Your goal: maintain a Chat Response Rate above 90% and a Ship On Time rate above 95%.</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your store systems today: (1) Write your return and refund policy and add it to your shop description. (2) Create 10 saved message templates in Shopee chat for common buyer questions. (3) Set your "business hours" for responding — commit to checking messages at 9am, 12nn, 3pm, 6pm, and 9pm daily. (4) Turn on push notifications for Shopee Seller so you never miss an order. (5) Create a simple order tracking spreadsheet: Order Number, Product, Customer City, Shipped Date, Courier, Tracking Number. Your store is now fully set up and ready for your first listing.</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Your store infrastructure is complete. How organized do you feel about running this business? What systems or habits do you need to maintain to keep operations smooth as orders increase?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2026-03-22T10:35:34.065Z</dcterms:created>
  <dcterms:modified xsi:type="dcterms:W3CDTF">2026-03-22T10:35:34.065Z</dcterms:modified>
</cp:coreProperties>
</file>

<file path=docProps/custom.xml><?xml version="1.0" encoding="utf-8"?>
<Properties xmlns="http://schemas.openxmlformats.org/officeDocument/2006/custom-properties" xmlns:vt="http://schemas.openxmlformats.org/officeDocument/2006/docPropsVTypes"/>
</file>