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Shopee Ads Basics: Your First ₱500 Ad Campaign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Shopee Ads work like Google Ads — you bid on keywords and your product appears at the top of search results. There are 3 types: Search Ads (appear when buyers search for keywords), Discovery Ads (appear on the homepage and product detail pages), and Boost Ads (simple one-click boost for visibility). Start with Search Ads — they have the best return on investment because buyers are already searching for your product.</w:t>
      </w:r>
    </w:p>
    <w:p>
      <w:pPr>
        <w:spacing w:after="150"/>
      </w:pPr>
      <w:r>
        <w:rPr>
          <w:sz w:val="22"/>
          <w:szCs w:val="22"/>
        </w:rPr>
        <w:t xml:space="preserve">Set a daily budget of ₱50-₱100 (about ₱1,500-₱3,000/month). Choose 10-15 keywords related to your product. Shopee will suggest bids — start with the suggested minimum bid.</w:t>
      </w:r>
    </w:p>
    <w:p>
      <w:pPr>
        <w:spacing w:after="150"/>
      </w:pPr>
      <w:r>
        <w:rPr>
          <w:sz w:val="22"/>
          <w:szCs w:val="22"/>
        </w:rPr>
        <w:t xml:space="preserve">The key metric is ROAS (Return on Ad Spend): if you spend ₱100 on ads and generate ₱500 in sales, your ROAS is 5x. Aim for at least 3x ROAS to be profitable.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Launch your first Shopee Ads campaign: (1) Go to Shopee Seller Center &gt; Marketing Centre &gt; Shopee Ads. (2) Create a Search Ads campaign. (3) Select your best-selling product. (4) Add 10-15 relevant keywords — use the ones from your product title and Shopee autocomplete suggestions. (5) Set a daily budget of ₱50. (6) Set the bid at Shopee suggested minimum. (7) Let it run for 3 days without changing anything. After 3 days, check your dashboard: impressions, clicks, click-through rate, and orders from ads.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spending money on advertising feel? Do you see it as a cost or an investment? What ROAS would you need to feel comfortable scaling your ad budget from ₱50/day to ₱200/day?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2026-03-22T10:35:34.109Z</dcterms:created>
  <dcterms:modified xsi:type="dcterms:W3CDTF">2026-03-22T10:35:34.109Z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