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Hourly vs Project-Based vs Retainer Pricing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Three pricing models, each with strategic advantages. Hourly: you get paid for every hour worked. Best when scope is unclear or tasks are ongoing. Downside: your income is capped by your hours. Use for VA work, ongoing support, and new client relationships where trust is building.</w:t>
      </w:r>
    </w:p>
    <w:p>
      <w:pPr>
        <w:spacing w:after="150"/>
      </w:pPr>
      <w:r>
        <w:rPr>
          <w:sz w:val="22"/>
          <w:szCs w:val="22"/>
        </w:rPr>
        <w:t xml:space="preserve">Project-based: a fixed price for a defined deliverable. "I will create 10 product listings for ₱5,000." Best when you can estimate the work accurately. Advantage: as you get faster, your effective hourly rate increases. Use for design, writing, and one-time projects. Retainer: a fixed monthly fee for ongoing services.</w:t>
      </w:r>
    </w:p>
    <w:p>
      <w:pPr>
        <w:spacing w:after="150"/>
      </w:pPr>
      <w:r>
        <w:rPr>
          <w:sz w:val="22"/>
          <w:szCs w:val="22"/>
        </w:rPr>
        <w:t xml:space="preserve">"₱15,000/month for 20 hours of social media management." Best for long-term relationships and predictable income. This is the holy grail — recurring revenue you can count on every month. Always try to convert project clients into retainer clients.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For your skill, create pricing packages using all 3 models: (1) Hourly rate for ad-hoc tasks (₱X/hour). (2) A project package for a common deliverable (example: "Website copywriting — 5 pages for ₱8,000"). (3) A monthly retainer package (example: "Social media management — 12 posts/month, daily engagement, monthly report for ₱10,000/month"). Write each as a one-paragraph offer you could send to a client. Having all 3 ready means you can match the right pricing model to each client situation.</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pricing model would give you the most financial stability? Which would maximize your earnings if you became very efficient? How does each model affect your daily work routine and lifestyle?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2026-03-22T10:35:34.204Z</dcterms:created>
  <dcterms:modified xsi:type="dcterms:W3CDTF">2026-03-22T10:35:34.204Z</dcterms:modified>
</cp:coreProperties>
</file>

<file path=docProps/custom.xml><?xml version="1.0" encoding="utf-8"?>
<Properties xmlns="http://schemas.openxmlformats.org/officeDocument/2006/custom-properties" xmlns:vt="http://schemas.openxmlformats.org/officeDocument/2006/docPropsVTypes"/>
</file>