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5: Building a Digital Product Line for Recurring Revenue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One product is a start. A product line is a business. Think about what your first product buyers need next. If they bought a content calendar template, they probably need caption templates, hashtag lists, and analytics trackers too.</w:t>
      </w:r>
    </w:p>
    <w:p>
      <w:pPr>
        <w:spacing w:after="150"/>
      </w:pPr>
      <w:r>
        <w:rPr>
          <w:sz w:val="22"/>
          <w:szCs w:val="22"/>
        </w:rPr>
        <w:t xml:space="preserve">Create a product ladder: (1) Free product — lead magnet to attract potential buyers. (2) Low-price product (₱99-₱199) — easy first purchase to build trust. (3) Core product (₱299-₱499) — your main offering. (4) Premium bundle (₱799-₱1,499) — everything packaged together at a discount.</w:t>
      </w:r>
    </w:p>
    <w:p>
      <w:pPr>
        <w:spacing w:after="150"/>
      </w:pPr>
      <w:r>
        <w:rPr>
          <w:sz w:val="22"/>
          <w:szCs w:val="22"/>
        </w:rPr>
        <w:t xml:space="preserve">Plan to release one new product per month. Each new product brings previous buyers back and attracts new ones. After 6 months, you could have 6 products generating ₱5,000-₱20,000 per month in mostly passive income. The time investment per month decreases as your product catalog grows — old products keep selling while you create new ones.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Plan your 6-month digital product line: (1) Map out 6 products that logically connect to each other — each solving a related problem for the same audience. (2) Create your product ladder — free, low, core, premium. (3) Set a release schedule — which product will you create each month? (4) Design a bundle offer combining 3-4 products at a 25-30% discount. (5) Start creating product number 2 — you already have the skills and systems from product number 1.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How does the idea of passive income change your relationship with time and money? If your product line generates ₱15,000/month with only a few hours of maintenance, what would you do with the freed-up time? How does building digital assets connect to long-term financial independence?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2026-03-22T10:35:34.267Z</dcterms:created>
  <dcterms:modified xsi:type="dcterms:W3CDTF">2026-03-22T10:35:34.267Z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