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2: Lead Magnets: The Free Gift That Builds Your List</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Nobody gives their email for nothing. You need a lead magnet — a free, valuable resource people get in exchange for subscribing. The best lead magnets for the PH market: (1) Checklists — "The 10-Step Checklist for Setting Up Your Shopee Store." Simple, useful, quick to create.</w:t>
      </w:r>
    </w:p>
    <w:p>
      <w:pPr>
        <w:spacing w:after="150"/>
      </w:pPr>
      <w:r>
        <w:rPr>
          <w:sz w:val="22"/>
          <w:szCs w:val="22"/>
        </w:rPr>
        <w:t xml:space="preserve">(2) Templates — "Free Monthly Budget Tracker for Filipino Families." Provide real value. (3) Mini-guides — "5 Ways to Save ₱5,000 This Month Without Feeling Deprived." Specific and actionable. (4) Swipe files — "30 Proven Facebook Post Templates for Small Businesses." Save people time.</w:t>
      </w:r>
    </w:p>
    <w:p>
      <w:pPr>
        <w:spacing w:after="150"/>
      </w:pPr>
      <w:r>
        <w:rPr>
          <w:sz w:val="22"/>
          <w:szCs w:val="22"/>
        </w:rPr>
        <w:t xml:space="preserve">(5) Discount codes — if you sell products, "Get 20% off your first order." The key: your lead magnet should be so good that people would pay ₱100-₱200 for it. If the free thing is amazing, they will trust that your paid products are even better.</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Create your lead magnet today — spend 2-3 hours making something genuinely valuable. Use Canva to design it as a professional PDF. It should be: (1) Specific to a problem your target audience has, (2) Deliverable in a PDF or template link, (3) Quick to consume — 2-5 pages maximum, (4) Actionable — the reader should be able to use it immediately. Once created, upload it to Google Drive and set up automatic delivery in MailerLite (when someone subscribes, they automatically receive the lead magnet email with the download link).</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Would you personally subscribe for the lead magnet you created? If not, what would make it more compelling? What problem does your target audience have that is painful enough to trade their email address for a solution?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2026-03-22T10:35:34.320Z</dcterms:created>
  <dcterms:modified xsi:type="dcterms:W3CDTF">2026-03-22T10:35:34.320Z</dcterms:modified>
</cp:coreProperties>
</file>

<file path=docProps/custom.xml><?xml version="1.0" encoding="utf-8"?>
<Properties xmlns="http://schemas.openxmlformats.org/officeDocument/2006/custom-properties" xmlns:vt="http://schemas.openxmlformats.org/officeDocument/2006/docPropsVTypes"/>
</file>