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Evergreen Content: Traffic That Compounds Over Time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Social media posts have a lifespan of hours. Blog posts and YouTube videos have a lifespan of years. Evergreen content is content that stays relevant and drives traffic months or years after you publish it. Examples: "How to Set Up a Shopee Store in 2025" ranks on Google and gets views continuously.</w:t>
      </w:r>
    </w:p>
    <w:p>
      <w:pPr>
        <w:spacing w:after="150"/>
      </w:pPr>
      <w:r>
        <w:rPr>
          <w:sz w:val="22"/>
          <w:szCs w:val="22"/>
        </w:rPr>
        <w:t xml:space="preserve">"Best Budget Wireless Earbuds Under ₱500" attracts buyers actively searching to purchase. "Monthly Budget Template for Filipino Families" gets downloaded year-round. The compound effect: if you publish 1 evergreen piece per week and each generates 10 visits per day after ranking, in 6 months you have 26 pieces generating 260 visits per day — 7,800 per month — all on autopilot. With affiliate links and lead magnets embedded in each piece, this traffic converts to income automatically.</w:t>
      </w:r>
    </w:p>
    <w:p>
      <w:pPr>
        <w:spacing w:after="150"/>
      </w:pPr>
      <w:r>
        <w:rPr>
          <w:sz w:val="22"/>
          <w:szCs w:val="22"/>
        </w:rPr>
        <w:t xml:space="preserve">This is the ultimate "work once, earn forever" strategy. Focus 50% of your content effort on evergreen topics.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your evergreen content plan: (1) Brainstorm 20 evergreen topics in your niche — topics people will search for a year from now. (2) Research keywords for your top 5 using Google "People also ask" and YouTube autocomplete. (3) Create your first evergreen piece this week — a detailed blog post (1,500+ words) or YouTube video (10+ minutes) targeting a specific search query. (4) Embed your lead magnet and at least 2 affiliate links within the content. (5) After publishing, do basic SEO: optimize the title, add a meta description, include keyword variations naturally. Track organic traffic to this piece monthly.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thinking in terms of compounding content change your content strategy? If every piece of content you create today could generate income for the next 2-3 years, how would that change what you choose to create? Which of your existing content could be made more evergreen?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2026-03-22T10:35:34.350Z</dcterms:created>
  <dcterms:modified xsi:type="dcterms:W3CDTF">2026-03-22T10:35:34.350Z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