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5: Closing the Deal and Setting Up for Success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When a prospect says yes, you need a simple agreement. No complicated contracts — a clear GCash or bank transfer arrangement and a shared content calendar. Set expectations: you will post X times per week, respond to messages within Y hours, and send a monthly performance summary.</w:t>
      </w:r>
    </w:p>
    <w:p>
      <w:pPr>
        <w:spacing w:after="150"/>
      </w:pPr>
      <w:r>
        <w:rPr>
          <w:sz w:val="22"/>
          <w:szCs w:val="22"/>
        </w:rPr>
        <w:t xml:space="preserve">Get the first payment via GCash before you start. Set up a shared Google Drive folder for their photos and brand assets. Add their Facebook page to your Meta Business Suite.</w:t>
      </w:r>
    </w:p>
    <w:p>
      <w:pPr>
        <w:spacing w:after="150"/>
      </w:pPr>
      <w:r>
        <w:rPr>
          <w:sz w:val="22"/>
          <w:szCs w:val="22"/>
        </w:rPr>
        <w:t xml:space="preserve">You are now officially a social media manager.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Create a one-page service agreement template in Google Docs. Include: services provided (number of posts per week, response time, monthly report), monthly fee, payment date and method (GCash/Maya/bank transfer), and a 30-day cancellation notice. Also create a Google Drive folder structure: Client Name &gt; Photos, Content Calendar, Reports. Send this agreement to any prospect who said yes.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Now that you have your first client (or are about to), how does earning ₱3,000-₱5,000 extra per month change your financial situation? What would you do with the first payment? How does this connect to your overall Money pillar goals?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2026-03-22T10:35:33.941Z</dcterms:created>
  <dcterms:modified xsi:type="dcterms:W3CDTF">2026-03-22T10:35:33.941Z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