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The Weekly Review: Zooming Out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Ryan Holiday practices a weekly review inspired by the Stoics, who believed that regular self-examination was essential to living well. Cal Newport structures his weekly review around a simple question: what worked, what did not, and what do I want to change? This zoomed-out view prevents the tunnel vision that comes from being trapped in day-to-day reactivity.</w:t>
      </w:r>
    </w:p>
    <w:p>
      <w:pPr>
        <w:spacing w:after="150"/>
      </w:pPr>
      <w:r>
        <w:rPr>
          <w:sz w:val="22"/>
          <w:szCs w:val="22"/>
        </w:rPr>
        <w:t xml:space="preserve">Marcus Aurelius governed an empire by regularly stepping back from the urgent to reconnect with the important. You can do the same with your life.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Block 30 minutes this coming Sunday. Review your week by answering: What were my 3 biggest wins? What was my biggest lesson? What am I avoiding that I need to face? What is my one priority for next week? Do this weekly review every Sunday for a month and notice how it changes your Mondays.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zoom out and look at the last month of your life, are you making progress on what matters most, or are you spending most of your time putting out fires and reacting to other people's priorities?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2026-03-22T10:35:34.923Z</dcterms:created>
  <dcterms:modified xsi:type="dcterms:W3CDTF">2026-03-22T10:35:34.923Z</dcterms:modified>
</cp:coreProperties>
</file>

<file path=docProps/custom.xml><?xml version="1.0" encoding="utf-8"?>
<Properties xmlns="http://schemas.openxmlformats.org/officeDocument/2006/custom-properties" xmlns:vt="http://schemas.openxmlformats.org/officeDocument/2006/docPropsVTypes"/>
</file>