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1: Discovering Your Non-Negotiable Values</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Brene Brown's research across thousands of interviews found that people who live in alignment with their values experience less anxiety, stronger relationships, and greater resilience. But most people have never articulated their values explicitly.</w:t>
      </w:r>
    </w:p>
    <w:p>
      <w:pPr>
        <w:spacing w:after="150"/>
      </w:pPr>
      <w:r>
        <w:rPr>
          <w:sz w:val="22"/>
          <w:szCs w:val="22"/>
        </w:rPr>
        <w:t xml:space="preserve">They operate on inherited values from family, culture, and society without questioning which ones they actually chose. Marcus Aurelius wrote his values down daily.</w:t>
      </w:r>
    </w:p>
    <w:p>
      <w:pPr>
        <w:spacing w:after="150"/>
      </w:pPr>
      <w:r>
        <w:rPr>
          <w:sz w:val="22"/>
          <w:szCs w:val="22"/>
        </w:rPr>
        <w:t xml:space="preserve">Ray Dalio built an entire company around explicit principles. The first step is knowing what you actually stand for, not what you think you should stand for.</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Look up Brene Brown's list of values online, which contains about 100 options. Read through the entire list and select your top 10. Then narrow those 10 down to your core 3, the ones that are truly non-negotiable. Write those 3 values on a card and carry it with you. These are your decision-making compass.</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If you asked the 5 people closest to you what your core values are, what would they say based on your actions? Would their answers match what you believe your values to be?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2026-03-22T10:35:34.929Z</dcterms:created>
  <dcterms:modified xsi:type="dcterms:W3CDTF">2026-03-22T10:35:34.929Z</dcterms:modified>
</cp:coreProperties>
</file>

<file path=docProps/custom.xml><?xml version="1.0" encoding="utf-8"?>
<Properties xmlns="http://schemas.openxmlformats.org/officeDocument/2006/custom-properties" xmlns:vt="http://schemas.openxmlformats.org/officeDocument/2006/docPropsVTypes"/>
</file>