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292E6">
      <w:pPr>
        <w:pStyle w:val="2"/>
        <w:jc w:val="center"/>
      </w:pPr>
      <w:r>
        <w:t>Enterprise Knowledge Assistant</w:t>
      </w:r>
      <w:r>
        <w:br w:type="textWrapping"/>
      </w:r>
      <w:r>
        <w:t>System Design Document</w:t>
      </w:r>
    </w:p>
    <w:p w14:paraId="32F46B72">
      <w:pPr>
        <w:jc w:val="center"/>
      </w:pPr>
      <w:r>
        <w:rPr>
          <w:b/>
        </w:rPr>
        <w:t>AI Engineer Assignment</w:t>
      </w:r>
      <w:r>
        <w:rPr>
          <w:b/>
        </w:rPr>
        <w:br w:type="textWrapping"/>
      </w:r>
      <w:r>
        <w:t>Prepared by: Shakeel Irfan</w:t>
      </w:r>
      <w:r>
        <w:br w:type="textWrapping"/>
      </w:r>
    </w:p>
    <w:p w14:paraId="0E539E5D">
      <w:pPr>
        <w:pStyle w:val="3"/>
      </w:pPr>
      <w:r>
        <w:t>1. Problem Statement</w:t>
      </w:r>
    </w:p>
    <w:p w14:paraId="66557968">
      <w:r>
        <w:t>Enterprise organizations store large amounts of information in PDF documents such as policies, manuals, technical guides, and reports. Manually searching these documents is time-consuming and inefficient. This project uses Retrieval-Augmented Generation (RAG) to provide fast and accurate answers based only on document content.</w:t>
      </w:r>
    </w:p>
    <w:p w14:paraId="2154853D">
      <w:pPr>
        <w:pStyle w:val="3"/>
      </w:pPr>
      <w:r>
        <w:t>2. Objective</w:t>
      </w:r>
    </w:p>
    <w:p w14:paraId="0A8DCAAD">
      <w:r>
        <w:t>Build an AI-powered knowledge assistant that ingests PDF documents, creates a searchable vector index, retrieves relevant information through semantic search, and generates context-aware answers using Google Gemini.</w:t>
      </w:r>
    </w:p>
    <w:p w14:paraId="016C0BC1">
      <w:pPr>
        <w:pStyle w:val="3"/>
      </w:pPr>
      <w:r>
        <w:t>3. High-Level Architecture</w:t>
      </w:r>
    </w:p>
    <w:p w14:paraId="329B6CAF">
      <w:r>
        <w:t xml:space="preserve"> The workflow consists of document ingestion, indexing, semantic retrieval, and LLM-based answer generation.</w:t>
      </w:r>
    </w:p>
    <w:p w14:paraId="76832DD4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4626610" cy="3785235"/>
            <wp:effectExtent l="0" t="0" r="0" b="0"/>
            <wp:docPr id="1" name="Picture 1" descr="Enterprise_RAG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nterprise_RAG_Architectur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3DFEBC7">
      <w:pPr>
        <w:pStyle w:val="3"/>
      </w:pPr>
      <w:r>
        <w:t>4. Data Flow</w:t>
      </w:r>
    </w:p>
    <w:p w14:paraId="3AD974AA">
      <w:pPr>
        <w:pStyle w:val="29"/>
      </w:pPr>
      <w:r>
        <w:t>User uploads PDF documents.</w:t>
      </w:r>
    </w:p>
    <w:p w14:paraId="7AB71F66">
      <w:pPr>
        <w:pStyle w:val="29"/>
      </w:pPr>
      <w:r>
        <w:t>PyPDFLoader extracts document text.</w:t>
      </w:r>
    </w:p>
    <w:p w14:paraId="564EFB24">
      <w:pPr>
        <w:pStyle w:val="29"/>
      </w:pPr>
      <w:r>
        <w:t>RecursiveCharacterTextSplitter divides text into overlapping chunks.</w:t>
      </w:r>
    </w:p>
    <w:p w14:paraId="57BA23DE">
      <w:pPr>
        <w:pStyle w:val="29"/>
      </w:pPr>
      <w:r>
        <w:t>HuggingFace Embeddings converts chunks into vectors.</w:t>
      </w:r>
    </w:p>
    <w:p w14:paraId="312DF3F6">
      <w:pPr>
        <w:pStyle w:val="29"/>
      </w:pPr>
      <w:r>
        <w:t>FAISS stores vectors for semantic retrieval.</w:t>
      </w:r>
    </w:p>
    <w:p w14:paraId="40FA7251">
      <w:pPr>
        <w:pStyle w:val="29"/>
      </w:pPr>
      <w:r>
        <w:t>User asks a question through Streamlit.</w:t>
      </w:r>
    </w:p>
    <w:p w14:paraId="7F1333E7">
      <w:pPr>
        <w:pStyle w:val="29"/>
      </w:pPr>
      <w:r>
        <w:t>FAISS retrieves the top relevant chunks.</w:t>
      </w:r>
    </w:p>
    <w:p w14:paraId="216AAD5E">
      <w:pPr>
        <w:pStyle w:val="29"/>
      </w:pPr>
      <w:r>
        <w:t>Gemini 2.5 Flash generates an answer using retrieved context only.</w:t>
      </w:r>
    </w:p>
    <w:p w14:paraId="0C774AA8">
      <w:pPr>
        <w:pStyle w:val="29"/>
      </w:pPr>
      <w:r>
        <w:t>The application displays the answer with document source and page reference.</w:t>
      </w:r>
    </w:p>
    <w:p w14:paraId="424576CF">
      <w:pPr>
        <w:pStyle w:val="3"/>
      </w:pPr>
      <w:r>
        <w:t>5. Component Description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17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DB35BC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656D717E">
            <w:pPr>
              <w:spacing w:after="0" w:line="240" w:lineRule="auto"/>
            </w:pPr>
            <w:r>
              <w:t>Purpose</w:t>
            </w:r>
          </w:p>
        </w:tc>
      </w:tr>
      <w:tr w14:paraId="7894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7CE312">
            <w:pPr>
              <w:spacing w:after="0" w:line="240" w:lineRule="auto"/>
            </w:pPr>
            <w:r>
              <w:t>Streamlit</w:t>
            </w:r>
          </w:p>
        </w:tc>
        <w:tc>
          <w:tcPr>
            <w:tcW w:w="4320" w:type="dxa"/>
          </w:tcPr>
          <w:p w14:paraId="6224843A">
            <w:pPr>
              <w:spacing w:after="0" w:line="240" w:lineRule="auto"/>
            </w:pPr>
            <w:r>
              <w:t>User Interface</w:t>
            </w:r>
          </w:p>
        </w:tc>
      </w:tr>
      <w:tr w14:paraId="3AB2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8A9A77">
            <w:pPr>
              <w:spacing w:after="0" w:line="240" w:lineRule="auto"/>
            </w:pPr>
            <w:r>
              <w:t>PyPDFLoader</w:t>
            </w:r>
          </w:p>
        </w:tc>
        <w:tc>
          <w:tcPr>
            <w:tcW w:w="4320" w:type="dxa"/>
          </w:tcPr>
          <w:p w14:paraId="3218EBD4">
            <w:pPr>
              <w:spacing w:after="0" w:line="240" w:lineRule="auto"/>
            </w:pPr>
            <w:r>
              <w:t>Extracts text from PDF documents</w:t>
            </w:r>
          </w:p>
        </w:tc>
      </w:tr>
      <w:tr w14:paraId="1706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DD4E43">
            <w:pPr>
              <w:spacing w:after="0" w:line="240" w:lineRule="auto"/>
            </w:pPr>
            <w:r>
              <w:t>RecursiveCharacterTextSplitter</w:t>
            </w:r>
          </w:p>
        </w:tc>
        <w:tc>
          <w:tcPr>
            <w:tcW w:w="4320" w:type="dxa"/>
          </w:tcPr>
          <w:p w14:paraId="3ACC8DF9">
            <w:pPr>
              <w:spacing w:after="0" w:line="240" w:lineRule="auto"/>
            </w:pPr>
            <w:r>
              <w:t>Splits documents into overlapping chunks</w:t>
            </w:r>
          </w:p>
        </w:tc>
      </w:tr>
      <w:tr w14:paraId="71B8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638B45">
            <w:pPr>
              <w:spacing w:after="0" w:line="240" w:lineRule="auto"/>
            </w:pPr>
            <w:r>
              <w:t>HuggingFace Embeddings</w:t>
            </w:r>
          </w:p>
        </w:tc>
        <w:tc>
          <w:tcPr>
            <w:tcW w:w="4320" w:type="dxa"/>
          </w:tcPr>
          <w:p w14:paraId="71438A8D">
            <w:pPr>
              <w:spacing w:after="0" w:line="240" w:lineRule="auto"/>
            </w:pPr>
            <w:r>
              <w:t>Generates semantic vector embeddings</w:t>
            </w:r>
          </w:p>
        </w:tc>
      </w:tr>
      <w:tr w14:paraId="795C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EB9A36">
            <w:pPr>
              <w:spacing w:after="0" w:line="240" w:lineRule="auto"/>
            </w:pPr>
            <w:r>
              <w:t>FAISS</w:t>
            </w:r>
          </w:p>
        </w:tc>
        <w:tc>
          <w:tcPr>
            <w:tcW w:w="4320" w:type="dxa"/>
          </w:tcPr>
          <w:p w14:paraId="143B2363">
            <w:pPr>
              <w:spacing w:after="0" w:line="240" w:lineRule="auto"/>
            </w:pPr>
            <w:r>
              <w:t>Stores and searches vectors efficiently</w:t>
            </w:r>
          </w:p>
        </w:tc>
      </w:tr>
      <w:tr w14:paraId="6C34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B61826">
            <w:pPr>
              <w:spacing w:after="0" w:line="240" w:lineRule="auto"/>
            </w:pPr>
            <w:r>
              <w:t>Gemini 2.5 Flash</w:t>
            </w:r>
          </w:p>
        </w:tc>
        <w:tc>
          <w:tcPr>
            <w:tcW w:w="4320" w:type="dxa"/>
          </w:tcPr>
          <w:p w14:paraId="19F64C63">
            <w:pPr>
              <w:spacing w:after="0" w:line="240" w:lineRule="auto"/>
            </w:pPr>
            <w:r>
              <w:t>Generates context-aware answers</w:t>
            </w:r>
          </w:p>
        </w:tc>
      </w:tr>
    </w:tbl>
    <w:p w14:paraId="3C19BA96">
      <w:pPr>
        <w:pStyle w:val="3"/>
      </w:pPr>
      <w:r>
        <w:t>6. Technology Stack</w:t>
      </w:r>
    </w:p>
    <w:p w14:paraId="65E7278C">
      <w:r>
        <w:t>Python, Streamlit, LangChain, FAISS, HuggingFace Embeddings (all-MiniLM-L6-v2), Google Gemini 2.5 Flash, PyPDFLoader.</w:t>
      </w:r>
    </w:p>
    <w:p w14:paraId="6B4C697C">
      <w:pPr>
        <w:pStyle w:val="3"/>
      </w:pPr>
      <w:r>
        <w:t>7. Design Decisions</w:t>
      </w:r>
    </w:p>
    <w:p w14:paraId="5B6FA801">
      <w:r>
        <w:t>• FAISS was selected for fast local semantic search.</w:t>
      </w:r>
      <w:r>
        <w:br w:type="textWrapping"/>
      </w:r>
      <w:r>
        <w:t>• HuggingFace embeddings provide high-quality semantic representations without embedding API costs.</w:t>
      </w:r>
      <w:r>
        <w:br w:type="textWrapping"/>
      </w:r>
      <w:r>
        <w:t>• Gemini 2.5 Flash was selected for fast, accurate response generation.</w:t>
      </w:r>
      <w:r>
        <w:br w:type="textWrapping"/>
      </w:r>
      <w:r>
        <w:t>• Overlapping chunking preserves context and improves retrieval quality.</w:t>
      </w:r>
    </w:p>
    <w:p w14:paraId="4981D479">
      <w:pPr>
        <w:pStyle w:val="3"/>
      </w:pPr>
      <w:r>
        <w:t>8. Scalability Considerations</w:t>
      </w:r>
    </w:p>
    <w:p w14:paraId="57C71740">
      <w:r>
        <w:t>The solution can be extended by replacing FAISS with cloud vector databases such as Pinecone or Weaviate, adding authentication, conversation memory, Docker deployment, monitoring, and support for multiple concurrent users.</w:t>
      </w:r>
    </w:p>
    <w:p w14:paraId="63C7DB7C">
      <w:pPr>
        <w:pStyle w:val="3"/>
      </w:pPr>
      <w:r>
        <w:t>9. Limitations</w:t>
      </w:r>
    </w:p>
    <w:p w14:paraId="014750FB">
      <w:r>
        <w:t>Currently supports PDF documents only, uses a local FAISS index, and does not include OCR, hybrid search, or multi-user authentication.</w:t>
      </w:r>
    </w:p>
    <w:p w14:paraId="3792D275">
      <w:pPr>
        <w:pStyle w:val="3"/>
      </w:pPr>
      <w:r>
        <w:t>10. Future Enhancements</w:t>
      </w:r>
    </w:p>
    <w:p w14:paraId="2ABAA9C1">
      <w:pPr>
        <w:pStyle w:val="23"/>
      </w:pPr>
      <w:r>
        <w:t>Conversation memory</w:t>
      </w:r>
    </w:p>
    <w:p w14:paraId="78CAB1BF">
      <w:pPr>
        <w:pStyle w:val="23"/>
      </w:pPr>
      <w:r>
        <w:t>Hybrid keyword + semantic search</w:t>
      </w:r>
    </w:p>
    <w:p w14:paraId="614A8C86">
      <w:pPr>
        <w:pStyle w:val="23"/>
      </w:pPr>
      <w:r>
        <w:t>Query rewriting</w:t>
      </w:r>
    </w:p>
    <w:p w14:paraId="45A661F1">
      <w:pPr>
        <w:pStyle w:val="23"/>
      </w:pPr>
      <w:r>
        <w:t>Re-ranking</w:t>
      </w:r>
    </w:p>
    <w:p w14:paraId="58C6C7D9">
      <w:pPr>
        <w:pStyle w:val="23"/>
      </w:pPr>
      <w:r>
        <w:t>OCR support</w:t>
      </w:r>
    </w:p>
    <w:p w14:paraId="0A3071D3">
      <w:pPr>
        <w:pStyle w:val="23"/>
      </w:pPr>
      <w:r>
        <w:t>Cloud deployment</w:t>
      </w:r>
    </w:p>
    <w:p w14:paraId="6D9BAD4C">
      <w:pPr>
        <w:pStyle w:val="23"/>
      </w:pPr>
      <w:r>
        <w:t>Role-based authentication</w:t>
      </w:r>
    </w:p>
    <w:p w14:paraId="49E77C67">
      <w:pPr>
        <w:pStyle w:val="23"/>
      </w:pPr>
      <w:r>
        <w:t>Multi-document reasoning</w:t>
      </w:r>
    </w:p>
    <w:p w14:paraId="55F8AEC7">
      <w:pPr>
        <w:pStyle w:val="3"/>
      </w:pPr>
      <w:r>
        <w:t>11. Conclusion</w:t>
      </w:r>
    </w:p>
    <w:p w14:paraId="34F7BC02">
      <w:r>
        <w:t>The Enterprise Knowledge Assistant demonstrates a practical implementation of Retrieval-Augmented Generation (RAG). By combining semantic retrieval with Google Gemini, the application delivers accurate, context-aware responses while citing the original document source, making it suitable for enterprise knowledge management.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0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385</Words>
  <Characters>2700</Characters>
  <Lines>0</Lines>
  <Paragraphs>0</Paragraphs>
  <TotalTime>1</TotalTime>
  <ScaleCrop>false</ScaleCrop>
  <LinksUpToDate>false</LinksUpToDate>
  <CharactersWithSpaces>3028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Shakeel</cp:lastModifiedBy>
  <dcterms:modified xsi:type="dcterms:W3CDTF">2026-06-26T18:06:01Z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eyJoZGlkIjoiYjg2ZmU2MDMzYmFhYjIxMGFkNzFiNWY0NGIxZmQwYzIiLCJ1c2VySWQiOiI1Njc2MDMyMDY1MjMifQ==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FB279B85F26D4ECF9E559C28B81EDEBA_12</vt:lpwstr>
  </property>
</Properties>
</file>