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2E4A8C"/>
          <w:sz w:val="48"/>
          <w:szCs w:val="48"/>
        </w:rPr>
        <w:t xml:space="preserve">Prompt Engineering 101: Basics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Assignment Submission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60" w:before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ISB Applied Business Analytics Programme</w:t>
      </w:r>
    </w:p>
    <w:p>
      <w:pPr>
        <w:spacing w:after="1440" w:before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Session: Prompt Engineering | April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Part 1: Prompt Development &amp; Refining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Question 2 - Persuasive Sales Email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Task: Develop a prompt to generate a persuasive sales email for a new software product — iteratively refined through LLM interaction.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Compositional Prompt Structure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labeled components were used to structure each prompt iteration: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[ROLE] The persona the LLM adopts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[CONTEXT] Background and product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[AUDIENCE] Target recipient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[TASK] Specific output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[CONSTRAINTS] Format, tone, word limits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Iteration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78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78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Response / Analysis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 1
(Initial Prompt)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 You are a B2B sales copywriter.
[CONTEXT] We have a new SaaS project management tool.
[TASK] Write a sales email.
[CONSTRAINTS] Under 200 words.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produced a generic email with standard benefits (collaboration, efficiency). Subject line was weak: 'Introducing Our New Tool'. No specific pain points addressed. No urgency. CTA was vague ('Click here to learn more').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 identified: (1) Subject line lacks hook. (2) No persona-specific pain point. (3) Value proposition buried in paragraph 3. (4) CTA does not create urgency.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 2
(Refined)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 You are a senior B2B sales copywriter with SaaS experience.
[CONTEXT] Product: 'FlowDesk' — a project management SaaS that reduces sprint overruns by 40%. Target company: mid-size IT firms (50-200 employees).
[AUDIENCE] Engineering Manager at a growing tech firm, struggling with missed deadlines and siloed teams.
[TASK] Write a persuasive sales email. Lead with a pain-point question. State one quantified benefit. End with a time-limited CTA.
[CONSTRAINTS] Subject line must be under 10 words. Body 150 words max. Professional but conversational tone.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improved significantly. Subject: 'Still firefighting sprint overruns every quarter?' Body opened with a relatable question, quantified the 40% reduction claim, included a customer testimonial snippet, and ended with 'Book a 15-min demo before Friday — slots filling fast.' Much stronger.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gaps: (1) Testimonial felt generic. (2) P.S. line missing — high-impact in sales emails. (3) Could personalise the opener further with the recipient's industry.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 3
(Final Refined)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 You are a senior B2B SaaS sales copywriter.
[CONTEXT] FlowDesk cuts sprint overruns by 40% (verified across 300+ IT teams). One-click Jira/GitHub integration. 14-day free trial, no credit card.
[AUDIENCE] Engineering Manager at a mid-size IT firm. Pain: missed deadlines, team silos, too many status meetings.
[TASK] Write a 3-paragraph persuasive email. Para 1: open with the recipient's pain (frame as a question). Para 2: present FlowDesk as the specific solution with one data point and one social proof line. Para 3: CTA with urgency. Add a punchy P.S. line.
[CONSTRAINTS] Subject under 10 words. Body under 180 words. Tone: direct, confident, human. No jargon.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output was polished. Subject: 'Your engineers deserve fewer status meetings.' Para 1 opened: 'How many sprint reviews ended with more action items than decisions last quarter?' Para 2 cited the 40% stat and a one-line quote from a CTO. Para 3 had a crisp CTA. P.S.: 'FlowDesk integrates with your Jira in 8 minutes. We timed it.' Meets all criteria.</w:t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Final Prompt (Clean)</w:t>
      </w:r>
    </w:p>
    <w:p>
      <w:pPr>
        <w:pBdr>
          <w:left w:val="single" w:color="2E4A8C" w:sz="8"/>
        </w:pBdr>
        <w:shd w:fill="F0F4FF" w:val="clear"/>
        <w:spacing w:after="80" w:before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[ROLE] Senior B2B SaaS sales copywriter.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[CONTEXT] FlowDesk reduces sprint overruns by 40%; 300+ IT teams; Jira/GitHub integration; 14-day free trial.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[AUDIENCE] Engineering Manager, mid-size IT firm, pain: missed deadlines and status-meeting overload.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[TASK] 3-para email: pain question opener, solution + 1 data point + 1 social proof, CTA with urgency, punchy P.S. </w:t>
      </w: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[CONSTRAINTS] Subject &lt;10 words, body &lt;180 words, direct and human tone, no jargon.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Final LLM Output (within 500 words)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Your engineers deserve fewer status meetings.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Hi [Name],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How many sprint reviews ended with more action items than actual decisions last quarter? If your team is spending more time in standups than shipping, you're not alone.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FlowDesk is built for engineering teams that are done firefighting. Across 300+ IT teams, it has cut sprint overruns by 40% in the first 60 days. As the CTO of Rivo Tech put it: 'We stopped missing deadlines. We started predicting them.' It plugs into your existing Jira and GitHub setup in under 10 minutes.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Try it free for 14 days — no credit card, no lengthy onboarding. Demo slots this week are limited. Book yours before Friday.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[Book a 15-Minute Demo] (CTA button)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Best,
[Your Name]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P.S. FlowDesk integrates with your Jira in 8 minutes. We timed it.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[Word count: 148 words]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Question 5 - Business Plan Generation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Task: Develop a prompt to generate a comprehensive business plan for a new start-up, refined iteratively.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Start-up Concept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Business Idea: 'MetroCargo' — a last-mile urban logistics service using metro rail freight capacity during off-peak hours in Indian metro cities (pilot: Hyderabad).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Iteration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78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78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Response / Analysis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 1
(Initial Prompt)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 Business consultant.
[TASK] Write a business plan for a last-mile logistics startup using metro rail.
[CONSTRAINTS] Concise.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was superficial. Only an executive summary and bullet list of sections. No market data, no financials, no risk section. Missing operational specifics. Read more like a slide deck outline than a business plan.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Gaps: (1) No section depth. (2) No India-specific market context. (3) No revenue model. (4) No risk mitigation. LLM needs structured section-by-section instruction.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 2
(Refined)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 McKinsey-trained business consultant specialising in Indian urban infrastructure.
[CONTEXT] Startup: MetroCargo — uses Hyderabad Metro Rail's off-peak freight capacity for last-mile delivery. Self-funded seed stage. Targeting MSME senders and e-commerce return logistics.
[TASK] Generate a business plan with these sections: (1) Executive Summary, (2) Market Analysis — Indian urban logistics TAM/SAM/SOM, (3) Revenue Model, (4) Operational Strategy, (5) Financial Projections (Year 1-3), (6) Risk Mitigation.
[CONSTRAINTS] Each section under 80 words. Data-grounded where possible. Professional tone.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Significantly better. Market analysis cited India urban logistics market at $215B by 2030. Revenue model included per-kg freight fee + subscription for MSMEs. Financials gave Year 1 revenue target of Rs 48L. Still lacked competitive differentiation and go-to-market specifics.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Gaps: (1) Competitive landscape missing. (2) Go-to-market strategy vague. (3) Financial projections lacked cost structure. Refined prompt to address.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 3
(Final)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 McKinsey-trained business consultant, Indian urban infrastructure specialist.
[CONTEXT] MetroCargo uses Hyderabad Metro off-peak capacity for B2B last-mile delivery. Pilot: 3 metro corridors. Partners: HMRL (metro authority) and 2 anchor MSME clusters.
[TASK] Business plan with: (1) 60-word Executive Summary, (2) Market Analysis with TAM/SAM/SOM, (3) Revenue Model with 3 streams, (4) Operational Strategy with tech stack note, (5) 3-year P&amp;L highlights, (6) Top 3 Risks + mitigation, (7) Competitive Advantage vs road-based couriers.
[CONSTRAINTS] Each section max 80 words. Use one data point per section. Avoid filler language.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output was comprehensive, data-grounded, and structured. All 7 sections present. Competitive advantage section differentiated MetroCargo clearly from Delhivery/Shadowfax on cost-per-km and carbon footprint. Output met the 500-word constraint across sections.</w:t>
            </w:r>
          </w:p>
        </w:tc>
      </w:tr>
    </w:tbl>
    <w:p>
      <w:pPr>
        <w:spacing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Final LLM Output — MetroCargo Business Plan (within 500 words)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MetroCargo is a B2B last-mile urban logistics startup leveraging Hyderabad Metro Rail's off-peak freight windows to deliver goods for MSMEs and e-commerce return logistics. Operating across 3 corridors, MetroCargo targets a 35% cost advantage over road couriers, with a Year 1 revenue target of Rs 52 lakhs.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2. Market Analysis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India's urban logistics market is projected at $215B by 2030 (IBEF). Hyderabad's MSME cluster (65,000+ units) generates 12,000 daily intra-city shipments. TAM: Rs 4,200 Cr (Hyderabad urban freight). SAM: Rs 480 Cr (metro-corridor-accessible MSMEs). SOM Year 1: Rs 52 L (0.01% SAM penetration).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3. Revenue Model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Three streams: (a) Per-kg freight fee — Rs 18/kg, minimum 5 kg per consignment. (b) MSME monthly subscription — Rs 2,500/month for guaranteed daily slot. (c) E-commerce reverse logistics — Rs 35/parcel for return pickups. Blended margin target: 28%.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4. Operational Strategy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Hub-and-spoke model anchored at 3 metro stations (Ameerpet, LB Nagar, Miyapur). Mobile app for MSME booking, GPS tracking, and proof-of-delivery. Tech stack: React Native app + Firebase backend. Staff: 12 delivery associates (two-wheelers for first/last 500m). HMRL MOU for dedicated freight compartment during 06:00-08:00 window.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5. Financial Projections (3-Year Highlights)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Year 1: Revenue Rs 52L | OpEx Rs 38L | EBITDA Rs 14L. Year 2: Revenue Rs 1.8 Cr | OpEx Rs 1.1 Cr | EBITDA Rs 70L. Year 3: Revenue Rs 4.2 Cr | OpEx Rs 2.4 Cr | EBITDA Rs 1.8 Cr. Break-even: Month 14.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6. Risk Mitigation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HMRL policy change: Mitigated by 3-year MOU with revenue-sharing clause.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MSME digital adoption: Mitigated by WhatsApp booking fallback and field sales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Demand variability: Mitigated by subscription model providing predictable baseline revenue.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7. Competitive Advantage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vs Delhivery/Shadowfax: 35% lower cost-per-km (no road fuel cost). 70% lower carbon footprint per consignment. Fixed metro schedule = predictable SLAs. Metro rail infrastructure = zero traffic variability. First-mover advantage in Hyderabad metro freight corridor.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[Total word count: ~420 words]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Part 2: Image-Analysis Prompts — Floor Plan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Framework applied: Capability_Exploration, Capability_Organisation, Capability_Utilisation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Floor Plan Image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Prompt Used on Both MLLMs</w:t>
      </w:r>
    </w:p>
    <w:p>
      <w:pPr>
        <w:pBdr>
          <w:left w:val="single" w:color="2E4A8C" w:sz="8"/>
        </w:pBdr>
        <w:shd w:fill="F0F4FF" w:val="clear"/>
        <w:spacing w:after="80" w:before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[CAPABILITY EXPLORATION] Analyse the uploaded floor plan image in detail. Identify and list all distinct rooms and spaces visible. </w:t>
      </w:r>
      <w:r>
        <w:rPr>
          <w:rFonts w:ascii="Courier New" w:cs="Courier New" w:eastAsia="Courier New" w:hAnsi="Courier New"/>
          <w:sz w:val="20"/>
          <w:szCs w:val="20"/>
        </w:rPr>
        <w:t xml:space="preserve">[CAPABILITY ORGANISATION] Tabulate the prominent features of this floor plan. For each feature, list its pros and cons from the perspective of a typical urban family (2 adults, 1 teen, 1 elderly member). </w:t>
      </w:r>
      <w:r>
        <w:rPr>
          <w:rFonts w:ascii="Courier New" w:cs="Courier New" w:eastAsia="Courier New" w:hAnsi="Courier New"/>
          <w:sz w:val="20"/>
          <w:szCs w:val="20"/>
        </w:rPr>
        <w:t xml:space="preserve">[CAPABILITY UTILISATION] Based on the cons identified, suggest specific, practical design improvements that retain the existing pros. Frame suggestions as actionable changes an interior designer could implement.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Capability Exploration — Room &amp; Feature Inventory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Rooms identified from the floor plan: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Hall (1) — entry zone, south-east corner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Bathroom Unit (2) — adjacent to corridor, south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Corridor (3) — central circulation spine connecting all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Living Room (4) — large, central, curved sofa arrangement with coffee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Dining Room (5) — north zone, 6-seater table, adjacent to kitchen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Kitchen (6) — centrally placed, galley-style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Bathroom Unit (7) — attached to master bedroom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Teen Room (8) — north-west, moderate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Bedroom (9) — west wing, largest private room, bay window feature</w:t>
      </w:r>
    </w:p>
    <w:p>
      <w:pPr>
        <w:spacing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Capability Organisation — Pros &amp; Cons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51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Living-Dining Zone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visual spaciousness; ideal for entertaining; natural light flows across large area.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 from dining bleeds into relaxation space; limited acoustic separation.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Corridor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Efficient traffic flow; connects all rooms without cross-room traversal.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Corridor occupies significant floor area; feels narrow; limited natural light.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Placement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position reduces steps to dining and living rooms; functional for the cook.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Lacks a dedicated utility/laundry zone; cooking smells can spread to living area without island barrier.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Bedroom (Bay Window)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 window provides natural light, airiness, and seating niche; private west wing.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 window reduces usable wall space for wardrobes; west-facing = afternoon heat in Indian climate.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Bathroom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without entering private zone; good for guests and hall visitors.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Positioned near main entry — limited privacy for users; requires sound insulation.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Teen Room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from master bedroom — acoustic independence for teen; north-west = cooler orientation.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attached bathroom; relies on shared bathroom unit (Room 7); limited storage visible.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Bathroom Unit (7)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between bedroom and teen room; efficient placement.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shared bathroom for 2+ users creates morning bottleneck in a family scenario.</w:t>
            </w:r>
          </w:p>
        </w:tc>
      </w:tr>
    </w:tbl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Capability Utilisation — Design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half-wall or bookshelf partition between living and dining zones to reduce noise bleed while preserving visual openness.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a kitchen island or pass-through window toward the dining room to act as an odour and grease barrier without closing off the 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heat-reflective window film or a deep external overhang to the bay window (Bedroom 9) to offset the west-facing afternoon heat issue in Hyderabad's climate.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Repurpose 1.2m of corridor width near Room 7 to create a semi-private shower/WC pod for the teen room, eliminating the shared bathroom bottleneck.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ceiling-height sliding door at the corridor entrance to the living room, deployable during social events for acoustic separation.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a compact washer-dryer niche within the kitchen or corridor alcove to compensate for the missing utility zone.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MLLM Comparison — Claude vs ChatGPT-4o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51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(MLLM 1)</w:t>
            </w:r>
          </w:p>
        </w:tc>
        <w:tc>
          <w:tcPr>
            <w:tcW w:type="dxa" w:w="351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ChatGPT-4o (MLLM 2)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Identification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all 9 rooms accurately; noted bay window and curved sofa as design elements.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8 of 9 rooms; missed the guest bathroom distinction from main bathroom.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Pros/Cons Depth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Provided climate-specific cons (west-facing heat, Indian context); nuanced family persona analysis.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pros/cons; did not tailor analysis to family composition or regional climate.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Suggestions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Actionable, specific (e.g., half-wall partition, sliding door, WC pod dimensions).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Broader suggestions (e.g., 'add more windows'); less specific on implementation.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with clear labelled sections; table format on request.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Well-organised but required a second prompt to produce tabular format.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Strengths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sensitivity; climate awareness; family-persona specificity.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at listing features; clean structured output with less prompting needed.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Weaknesses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Occasionally over-verbose in analysis paragraphs.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Lacks depth in design utilisation; suggestions remain surface-level.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8C"/>
          <w:sz w:val="32"/>
          <w:szCs w:val="32"/>
        </w:rPr>
        <w:t xml:space="preserve">Part 3: Image-Analysis with Text Generation — Product Description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Task: Craft an iteratively refined prompt to auto-generate enticing product descriptions for an e-commerce fashion platform.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Product Image</w:t>
      </w:r>
    </w:p>
    <w:p>
      <w:pPr>
        <w:spacing w:after="120" w:before="120"/>
        <w:jc w:val="center"/>
      </w:pPr>
      <w:r>
        <w:drawing>
          <wp:inline distT="0" distB="0" distL="0" distR="0">
            <wp:extent cx="238125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Product: Men's ethnic wear — peach/rose-gold brocade sherwani with golden embroidered cuffs, paired with golden dhoti-style trousers (potli pants) and dark brown loafers. Pocket square included.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Iteration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78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780"/>
            <w:tcBorders>
              <w:top w:val="single" w:color="2E4A8C" w:sz="1"/>
              <w:left w:val="single" w:color="2E4A8C" w:sz="1"/>
              <w:bottom w:val="single" w:color="2E4A8C" w:sz="1"/>
              <w:right w:val="single" w:color="2E4A8C" w:sz="1"/>
            </w:tcBorders>
            <w:shd w:fill="2E4A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Response / Analysis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 1
(Initial Prompt)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[TASK] Look at this clothing image and write a product description for an e-commerce site.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described the outfit as 'a pink suit with golden pants and brown shoes.' No material details, no style context, no occasion mention, no sizing/fit guide, no CTA. Completely inadequate for a fashion e-commerce listing.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Gaps: (1) No fashion vocabulary prompted. (2) No occasion context. (3) No FAQs addressed. (4) No structure — no title, no highlights, no care instructions.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 2
(Refined)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 Senior fashion copywriter for a premium Indian ethnic wear e-commerce brand.
[CONTEXT] Image shows a men's ethnic outfit. Identify all visible garments, colours, fabric textures, embellishments and footwear.
[TASK] Write a product listing with: (a) Product title, (b) 3-line description, (c) 5 bullet highlights, (d) Occasion recommendation, (e) Care instructions.
[CONSTRAINTS] 200 words max. Tone: aspirational, elegant. Use fashion terminology.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improvement. Title: 'Men's Brocade Sherwani Set.' Description mentioned the floral brocade, embroidered cuffs, and dhoti pants. Highlights listed material, occasion, fit. Occasion: weddings and festivals. Care: dry clean. Still lacked sizing guide mention and personalisation angle.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Gaps: (1) No sizing/fit note. (2) No emotional hook in description opener. (3) Prompt is somewhat specific to this item — needs to be generalised for reuse across catalogue.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 3
(Final — General Prompt)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[ROLE] Senior fashion copywriter for a premium Indian ethnic wear e-commerce brand.
[CONTEXT] You will be given a product photo of a clothing item (may include top, bottom, footwear, accessories). Carefully analyse fabric texture, colour, embellishments, silhouette and styling.
[TASK] Generate a structured product listing:
(1) Product Title: Style + fabric + garment type (max 10 words)
(2) Tagline: One evocative line capturing the mood (max 12 words)
(3) Product Description: 3 sentences — what it is, how it feels/drapes, why to buy it
(4) Key Highlights: 5 bullets — material, colour, occasion, fit, care
(5) Customer FAQ answers: (a) What occasion is this for? (b) What sizes are available? (c) How should I care for this?
[CONSTRAINTS] Total output under 220 words. Tone: aspirational and warm. Use fashion-forward vocabulary. Prompt must apply equally to sarees, kurtas, lehengas, or western fusion wear — keep section structure constant.</w:t>
            </w:r>
          </w:p>
        </w:tc>
        <w:tc>
          <w:tcPr>
            <w:tcW w:type="dxa" w:w="37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output was polished, complete, and reusable. All 5 sections present. Description opened with an emotional hook. FAQ section directly addressed common buyer queries. Structure generalised — tested mentally against a saree and kurta scenario and sections remain valid.</w:t>
            </w:r>
          </w:p>
        </w:tc>
      </w:tr>
    </w:tbl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Final LLM Output — Product Description (within 500 words)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Product Title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Rose Gold Brocade Sherwani Set with Potli Pants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Tagline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"Wear the occasion. Own the room."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Product Description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Crafted from a rich floral brocade fabric in a warm rose-gold hue, this sherwani set is designed for the groom, the groomsman, or the man who believes celebrations deserve dressing up. The golden thread-embroidered cuffs add a regal finishing touch, while the golden potli-style trousers bring a contemporary drape to a timeless silhouette. Paired with dark brown leather loafers and a matching pocket square, this ensemble arrives ready to be worn and remembered.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Material: Premium floral brocade fabric with zari (golden thread) embroidery at cuffs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Colour: Rose gold sherwani top with golden dhoti-style potli 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Occasion: Wedding ceremonies, sangeets, receptions, Eid, festive gatherings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Fit: Semi-fitted sherwani silhouette; potli pants with elasticated waist for comfort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Care: Dry clean only; store in breathable garment bag away from direct sunlight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Customer FAQs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Q: What occasion is this for? A: Best suited for Indian wedding functions (groom/groomsman), Eid celebrations, festive receptions, and cultural events requiring formal ethnic attire.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Q: What sizes are available? A: Available in S, M, L, XL, XXL. Custom tailoring available on request — contact us with measurements.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Q: How should I care for this garment? A: Dry clean only. Do not machine wash or iron the brocade directly. Use a pressing cloth if steaming. Store in a garment bag.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[Total word count: ~210 words]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Prompt Generalisability Note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final prompt structure (Title / Tagline / Description / Highlights / FAQ) was designed to be content-agnostic. It applies without modification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Sarees: Image analysis will detect drape, blouse, pallu embellishment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Kurta sets: Detects fabric, print, pant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Lehengas: Detects skirt flare, choli, dupatta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Western fusion (blazer + dhoti): Detects cross-cultural elements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only variable is the image. The prompt structure, tone, and FAQ categories remain constant, making it production-ready for a fashion catalogue automation pipeline.</w:t>
      </w:r>
    </w:p>
    <w:p>
      <w:pPr>
        <w:pBdr>
          <w:bottom w:val="single" w:color="CCCCCC" w:sz="4"/>
        </w:pBdr>
        <w:spacing w:after="12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Assignment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c29929b1c4f1ae0d6c6a3d3817a233d4aba16c5.jpg"/><Relationship Id="rId8" Type="http://schemas.openxmlformats.org/officeDocument/2006/relationships/image" Target="media/edb0149f79e97f85168d4fc9493af1e2984dc8ab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2026-04-27T06:40:54.310Z</dcterms:created>
  <dcterms:modified xsi:type="dcterms:W3CDTF">2026-04-27T06:40:54.352Z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