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DE8" w14:textId="36A00C61" w:rsidR="00780F34" w:rsidRPr="00C938B9" w:rsidRDefault="00C938B9" w:rsidP="00C938B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938B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Effect of Psychotic Drugs on Quantitative EEG</w:t>
      </w:r>
    </w:p>
    <w:p w14:paraId="54A33A73" w14:textId="1506285E" w:rsidR="00C938B9" w:rsidRDefault="00C938B9" w:rsidP="00C93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4768C7" w14:textId="5A71B1C8" w:rsidR="00C938B9" w:rsidRDefault="00C938B9" w:rsidP="00C93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Department of Medical Informatics- RWTH Aachen</w:t>
      </w:r>
    </w:p>
    <w:p w14:paraId="56BE3C58" w14:textId="467F46D7" w:rsidR="00C938B9" w:rsidRDefault="00C938B9" w:rsidP="00C93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CD838B" w14:textId="6ABCBAD6" w:rsidR="00C938B9" w:rsidRPr="006B0D4C" w:rsidRDefault="00C938B9" w:rsidP="00C938B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Dr. </w:t>
      </w:r>
      <w:proofErr w:type="spellStart"/>
      <w:r w:rsidRPr="006B0D4C">
        <w:rPr>
          <w:rFonts w:ascii="Times New Roman" w:hAnsi="Times New Roman" w:cs="Times New Roman"/>
          <w:b/>
          <w:bCs/>
          <w:u w:val="single"/>
          <w:lang w:val="en-US"/>
        </w:rPr>
        <w:t>rer</w:t>
      </w:r>
      <w:proofErr w:type="spellEnd"/>
      <w:r w:rsidRP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. medic. </w:t>
      </w:r>
      <w:proofErr w:type="spellStart"/>
      <w:r w:rsidRPr="006B0D4C">
        <w:rPr>
          <w:rFonts w:ascii="Times New Roman" w:hAnsi="Times New Roman" w:cs="Times New Roman"/>
          <w:b/>
          <w:bCs/>
          <w:u w:val="single"/>
          <w:lang w:val="en-US"/>
        </w:rPr>
        <w:t>Ekatarina</w:t>
      </w:r>
      <w:proofErr w:type="spellEnd"/>
      <w:r w:rsidRP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6B0D4C">
        <w:rPr>
          <w:rFonts w:ascii="Times New Roman" w:hAnsi="Times New Roman" w:cs="Times New Roman"/>
          <w:b/>
          <w:bCs/>
          <w:u w:val="single"/>
          <w:lang w:val="en-US"/>
        </w:rPr>
        <w:t>Kutafina</w:t>
      </w:r>
      <w:proofErr w:type="spellEnd"/>
      <w:r w:rsidR="006B0D4C" w:rsidRPr="006B0D4C">
        <w:rPr>
          <w:rFonts w:ascii="Times New Roman" w:hAnsi="Times New Roman" w:cs="Times New Roman"/>
          <w:b/>
          <w:bCs/>
          <w:u w:val="single"/>
          <w:lang w:val="en-US"/>
        </w:rPr>
        <w:t>,</w:t>
      </w:r>
      <w:r w:rsid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 Daniela </w:t>
      </w:r>
      <w:proofErr w:type="spellStart"/>
      <w:r w:rsidR="006B0D4C">
        <w:rPr>
          <w:rFonts w:ascii="Times New Roman" w:hAnsi="Times New Roman" w:cs="Times New Roman"/>
          <w:b/>
          <w:bCs/>
          <w:u w:val="single"/>
          <w:lang w:val="en-US"/>
        </w:rPr>
        <w:t>Albiez</w:t>
      </w:r>
      <w:proofErr w:type="spellEnd"/>
      <w:r w:rsidR="006B0D4C">
        <w:rPr>
          <w:rFonts w:ascii="Times New Roman" w:hAnsi="Times New Roman" w:cs="Times New Roman"/>
          <w:b/>
          <w:bCs/>
          <w:u w:val="single"/>
          <w:lang w:val="en-US"/>
        </w:rPr>
        <w:t>.</w:t>
      </w:r>
      <w:r w:rsidR="006B0D4C" w:rsidRP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6B0D4C" w:rsidRPr="006B0D4C">
        <w:rPr>
          <w:rFonts w:ascii="Times New Roman" w:hAnsi="Times New Roman" w:cs="Times New Roman"/>
          <w:b/>
          <w:bCs/>
          <w:u w:val="single"/>
          <w:lang w:val="en-US"/>
        </w:rPr>
        <w:t>Haron</w:t>
      </w:r>
      <w:proofErr w:type="spellEnd"/>
      <w:r w:rsidR="006B0D4C" w:rsidRPr="006B0D4C">
        <w:rPr>
          <w:rFonts w:ascii="Times New Roman" w:hAnsi="Times New Roman" w:cs="Times New Roman"/>
          <w:b/>
          <w:bCs/>
          <w:u w:val="single"/>
          <w:lang w:val="en-US"/>
        </w:rPr>
        <w:t xml:space="preserve"> Shaker</w:t>
      </w:r>
    </w:p>
    <w:p w14:paraId="504E257D" w14:textId="610112C3" w:rsidR="00C938B9" w:rsidRPr="006B0D4C" w:rsidRDefault="00C938B9" w:rsidP="00C93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39A154" w14:textId="2E0ACE8D" w:rsidR="00C938B9" w:rsidRPr="00C938B9" w:rsidRDefault="00C938B9" w:rsidP="00C938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Group name:</w:t>
      </w:r>
      <w:r>
        <w:rPr>
          <w:rFonts w:ascii="Times New Roman" w:hAnsi="Times New Roman" w:cs="Times New Roman"/>
          <w:lang w:val="en-US"/>
        </w:rPr>
        <w:t xml:space="preserve"> AP </w:t>
      </w:r>
    </w:p>
    <w:p w14:paraId="3F9333ED" w14:textId="0D3BDC8C" w:rsidR="00C938B9" w:rsidRDefault="00C938B9" w:rsidP="00C938B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C2FFEA4" w14:textId="30EFE66A" w:rsidR="006B0D4C" w:rsidRDefault="00C938B9" w:rsidP="00C938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Drug: </w:t>
      </w:r>
      <w:r>
        <w:rPr>
          <w:rFonts w:ascii="Times New Roman" w:hAnsi="Times New Roman" w:cs="Times New Roman"/>
          <w:lang w:val="en-US"/>
        </w:rPr>
        <w:t>Olanzapine</w:t>
      </w:r>
    </w:p>
    <w:p w14:paraId="7E674B18" w14:textId="77777777" w:rsidR="006B0D4C" w:rsidRDefault="006B0D4C" w:rsidP="00C938B9">
      <w:pPr>
        <w:rPr>
          <w:rFonts w:ascii="Times New Roman" w:hAnsi="Times New Roman" w:cs="Times New Roman"/>
          <w:lang w:val="en-US"/>
        </w:rPr>
      </w:pPr>
    </w:p>
    <w:tbl>
      <w:tblPr>
        <w:tblStyle w:val="Tabellenraster"/>
        <w:tblW w:w="9055" w:type="dxa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10"/>
      </w:tblGrid>
      <w:tr w:rsidR="00373A5E" w14:paraId="38CECF74" w14:textId="77777777" w:rsidTr="00373A5E">
        <w:tc>
          <w:tcPr>
            <w:tcW w:w="1509" w:type="dxa"/>
          </w:tcPr>
          <w:p w14:paraId="519FFAAB" w14:textId="508943A3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9" w:type="dxa"/>
          </w:tcPr>
          <w:p w14:paraId="62BC6C51" w14:textId="571BA209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Delta</w:t>
            </w:r>
          </w:p>
        </w:tc>
        <w:tc>
          <w:tcPr>
            <w:tcW w:w="1509" w:type="dxa"/>
          </w:tcPr>
          <w:p w14:paraId="703FFC60" w14:textId="105527E6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Theta</w:t>
            </w:r>
          </w:p>
        </w:tc>
        <w:tc>
          <w:tcPr>
            <w:tcW w:w="1509" w:type="dxa"/>
          </w:tcPr>
          <w:p w14:paraId="016063A4" w14:textId="4B1E9B7E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Alpha</w:t>
            </w:r>
          </w:p>
        </w:tc>
        <w:tc>
          <w:tcPr>
            <w:tcW w:w="1509" w:type="dxa"/>
          </w:tcPr>
          <w:p w14:paraId="69DB452B" w14:textId="5B1EFCFC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Beta</w:t>
            </w:r>
          </w:p>
        </w:tc>
        <w:tc>
          <w:tcPr>
            <w:tcW w:w="1510" w:type="dxa"/>
          </w:tcPr>
          <w:p w14:paraId="4E5BF2F1" w14:textId="71CF4E64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Gamma</w:t>
            </w:r>
          </w:p>
        </w:tc>
      </w:tr>
      <w:tr w:rsidR="00373A5E" w14:paraId="02D7EEC6" w14:textId="77777777" w:rsidTr="00373A5E">
        <w:tc>
          <w:tcPr>
            <w:tcW w:w="1509" w:type="dxa"/>
          </w:tcPr>
          <w:p w14:paraId="70F97319" w14:textId="2D2473C7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373A5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Frequency </w:t>
            </w:r>
            <w:r w:rsidRPr="00373A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[Hz]</w:t>
            </w:r>
          </w:p>
        </w:tc>
        <w:tc>
          <w:tcPr>
            <w:tcW w:w="1509" w:type="dxa"/>
          </w:tcPr>
          <w:p w14:paraId="63D7D8A6" w14:textId="054BAC98" w:rsid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– 3.5</w:t>
            </w:r>
          </w:p>
        </w:tc>
        <w:tc>
          <w:tcPr>
            <w:tcW w:w="1509" w:type="dxa"/>
          </w:tcPr>
          <w:p w14:paraId="63D333EA" w14:textId="2DC3A017" w:rsid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 – 7.5</w:t>
            </w:r>
          </w:p>
        </w:tc>
        <w:tc>
          <w:tcPr>
            <w:tcW w:w="1509" w:type="dxa"/>
          </w:tcPr>
          <w:p w14:paraId="2CC17DBE" w14:textId="61C1D347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7.5 – 12.5</w:t>
            </w:r>
          </w:p>
        </w:tc>
        <w:tc>
          <w:tcPr>
            <w:tcW w:w="1509" w:type="dxa"/>
          </w:tcPr>
          <w:p w14:paraId="1601BF03" w14:textId="75DA6E72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12.5 – 30</w:t>
            </w:r>
          </w:p>
        </w:tc>
        <w:tc>
          <w:tcPr>
            <w:tcW w:w="1510" w:type="dxa"/>
          </w:tcPr>
          <w:p w14:paraId="775395CC" w14:textId="2E1C0852" w:rsidR="00373A5E" w:rsidRPr="00373A5E" w:rsidRDefault="00373A5E" w:rsidP="00373A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30 - 60</w:t>
            </w:r>
          </w:p>
        </w:tc>
      </w:tr>
    </w:tbl>
    <w:p w14:paraId="31EFF57B" w14:textId="047807D0" w:rsidR="00C938B9" w:rsidRDefault="00C938B9" w:rsidP="00C938B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BD057C2" w14:textId="77777777" w:rsidR="00373A5E" w:rsidRDefault="00373A5E" w:rsidP="00C938B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661DA2" w14:textId="77777777" w:rsidR="00C938B9" w:rsidRDefault="00C938B9" w:rsidP="00C938B9">
      <w:pPr>
        <w:keepNext/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0ED88DF" wp14:editId="6B11FC4E">
            <wp:extent cx="4320000" cy="2728800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1658" w14:textId="0517A0D5" w:rsidR="00C938B9" w:rsidRPr="00C938B9" w:rsidRDefault="00C938B9" w:rsidP="00C938B9">
      <w:pPr>
        <w:pStyle w:val="Beschriftung"/>
        <w:rPr>
          <w:rFonts w:ascii="Times New Roman" w:hAnsi="Times New Roman" w:cs="Times New Roman"/>
          <w:b/>
          <w:bCs/>
          <w:u w:val="single"/>
          <w:lang w:val="en-US"/>
        </w:rPr>
      </w:pPr>
      <w:r w:rsidRPr="00C938B9">
        <w:rPr>
          <w:lang w:val="en-US"/>
        </w:rPr>
        <w:t xml:space="preserve">Figure </w:t>
      </w:r>
      <w:r>
        <w:fldChar w:fldCharType="begin"/>
      </w:r>
      <w:r w:rsidRPr="00C938B9">
        <w:rPr>
          <w:lang w:val="en-US"/>
        </w:rPr>
        <w:instrText xml:space="preserve"> SEQ Figure \* ARABIC </w:instrText>
      </w:r>
      <w:r>
        <w:fldChar w:fldCharType="separate"/>
      </w:r>
      <w:r w:rsidR="00373A5E">
        <w:rPr>
          <w:noProof/>
          <w:lang w:val="en-US"/>
        </w:rPr>
        <w:t>1</w:t>
      </w:r>
      <w:r>
        <w:fldChar w:fldCharType="end"/>
      </w:r>
      <w:r w:rsidRPr="00C938B9">
        <w:rPr>
          <w:lang w:val="en-US"/>
        </w:rPr>
        <w:t>- Olanzapine vs Normal p values, absolute</w:t>
      </w:r>
    </w:p>
    <w:p w14:paraId="6E22AA8C" w14:textId="54A4E7A8" w:rsidR="00C938B9" w:rsidRDefault="00C938B9" w:rsidP="00C938B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102515" w14:textId="77777777" w:rsidR="006B0D4C" w:rsidRDefault="006B0D4C" w:rsidP="006B0D4C">
      <w:pPr>
        <w:keepNext/>
      </w:pPr>
      <w:r w:rsidRPr="006B0D4C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9B75383" wp14:editId="2C092FBA">
            <wp:extent cx="4320000" cy="276480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044D" w14:textId="1087BDEB" w:rsidR="006B0D4C" w:rsidRPr="00C938B9" w:rsidRDefault="006B0D4C" w:rsidP="006B0D4C">
      <w:pPr>
        <w:pStyle w:val="Beschriftu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B0D4C">
        <w:rPr>
          <w:lang w:val="en-US"/>
        </w:rPr>
        <w:t xml:space="preserve">Figure </w:t>
      </w:r>
      <w:r>
        <w:fldChar w:fldCharType="begin"/>
      </w:r>
      <w:r w:rsidRPr="006B0D4C">
        <w:rPr>
          <w:lang w:val="en-US"/>
        </w:rPr>
        <w:instrText xml:space="preserve"> SEQ Figure \* ARABIC </w:instrText>
      </w:r>
      <w:r>
        <w:fldChar w:fldCharType="separate"/>
      </w:r>
      <w:r w:rsidR="00373A5E">
        <w:rPr>
          <w:noProof/>
          <w:lang w:val="en-US"/>
        </w:rPr>
        <w:t>2</w:t>
      </w:r>
      <w:r>
        <w:fldChar w:fldCharType="end"/>
      </w:r>
      <w:r w:rsidRPr="006B0D4C">
        <w:rPr>
          <w:lang w:val="en-US"/>
        </w:rPr>
        <w:t xml:space="preserve"> Olanzapine vs Normal p values, relative</w:t>
      </w:r>
    </w:p>
    <w:sectPr w:rsidR="006B0D4C" w:rsidRPr="00C938B9" w:rsidSect="008604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9"/>
    <w:rsid w:val="001B1532"/>
    <w:rsid w:val="00373A5E"/>
    <w:rsid w:val="006B0D4C"/>
    <w:rsid w:val="0086049B"/>
    <w:rsid w:val="00C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61A4"/>
  <w15:chartTrackingRefBased/>
  <w15:docId w15:val="{646FC6AD-F087-D640-A812-AA2DF5CE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C938B9"/>
    <w:pPr>
      <w:spacing w:after="200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6B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 Shaker</dc:creator>
  <cp:keywords/>
  <dc:description/>
  <cp:lastModifiedBy>Haron Shaker</cp:lastModifiedBy>
  <cp:revision>1</cp:revision>
  <cp:lastPrinted>2021-02-20T13:05:00Z</cp:lastPrinted>
  <dcterms:created xsi:type="dcterms:W3CDTF">2021-02-20T12:37:00Z</dcterms:created>
  <dcterms:modified xsi:type="dcterms:W3CDTF">2021-02-20T13:05:00Z</dcterms:modified>
</cp:coreProperties>
</file>