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51988" w14:textId="648F0845" w:rsidR="001C7FF0" w:rsidRPr="006F6A75" w:rsidRDefault="006F6A75">
      <w:pPr>
        <w:rPr>
          <w:b/>
          <w:bCs/>
        </w:rPr>
      </w:pPr>
      <w:r w:rsidRPr="006F6A75">
        <w:rPr>
          <w:b/>
          <w:bCs/>
        </w:rPr>
        <w:t>Client Meeting #2 Notes</w:t>
      </w:r>
    </w:p>
    <w:p w14:paraId="69980673" w14:textId="77777777" w:rsidR="006F6A75" w:rsidRDefault="006F6A75"/>
    <w:p w14:paraId="2A558148" w14:textId="77777777" w:rsidR="006F6A75" w:rsidRPr="006F6A75" w:rsidRDefault="006F6A75" w:rsidP="006F6A75">
      <w:pPr>
        <w:rPr>
          <w:i/>
          <w:iCs/>
        </w:rPr>
      </w:pPr>
      <w:r w:rsidRPr="006F6A75">
        <w:rPr>
          <w:i/>
          <w:iCs/>
        </w:rPr>
        <w:t>Raw Data &amp; Organization</w:t>
      </w:r>
    </w:p>
    <w:p w14:paraId="2D4D760F" w14:textId="77777777" w:rsidR="006F6A75" w:rsidRPr="006F6A75" w:rsidRDefault="006F6A75" w:rsidP="006F6A75">
      <w:pPr>
        <w:numPr>
          <w:ilvl w:val="0"/>
          <w:numId w:val="1"/>
        </w:numPr>
      </w:pPr>
      <w:r w:rsidRPr="006F6A75">
        <w:t>No strict requirements for raw data format → main priority is correctness.</w:t>
      </w:r>
    </w:p>
    <w:p w14:paraId="0FB6DB32" w14:textId="77777777" w:rsidR="006F6A75" w:rsidRPr="006F6A75" w:rsidRDefault="006F6A75" w:rsidP="006F6A75">
      <w:pPr>
        <w:numPr>
          <w:ilvl w:val="0"/>
          <w:numId w:val="1"/>
        </w:numPr>
      </w:pPr>
      <w:r w:rsidRPr="006F6A75">
        <w:t>Data can be organized however makes the most sense for workflow.</w:t>
      </w:r>
    </w:p>
    <w:p w14:paraId="7503B40D" w14:textId="77777777" w:rsidR="006F6A75" w:rsidRPr="006F6A75" w:rsidRDefault="006F6A75" w:rsidP="006F6A75">
      <w:pPr>
        <w:numPr>
          <w:ilvl w:val="0"/>
          <w:numId w:val="1"/>
        </w:numPr>
      </w:pPr>
      <w:r w:rsidRPr="006F6A75">
        <w:t>Most restrictive datasets: H3K27ac enhancers across species.</w:t>
      </w:r>
    </w:p>
    <w:p w14:paraId="2A1F3AFA" w14:textId="77777777" w:rsidR="006F6A75" w:rsidRPr="006F6A75" w:rsidRDefault="006F6A75" w:rsidP="006F6A75">
      <w:pPr>
        <w:numPr>
          <w:ilvl w:val="0"/>
          <w:numId w:val="1"/>
        </w:numPr>
      </w:pPr>
      <w:r w:rsidRPr="006F6A75">
        <w:t>Hardest species for data: pig and cat.</w:t>
      </w:r>
    </w:p>
    <w:p w14:paraId="0B266403" w14:textId="77777777" w:rsidR="006F6A75" w:rsidRPr="006F6A75" w:rsidRDefault="006F6A75" w:rsidP="006F6A75">
      <w:pPr>
        <w:numPr>
          <w:ilvl w:val="0"/>
          <w:numId w:val="1"/>
        </w:numPr>
      </w:pPr>
      <w:r w:rsidRPr="006F6A75">
        <w:t>Possible strategy: expand species list (papers show ~20 liver species available).</w:t>
      </w:r>
    </w:p>
    <w:p w14:paraId="5AD77CBD" w14:textId="19D24DAE" w:rsidR="006F6A75" w:rsidRPr="006F6A75" w:rsidRDefault="006F6A75" w:rsidP="006F6A75"/>
    <w:p w14:paraId="17D93A9A" w14:textId="77777777" w:rsidR="006F6A75" w:rsidRPr="006F6A75" w:rsidRDefault="006F6A75" w:rsidP="006F6A75">
      <w:pPr>
        <w:rPr>
          <w:i/>
          <w:iCs/>
        </w:rPr>
      </w:pPr>
      <w:r w:rsidRPr="006F6A75">
        <w:rPr>
          <w:i/>
          <w:iCs/>
        </w:rPr>
        <w:t>Enhancers &amp; Distance to TSS</w:t>
      </w:r>
    </w:p>
    <w:p w14:paraId="03A9D48E" w14:textId="77777777" w:rsidR="006F6A75" w:rsidRPr="006F6A75" w:rsidRDefault="006F6A75" w:rsidP="006F6A75">
      <w:pPr>
        <w:numPr>
          <w:ilvl w:val="0"/>
          <w:numId w:val="2"/>
        </w:numPr>
      </w:pPr>
      <w:r w:rsidRPr="006F6A75">
        <w:t>Enhancers can be far from their target genes.</w:t>
      </w:r>
    </w:p>
    <w:p w14:paraId="254BFE50" w14:textId="77777777" w:rsidR="006F6A75" w:rsidRPr="006F6A75" w:rsidRDefault="006F6A75" w:rsidP="006F6A75">
      <w:pPr>
        <w:numPr>
          <w:ilvl w:val="0"/>
          <w:numId w:val="2"/>
        </w:numPr>
      </w:pPr>
      <w:r w:rsidRPr="006F6A75">
        <w:t>Current search window capped at 1000 bp is too restrictive; acceptable to increase distance.</w:t>
      </w:r>
    </w:p>
    <w:p w14:paraId="6F681BC6" w14:textId="77777777" w:rsidR="006F6A75" w:rsidRPr="006F6A75" w:rsidRDefault="006F6A75" w:rsidP="006F6A75">
      <w:pPr>
        <w:numPr>
          <w:ilvl w:val="0"/>
          <w:numId w:val="2"/>
        </w:numPr>
      </w:pPr>
      <w:r w:rsidRPr="006F6A75">
        <w:t>Standard practice: up to 1 Mb (1,000,000 bp).</w:t>
      </w:r>
    </w:p>
    <w:p w14:paraId="07FE7D89" w14:textId="77777777" w:rsidR="006F6A75" w:rsidRPr="006F6A75" w:rsidRDefault="006F6A75" w:rsidP="006F6A75">
      <w:pPr>
        <w:numPr>
          <w:ilvl w:val="0"/>
          <w:numId w:val="2"/>
        </w:numPr>
      </w:pPr>
      <w:r w:rsidRPr="006F6A75">
        <w:t xml:space="preserve">More human data is </w:t>
      </w:r>
      <w:proofErr w:type="gramStart"/>
      <w:r w:rsidRPr="006F6A75">
        <w:t>fine—humans</w:t>
      </w:r>
      <w:proofErr w:type="gramEnd"/>
      <w:r w:rsidRPr="006F6A75">
        <w:t xml:space="preserve"> may have 40+ tissues.</w:t>
      </w:r>
    </w:p>
    <w:p w14:paraId="492294F6" w14:textId="58C6B51A" w:rsidR="006F6A75" w:rsidRPr="006F6A75" w:rsidRDefault="006F6A75" w:rsidP="006F6A75"/>
    <w:p w14:paraId="4EB970F1" w14:textId="77777777" w:rsidR="006F6A75" w:rsidRPr="006F6A75" w:rsidRDefault="006F6A75" w:rsidP="006F6A75">
      <w:pPr>
        <w:rPr>
          <w:i/>
          <w:iCs/>
        </w:rPr>
      </w:pPr>
      <w:r w:rsidRPr="006F6A75">
        <w:rPr>
          <w:i/>
          <w:iCs/>
        </w:rPr>
        <w:t>CTCF &amp; Tissue Context</w:t>
      </w:r>
    </w:p>
    <w:p w14:paraId="3B2EA3A5" w14:textId="77777777" w:rsidR="006F6A75" w:rsidRPr="006F6A75" w:rsidRDefault="006F6A75" w:rsidP="006F6A75">
      <w:pPr>
        <w:numPr>
          <w:ilvl w:val="0"/>
          <w:numId w:val="3"/>
        </w:numPr>
      </w:pPr>
      <w:r w:rsidRPr="006F6A75">
        <w:t>For CTCF/3D genome, need same tissue context across species.</w:t>
      </w:r>
    </w:p>
    <w:p w14:paraId="0748BF78" w14:textId="77777777" w:rsidR="006F6A75" w:rsidRPr="006F6A75" w:rsidRDefault="006F6A75" w:rsidP="006F6A75">
      <w:pPr>
        <w:numPr>
          <w:ilvl w:val="0"/>
          <w:numId w:val="3"/>
        </w:numPr>
      </w:pPr>
      <w:r w:rsidRPr="006F6A75">
        <w:t>Likely will need to limit to one tissue (or a few tissues).</w:t>
      </w:r>
    </w:p>
    <w:p w14:paraId="0CE61FDC" w14:textId="77777777" w:rsidR="006F6A75" w:rsidRPr="006F6A75" w:rsidRDefault="006F6A75" w:rsidP="006F6A75">
      <w:pPr>
        <w:numPr>
          <w:ilvl w:val="0"/>
          <w:numId w:val="3"/>
        </w:numPr>
      </w:pPr>
      <w:r w:rsidRPr="006F6A75">
        <w:t>Goal: Use CTCF to define regulatory domains and connect enhancers to genes.</w:t>
      </w:r>
    </w:p>
    <w:p w14:paraId="7360F66A" w14:textId="5A1E9916" w:rsidR="006F6A75" w:rsidRPr="006F6A75" w:rsidRDefault="006F6A75" w:rsidP="006F6A75"/>
    <w:p w14:paraId="69DA22E3" w14:textId="77777777" w:rsidR="006F6A75" w:rsidRPr="006F6A75" w:rsidRDefault="006F6A75" w:rsidP="006F6A75">
      <w:pPr>
        <w:rPr>
          <w:i/>
          <w:iCs/>
        </w:rPr>
      </w:pPr>
      <w:r w:rsidRPr="006F6A75">
        <w:rPr>
          <w:i/>
          <w:iCs/>
        </w:rPr>
        <w:t>Analysis Goals</w:t>
      </w:r>
    </w:p>
    <w:p w14:paraId="70794B55" w14:textId="77777777" w:rsidR="006F6A75" w:rsidRPr="006F6A75" w:rsidRDefault="006F6A75" w:rsidP="006F6A75">
      <w:pPr>
        <w:numPr>
          <w:ilvl w:val="0"/>
          <w:numId w:val="4"/>
        </w:numPr>
      </w:pPr>
      <w:r w:rsidRPr="006F6A75">
        <w:t>Define enhancer groups/labels (e.g., conserved vs. human-specific).</w:t>
      </w:r>
    </w:p>
    <w:p w14:paraId="784BF928" w14:textId="77777777" w:rsidR="006F6A75" w:rsidRPr="006F6A75" w:rsidRDefault="006F6A75" w:rsidP="006F6A75">
      <w:pPr>
        <w:numPr>
          <w:ilvl w:val="0"/>
          <w:numId w:val="4"/>
        </w:numPr>
      </w:pPr>
      <w:r w:rsidRPr="006F6A75">
        <w:t>Associate enhancer groups with outcomes:</w:t>
      </w:r>
    </w:p>
    <w:p w14:paraId="15A26859" w14:textId="77777777" w:rsidR="006F6A75" w:rsidRPr="006F6A75" w:rsidRDefault="006F6A75" w:rsidP="006F6A75">
      <w:pPr>
        <w:numPr>
          <w:ilvl w:val="1"/>
          <w:numId w:val="4"/>
        </w:numPr>
      </w:pPr>
      <w:r w:rsidRPr="006F6A75">
        <w:t>RNA expression levels.</w:t>
      </w:r>
    </w:p>
    <w:p w14:paraId="1289D8B4" w14:textId="77777777" w:rsidR="006F6A75" w:rsidRPr="006F6A75" w:rsidRDefault="006F6A75" w:rsidP="006F6A75">
      <w:pPr>
        <w:numPr>
          <w:ilvl w:val="1"/>
          <w:numId w:val="4"/>
        </w:numPr>
      </w:pPr>
      <w:r w:rsidRPr="006F6A75">
        <w:t>GWAS hits in enhancer regions.</w:t>
      </w:r>
    </w:p>
    <w:p w14:paraId="4D4B37F9" w14:textId="77777777" w:rsidR="006F6A75" w:rsidRPr="006F6A75" w:rsidRDefault="006F6A75" w:rsidP="006F6A75">
      <w:pPr>
        <w:numPr>
          <w:ilvl w:val="1"/>
          <w:numId w:val="4"/>
        </w:numPr>
      </w:pPr>
      <w:r w:rsidRPr="006F6A75">
        <w:t>CTCF binding strength &amp; conservation.</w:t>
      </w:r>
    </w:p>
    <w:p w14:paraId="59AF2957" w14:textId="77777777" w:rsidR="006F6A75" w:rsidRPr="006F6A75" w:rsidRDefault="006F6A75" w:rsidP="006F6A75">
      <w:pPr>
        <w:numPr>
          <w:ilvl w:val="0"/>
          <w:numId w:val="4"/>
        </w:numPr>
      </w:pPr>
      <w:r w:rsidRPr="006F6A75">
        <w:t>Long-term: Partitioned heritability analysis</w:t>
      </w:r>
    </w:p>
    <w:p w14:paraId="2FD1DF4D" w14:textId="77777777" w:rsidR="006F6A75" w:rsidRPr="006F6A75" w:rsidRDefault="006F6A75" w:rsidP="006F6A75">
      <w:pPr>
        <w:numPr>
          <w:ilvl w:val="1"/>
          <w:numId w:val="4"/>
        </w:numPr>
      </w:pPr>
      <w:r w:rsidRPr="006F6A75">
        <w:t>Test whether conserved enhancers/CTCF regions are enriched for trait-associated variants.</w:t>
      </w:r>
    </w:p>
    <w:p w14:paraId="217047A5" w14:textId="62E3B762" w:rsidR="006F6A75" w:rsidRPr="006F6A75" w:rsidRDefault="006F6A75" w:rsidP="006F6A75"/>
    <w:p w14:paraId="6B794108" w14:textId="77777777" w:rsidR="006F6A75" w:rsidRPr="006F6A75" w:rsidRDefault="006F6A75" w:rsidP="006F6A75">
      <w:pPr>
        <w:rPr>
          <w:i/>
          <w:iCs/>
        </w:rPr>
      </w:pPr>
      <w:r w:rsidRPr="006F6A75">
        <w:rPr>
          <w:i/>
          <w:iCs/>
        </w:rPr>
        <w:t>Web App Development</w:t>
      </w:r>
    </w:p>
    <w:p w14:paraId="25C0C3AC" w14:textId="77777777" w:rsidR="006F6A75" w:rsidRPr="006F6A75" w:rsidRDefault="006F6A75" w:rsidP="006F6A75">
      <w:pPr>
        <w:numPr>
          <w:ilvl w:val="0"/>
          <w:numId w:val="5"/>
        </w:numPr>
      </w:pPr>
      <w:r w:rsidRPr="006F6A75">
        <w:t>Current focus: visualization &amp; characterization of enhancers.</w:t>
      </w:r>
    </w:p>
    <w:p w14:paraId="6F1F6962" w14:textId="77777777" w:rsidR="006F6A75" w:rsidRPr="006F6A75" w:rsidRDefault="006F6A75" w:rsidP="006F6A75">
      <w:pPr>
        <w:numPr>
          <w:ilvl w:val="0"/>
          <w:numId w:val="5"/>
        </w:numPr>
      </w:pPr>
      <w:r w:rsidRPr="006F6A75">
        <w:t>Future: build in association tests/heritable analysis directly in the app.</w:t>
      </w:r>
    </w:p>
    <w:p w14:paraId="231AD4E2" w14:textId="77777777" w:rsidR="006F6A75" w:rsidRPr="006F6A75" w:rsidRDefault="006F6A75" w:rsidP="006F6A75">
      <w:pPr>
        <w:numPr>
          <w:ilvl w:val="0"/>
          <w:numId w:val="5"/>
        </w:numPr>
      </w:pPr>
      <w:r w:rsidRPr="006F6A75">
        <w:t>Potential workflow: upload GWAS hits → app runs partitioned heritability → output results with visualizations.</w:t>
      </w:r>
    </w:p>
    <w:p w14:paraId="57659461" w14:textId="54FF1500" w:rsidR="006F6A75" w:rsidRPr="006F6A75" w:rsidRDefault="006F6A75" w:rsidP="006F6A75"/>
    <w:p w14:paraId="6EFA2281" w14:textId="77777777" w:rsidR="006F6A75" w:rsidRPr="006F6A75" w:rsidRDefault="006F6A75" w:rsidP="006F6A75">
      <w:pPr>
        <w:rPr>
          <w:i/>
          <w:iCs/>
        </w:rPr>
      </w:pPr>
      <w:r w:rsidRPr="006F6A75">
        <w:rPr>
          <w:i/>
          <w:iCs/>
        </w:rPr>
        <w:t>Server &amp; Deployment</w:t>
      </w:r>
    </w:p>
    <w:p w14:paraId="0D0AA3D4" w14:textId="77777777" w:rsidR="006F6A75" w:rsidRPr="006F6A75" w:rsidRDefault="006F6A75" w:rsidP="006F6A75">
      <w:pPr>
        <w:numPr>
          <w:ilvl w:val="0"/>
          <w:numId w:val="6"/>
        </w:numPr>
      </w:pPr>
      <w:r w:rsidRPr="006F6A75">
        <w:t>For class project, downtime not a big issue.</w:t>
      </w:r>
    </w:p>
    <w:p w14:paraId="6C3BC452" w14:textId="77777777" w:rsidR="006F6A75" w:rsidRPr="006F6A75" w:rsidRDefault="006F6A75" w:rsidP="006F6A75">
      <w:pPr>
        <w:numPr>
          <w:ilvl w:val="0"/>
          <w:numId w:val="6"/>
        </w:numPr>
      </w:pPr>
      <w:r w:rsidRPr="006F6A75">
        <w:t>No need for complex rolling deployments.</w:t>
      </w:r>
    </w:p>
    <w:p w14:paraId="4BE7627E" w14:textId="77777777" w:rsidR="006F6A75" w:rsidRPr="006F6A75" w:rsidRDefault="006F6A75" w:rsidP="006F6A75">
      <w:pPr>
        <w:numPr>
          <w:ilvl w:val="0"/>
          <w:numId w:val="6"/>
        </w:numPr>
      </w:pPr>
      <w:r w:rsidRPr="006F6A75">
        <w:t>If ever needed: updates could be scheduled during off-hours (U.S. business hours most active).</w:t>
      </w:r>
    </w:p>
    <w:p w14:paraId="06BA5A69" w14:textId="1A8FEF62" w:rsidR="006F6A75" w:rsidRPr="006F6A75" w:rsidRDefault="006F6A75" w:rsidP="006F6A75"/>
    <w:p w14:paraId="362B316E" w14:textId="77777777" w:rsidR="006F6A75" w:rsidRPr="006F6A75" w:rsidRDefault="006F6A75" w:rsidP="006F6A75">
      <w:pPr>
        <w:rPr>
          <w:i/>
          <w:iCs/>
        </w:rPr>
      </w:pPr>
      <w:r w:rsidRPr="006F6A75">
        <w:rPr>
          <w:i/>
          <w:iCs/>
        </w:rPr>
        <w:t>Grading / Person Days</w:t>
      </w:r>
    </w:p>
    <w:p w14:paraId="32142726" w14:textId="77777777" w:rsidR="006F6A75" w:rsidRPr="006F6A75" w:rsidRDefault="006F6A75" w:rsidP="006F6A75">
      <w:pPr>
        <w:numPr>
          <w:ilvl w:val="0"/>
          <w:numId w:val="7"/>
        </w:numPr>
      </w:pPr>
      <w:r w:rsidRPr="006F6A75">
        <w:lastRenderedPageBreak/>
        <w:t>“Person days” are approximate → some subjectivity.</w:t>
      </w:r>
    </w:p>
    <w:p w14:paraId="4A2E9CA5" w14:textId="77777777" w:rsidR="006F6A75" w:rsidRPr="006F6A75" w:rsidRDefault="006F6A75" w:rsidP="006F6A75">
      <w:pPr>
        <w:numPr>
          <w:ilvl w:val="0"/>
          <w:numId w:val="7"/>
        </w:numPr>
      </w:pPr>
      <w:r w:rsidRPr="006F6A75">
        <w:t>Target ~10 person days per sprint, but flexibility is allowed:</w:t>
      </w:r>
    </w:p>
    <w:p w14:paraId="793C367C" w14:textId="77777777" w:rsidR="006F6A75" w:rsidRPr="006F6A75" w:rsidRDefault="006F6A75" w:rsidP="006F6A75">
      <w:pPr>
        <w:numPr>
          <w:ilvl w:val="1"/>
          <w:numId w:val="7"/>
        </w:numPr>
      </w:pPr>
      <w:r w:rsidRPr="006F6A75">
        <w:t>Could be fewer high-impact tasks.</w:t>
      </w:r>
    </w:p>
    <w:p w14:paraId="16033D5E" w14:textId="77777777" w:rsidR="006F6A75" w:rsidRPr="006F6A75" w:rsidRDefault="006F6A75" w:rsidP="006F6A75">
      <w:pPr>
        <w:numPr>
          <w:ilvl w:val="1"/>
          <w:numId w:val="7"/>
        </w:numPr>
      </w:pPr>
      <w:r w:rsidRPr="006F6A75">
        <w:t>Could be more small/administrative tasks.</w:t>
      </w:r>
    </w:p>
    <w:p w14:paraId="1555FE77" w14:textId="77777777" w:rsidR="006F6A75" w:rsidRPr="006F6A75" w:rsidRDefault="006F6A75" w:rsidP="006F6A75">
      <w:pPr>
        <w:numPr>
          <w:ilvl w:val="0"/>
          <w:numId w:val="7"/>
        </w:numPr>
      </w:pPr>
      <w:r w:rsidRPr="006F6A75">
        <w:t>Descriptions and reflections more important than exact numbers.</w:t>
      </w:r>
    </w:p>
    <w:p w14:paraId="1F0FE15E" w14:textId="77777777" w:rsidR="006F6A75" w:rsidRPr="006F6A75" w:rsidRDefault="006F6A75" w:rsidP="006F6A75">
      <w:pPr>
        <w:numPr>
          <w:ilvl w:val="0"/>
          <w:numId w:val="7"/>
        </w:numPr>
      </w:pPr>
      <w:r w:rsidRPr="006F6A75">
        <w:t>Reflections should capture challenges (e.g., trying multiple failed approaches before success).</w:t>
      </w:r>
    </w:p>
    <w:p w14:paraId="3F458739" w14:textId="1EDF31BC" w:rsidR="006F6A75" w:rsidRPr="006F6A75" w:rsidRDefault="006F6A75" w:rsidP="006F6A75"/>
    <w:p w14:paraId="696178C3" w14:textId="77777777" w:rsidR="006F6A75" w:rsidRPr="006F6A75" w:rsidRDefault="006F6A75" w:rsidP="006F6A75">
      <w:pPr>
        <w:rPr>
          <w:i/>
          <w:iCs/>
        </w:rPr>
      </w:pPr>
      <w:r w:rsidRPr="006F6A75">
        <w:rPr>
          <w:i/>
          <w:iCs/>
        </w:rPr>
        <w:t>Next Steps</w:t>
      </w:r>
    </w:p>
    <w:p w14:paraId="5B62AF9F" w14:textId="77777777" w:rsidR="006F6A75" w:rsidRPr="006F6A75" w:rsidRDefault="006F6A75" w:rsidP="006F6A75">
      <w:pPr>
        <w:numPr>
          <w:ilvl w:val="0"/>
          <w:numId w:val="8"/>
        </w:numPr>
      </w:pPr>
      <w:r w:rsidRPr="006F6A75">
        <w:t>Continue enhancer annotation across species.</w:t>
      </w:r>
    </w:p>
    <w:p w14:paraId="73F85E58" w14:textId="77777777" w:rsidR="006F6A75" w:rsidRPr="006F6A75" w:rsidRDefault="006F6A75" w:rsidP="006F6A75">
      <w:pPr>
        <w:numPr>
          <w:ilvl w:val="0"/>
          <w:numId w:val="8"/>
        </w:numPr>
      </w:pPr>
      <w:r w:rsidRPr="006F6A75">
        <w:t>Start CTCF analysis tab in the app.</w:t>
      </w:r>
    </w:p>
    <w:p w14:paraId="1A485247" w14:textId="77777777" w:rsidR="006F6A75" w:rsidRPr="006F6A75" w:rsidRDefault="006F6A75" w:rsidP="006F6A75">
      <w:pPr>
        <w:numPr>
          <w:ilvl w:val="0"/>
          <w:numId w:val="8"/>
        </w:numPr>
      </w:pPr>
      <w:r w:rsidRPr="006F6A75">
        <w:t>Focus on defining enhancer-gene connections by distance and CTCF domains.</w:t>
      </w:r>
    </w:p>
    <w:p w14:paraId="63892E74" w14:textId="77777777" w:rsidR="006F6A75" w:rsidRPr="006F6A75" w:rsidRDefault="006F6A75" w:rsidP="006F6A75">
      <w:pPr>
        <w:numPr>
          <w:ilvl w:val="0"/>
          <w:numId w:val="8"/>
        </w:numPr>
      </w:pPr>
      <w:r w:rsidRPr="006F6A75">
        <w:t>Move toward hypothesis testing after characterizing enhancer groups.</w:t>
      </w:r>
    </w:p>
    <w:p w14:paraId="7091D8CF" w14:textId="77777777" w:rsidR="006F6A75" w:rsidRPr="006F6A75" w:rsidRDefault="006F6A75" w:rsidP="006F6A75"/>
    <w:sectPr w:rsidR="006F6A75" w:rsidRPr="006F6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A47CD"/>
    <w:multiLevelType w:val="multilevel"/>
    <w:tmpl w:val="AB822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54810"/>
    <w:multiLevelType w:val="multilevel"/>
    <w:tmpl w:val="9048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02496"/>
    <w:multiLevelType w:val="multilevel"/>
    <w:tmpl w:val="B20C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354E9"/>
    <w:multiLevelType w:val="multilevel"/>
    <w:tmpl w:val="78DE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E3500"/>
    <w:multiLevelType w:val="multilevel"/>
    <w:tmpl w:val="1370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64A3E"/>
    <w:multiLevelType w:val="multilevel"/>
    <w:tmpl w:val="BBE0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26EA1"/>
    <w:multiLevelType w:val="multilevel"/>
    <w:tmpl w:val="BB70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662CE"/>
    <w:multiLevelType w:val="multilevel"/>
    <w:tmpl w:val="79EC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926386">
    <w:abstractNumId w:val="3"/>
  </w:num>
  <w:num w:numId="2" w16cid:durableId="1445880158">
    <w:abstractNumId w:val="6"/>
  </w:num>
  <w:num w:numId="3" w16cid:durableId="535966300">
    <w:abstractNumId w:val="5"/>
  </w:num>
  <w:num w:numId="4" w16cid:durableId="532309813">
    <w:abstractNumId w:val="0"/>
  </w:num>
  <w:num w:numId="5" w16cid:durableId="430399930">
    <w:abstractNumId w:val="1"/>
  </w:num>
  <w:num w:numId="6" w16cid:durableId="1979529646">
    <w:abstractNumId w:val="4"/>
  </w:num>
  <w:num w:numId="7" w16cid:durableId="431510912">
    <w:abstractNumId w:val="2"/>
  </w:num>
  <w:num w:numId="8" w16cid:durableId="11482835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A75"/>
    <w:rsid w:val="001C7FF0"/>
    <w:rsid w:val="006F6A75"/>
    <w:rsid w:val="00AE2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27BE2"/>
  <w15:chartTrackingRefBased/>
  <w15:docId w15:val="{B4953CEB-CA9B-6A4C-97C4-DD87FA6A6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Davi, Tiya</dc:creator>
  <cp:keywords/>
  <dc:description/>
  <cp:lastModifiedBy>Davi, Tiya</cp:lastModifiedBy>
  <cp:revision>1</cp:revision>
  <dcterms:created xsi:type="dcterms:W3CDTF">2025-09-22T21:04:00Z</dcterms:created>
  <dcterms:modified xsi:type="dcterms:W3CDTF">2025-09-22T21:28:00Z</dcterms:modified>
</cp:coreProperties>
</file>