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A7B4F"/>
          <w:sz w:val="72"/>
          <w:szCs w:val="72"/>
        </w:rPr>
        <w:t xml:space="preserve">MIZANLY</w:t>
      </w:r>
    </w:p>
    <w:p>
      <w:pPr>
        <w:spacing w:after="100"/>
        <w:jc w:val="center"/>
      </w:pPr>
      <w:r>
        <w:rPr>
          <w:rFonts w:ascii="Arial" w:cs="Arial" w:eastAsia="Arial" w:hAnsi="Arial"/>
          <w:color w:val="C8963E"/>
          <w:sz w:val="48"/>
          <w:szCs w:val="48"/>
        </w:rPr>
        <w:t xml:space="preserve">ميزانلي</w:t>
      </w:r>
    </w:p>
    <w:p>
      <w:pPr>
        <w:spacing w:after="600"/>
        <w:jc w:val="center"/>
      </w:pPr>
      <w:r>
        <w:rPr>
          <w:rFonts w:ascii="Arial" w:cs="Arial" w:eastAsia="Arial" w:hAnsi="Arial"/>
          <w:color w:val="1A1F2E"/>
          <w:sz w:val="36"/>
          <w:szCs w:val="36"/>
        </w:rPr>
        <w:t xml:space="preserve">Comprehensive Platform Audit</w:t>
      </w:r>
    </w:p>
    <w:p>
      <w:pPr>
        <w:pBdr>
          <w:top w:val="single" w:color="0A7B4F" w:sz="2" w:space="12"/>
        </w:pBdr>
        <w:spacing w:after="100"/>
        <w:jc w:val="center"/>
      </w:pPr>
      <w:r>
        <w:rPr>
          <w:rFonts w:ascii="Arial" w:cs="Arial" w:eastAsia="Arial" w:hAnsi="Arial"/>
          <w:color w:val="6B7280"/>
          <w:sz w:val="20"/>
          <w:szCs w:val="20"/>
        </w:rPr>
        <w:t xml:space="preserve">Architecture • Security • Performance • Algorithm • Mobile • Infrastructure</w:t>
      </w:r>
    </w:p>
    <w:p>
      <w:pPr>
        <w:spacing w:before="1200"/>
      </w:pPr>
    </w:p>
    <w:p>
      <w:pPr>
        <w:jc w:val="center"/>
      </w:pPr>
      <w:r>
        <w:rPr>
          <w:rFonts w:ascii="Arial" w:cs="Arial" w:eastAsia="Arial" w:hAnsi="Arial"/>
          <w:color w:val="6B7280"/>
          <w:sz w:val="22"/>
          <w:szCs w:val="22"/>
        </w:rPr>
        <w:t xml:space="preserve">Prepared: March 20, 2026</w:t>
      </w:r>
    </w:p>
    <w:p>
      <w:pPr>
        <w:jc w:val="center"/>
      </w:pPr>
      <w:r>
        <w:rPr>
          <w:rFonts w:ascii="Arial" w:cs="Arial" w:eastAsia="Arial" w:hAnsi="Arial"/>
          <w:color w:val="6B7280"/>
          <w:sz w:val="20"/>
          <w:szCs w:val="20"/>
        </w:rPr>
        <w:t xml:space="preserve">Repository: github.com/shakhzodkuvonovuz-cell/mizanly</w:t>
      </w:r>
    </w:p>
    <w:p>
      <w:pPr>
        <w:jc w:val="center"/>
      </w:pPr>
      <w:r>
        <w:rPr>
          <w:rFonts w:ascii="Arial" w:cs="Arial" w:eastAsia="Arial" w:hAnsi="Arial"/>
          <w:color w:val="6B7280"/>
          <w:sz w:val="20"/>
          <w:szCs w:val="20"/>
        </w:rPr>
        <w:t xml:space="preserve">Commits: 510+ | Lines of Code: 179,000+ | Models: 160</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rPr>
          <w:rFonts w:ascii="Arial" w:cs="Arial" w:eastAsia="Arial" w:hAnsi="Arial"/>
          <w:color w:val="1E293B"/>
          <w:sz w:val="22"/>
          <w:szCs w:val="22"/>
        </w:rPr>
        <w:t xml:space="preserve">This audit examines the Mizanly codebase (github.com/shakhzodkuvonovuz-cell/mizanly) across twelve dimensions: architecture, security, database, algorithm, API design, mobile client, real-time infrastructure, content moderation, payment processing, testing, performance, and deployment readiness. The analysis is based on a full clone of the repository at 510+ commits.</w:t>
      </w:r>
    </w:p>
    <w:p>
      <w:pPr>
        <w:spacing w:after="120" w:line="276"/>
      </w:pPr>
      <w:r>
        <w:rPr>
          <w:rFonts w:ascii="Arial" w:cs="Arial" w:eastAsia="Arial" w:hAnsi="Arial"/>
          <w:b/>
          <w:bCs/>
          <w:color w:val="1E293B"/>
          <w:sz w:val="22"/>
          <w:szCs w:val="22"/>
        </w:rPr>
        <w:t xml:space="preserve">Overall Verdict: </w:t>
      </w:r>
      <w:r>
        <w:rPr>
          <w:rFonts w:ascii="Arial" w:cs="Arial" w:eastAsia="Arial" w:hAnsi="Arial"/>
          <w:color w:val="1E293B"/>
          <w:sz w:val="22"/>
          <w:szCs w:val="22"/>
        </w:rPr>
        <w:t xml:space="preserve">Mizanly is an impressively ambitious solo-developer project with strong architectural foundations and genuine product differentiation through its Islamic-first features. The 5-space architecture is well-conceived, the tech stack choices are production-grade, and the pgvector-based recommendation engine is ahead of most early-stage social platforms. However, the project has critical security vulnerabilities that must be resolved before any public launch, the testing coverage is thin relative to the attack surface, and several features are scaffolded but not production-hardened.</w:t>
      </w:r>
    </w:p>
    <w:p>
      <w:pPr>
        <w:spacing w:after="80"/>
      </w:pPr>
    </w:p>
    <w:p>
      <w:pPr>
        <w:pStyle w:val="Heading2"/>
      </w:pPr>
      <w:r>
        <w:t xml:space="preserve">1.1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Grade</w:t>
            </w:r>
          </w:p>
        </w:tc>
        <w:tc>
          <w:tcPr>
            <w:tcW w:type="dxa" w:w="436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Summary</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Architecture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0A7B4F"/>
                <w:sz w:val="22"/>
                <w:szCs w:val="22"/>
              </w:rPr>
              <w:t xml:space="preserve">A</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Clean monorepo, well-separated concerns, proper module boundaries</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Security</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D69E2E"/>
                <w:sz w:val="22"/>
                <w:szCs w:val="22"/>
              </w:rPr>
              <w:t xml:space="preserve">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Auth is solid but SQL injection risks, missing RBAC, secret exposure vectors</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Database Schema</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0A7B4F"/>
                <w:sz w:val="22"/>
                <w:szCs w:val="22"/>
              </w:rPr>
              <w:t xml:space="preserve">A</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160 models, 244 indexes, proper normalization, pgvector integration</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Algorithm &amp; Feed</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Multi-stage ranking with embeddings, Islamic boost, session signals</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API Design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700+ endpoints, Swagger docs, DTOs, proper pagination and guards</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Mobile Client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202 screens, good component library, but large bundle and no offline</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Real-time / WebSocket</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0A7B4F"/>
                <w:sz w:val="22"/>
                <w:szCs w:val="22"/>
              </w:rPr>
              <w:t xml:space="preserve">A</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Redis-backed presence, DTO validation, rate limits, proper auth</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Content Moderation</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AI moderation via Claude, viral throttling, word filter, forward limits</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Payments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Stripe integration with webhook verification, but weak idempotency</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Testing</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D69E2E"/>
                <w:sz w:val="22"/>
                <w:szCs w:val="22"/>
              </w:rPr>
              <w:t xml:space="preserve">C</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98 spec files but only ~1.7 tests per endpoint, no E2E or load tests</w:t>
            </w:r>
          </w:p>
        </w:tc>
      </w:tr>
      <w:tr>
        <w:tc>
          <w:tcPr>
            <w:tcW w:type="dxa" w:w="3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bCs/>
                <w:color w:val="1E293B"/>
                <w:sz w:val="20"/>
                <w:szCs w:val="20"/>
              </w:rPr>
              <w:t xml:space="preserve">Performance</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D69E2E"/>
                <w:sz w:val="22"/>
                <w:szCs w:val="22"/>
              </w:rPr>
              <w:t xml:space="preserve">C+</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Feed caching exists but N+1 queries in ranking, no connection pooling config</w:t>
            </w:r>
          </w:p>
        </w:tc>
      </w:tr>
      <w:tr>
        <w:tc>
          <w:tcPr>
            <w:tcW w:type="dxa" w:w="3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bCs/>
                <w:color w:val="1E293B"/>
                <w:sz w:val="20"/>
                <w:szCs w:val="20"/>
              </w:rPr>
              <w:t xml:space="preserve">Deploy Readiness</w:t>
            </w:r>
          </w:p>
        </w:tc>
        <w:tc>
          <w:tcPr>
            <w:tcW w:type="dxa" w:w="120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38A169"/>
                <w:sz w:val="22"/>
                <w:szCs w:val="22"/>
              </w:rPr>
              <w:t xml:space="preserve">B</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Docker, Railway, CI/CD pipeline, but no staging environment or feature flags in infra</w:t>
            </w:r>
          </w:p>
        </w:tc>
      </w:tr>
    </w:tbl>
    <w:p>
      <w:r>
        <w:br w:type="page"/>
      </w:r>
    </w:p>
    <w:p>
      <w:pPr>
        <w:pStyle w:val="Heading1"/>
      </w:pPr>
      <w:r>
        <w:t xml:space="preserve">2. Architecture</w:t>
      </w:r>
    </w:p>
    <w:p>
      <w:pPr>
        <w:spacing w:after="120" w:line="276"/>
      </w:pPr>
      <w:r>
        <w:rPr>
          <w:rFonts w:ascii="Arial" w:cs="Arial" w:eastAsia="Arial" w:hAnsi="Arial"/>
          <w:color w:val="1E293B"/>
          <w:sz w:val="22"/>
          <w:szCs w:val="22"/>
        </w:rPr>
        <w:t xml:space="preserve">Mizanly follows a monorepo structure with two primary applications (apps/api and apps/mobile) and a shared package. The backend uses NestJS 10.4 with a modular architecture spanning 69 feature modules. The mobile app is built with React Native 0.76 on Expo SDK 52 with file-based routing via Expo Router.</w:t>
      </w:r>
    </w:p>
    <w:p>
      <w:pPr>
        <w:pStyle w:val="Heading3"/>
      </w:pPr>
      <w:r>
        <w:t xml:space="preserve">2.1 Strengths</w:t>
      </w:r>
    </w:p>
    <w:p>
      <w:pPr>
        <w:spacing w:after="120" w:line="276"/>
      </w:pPr>
      <w:r>
        <w:rPr>
          <w:rFonts w:ascii="Arial" w:cs="Arial" w:eastAsia="Arial" w:hAnsi="Arial"/>
          <w:b/>
          <w:bCs/>
          <w:color w:val="1E293B"/>
          <w:sz w:val="22"/>
          <w:szCs w:val="22"/>
        </w:rPr>
        <w:t xml:space="preserve">Clean module boundaries: </w:t>
      </w:r>
      <w:r>
        <w:rPr>
          <w:rFonts w:ascii="Arial" w:cs="Arial" w:eastAsia="Arial" w:hAnsi="Arial"/>
          <w:color w:val="1E293B"/>
          <w:sz w:val="22"/>
          <w:szCs w:val="22"/>
        </w:rPr>
        <w:t xml:space="preserve">Each of the 69 backend modules follows the NestJS convention of controller/service/module/DTO separation. Cross-cutting concerns (auth guards, sanitization pipes, exception filters) are properly centralized in common/.</w:t>
      </w:r>
    </w:p>
    <w:p>
      <w:pPr>
        <w:spacing w:after="120" w:line="276"/>
      </w:pPr>
      <w:r>
        <w:rPr>
          <w:rFonts w:ascii="Arial" w:cs="Arial" w:eastAsia="Arial" w:hAnsi="Arial"/>
          <w:b/>
          <w:bCs/>
          <w:color w:val="1E293B"/>
          <w:sz w:val="22"/>
          <w:szCs w:val="22"/>
        </w:rPr>
        <w:t xml:space="preserve">5-space content routing: </w:t>
      </w:r>
      <w:r>
        <w:rPr>
          <w:rFonts w:ascii="Arial" w:cs="Arial" w:eastAsia="Arial" w:hAnsi="Arial"/>
          <w:color w:val="1E293B"/>
          <w:sz w:val="22"/>
          <w:szCs w:val="22"/>
        </w:rPr>
        <w:t xml:space="preserve">The conceptual mapping of Saf/Bakra/Majlis/Risalah/Minbar to distinct content types with separate feed algorithms is strong product architecture. Each space has its own ranking logic rather than a one-size-fits-all feed.</w:t>
      </w:r>
    </w:p>
    <w:p>
      <w:pPr>
        <w:spacing w:after="120" w:line="276"/>
      </w:pPr>
      <w:r>
        <w:rPr>
          <w:rFonts w:ascii="Arial" w:cs="Arial" w:eastAsia="Arial" w:hAnsi="Arial"/>
          <w:b/>
          <w:bCs/>
          <w:color w:val="1E293B"/>
          <w:sz w:val="22"/>
          <w:szCs w:val="22"/>
        </w:rPr>
        <w:t xml:space="preserve">Shared packages: </w:t>
      </w:r>
      <w:r>
        <w:rPr>
          <w:rFonts w:ascii="Arial" w:cs="Arial" w:eastAsia="Arial" w:hAnsi="Arial"/>
          <w:color w:val="1E293B"/>
          <w:sz w:val="22"/>
          <w:szCs w:val="22"/>
        </w:rPr>
        <w:t xml:space="preserve">The packages/shared directory contains types and constants used by both frontend and backend, ensuring type consistency across the stack.</w:t>
      </w:r>
    </w:p>
    <w:p>
      <w:pPr>
        <w:pStyle w:val="Heading3"/>
      </w:pPr>
      <w:r>
        <w:t xml:space="preserve">2.2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God service pattern in posts.service.ts</w:t>
      </w:r>
    </w:p>
    <w:p>
      <w:pPr>
        <w:spacing w:after="120" w:line="276"/>
      </w:pPr>
      <w:r>
        <w:rPr>
          <w:rFonts w:ascii="Arial" w:cs="Arial" w:eastAsia="Arial" w:hAnsi="Arial"/>
          <w:color w:val="1E293B"/>
          <w:sz w:val="22"/>
          <w:szCs w:val="22"/>
        </w:rPr>
        <w:t xml:space="preserve">The posts service is 1,011 lines with 20+ methods handling feed generation, CRUD, reactions, comments, sharing, reporting, and analytics. This violates single-responsibility and makes testing difficult.</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Split into PostsCrudService, PostsFeedService, PostsReactionsService, and PostsAnalyticsService. Each should be independently testable.</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Duplicated block/mute exclusion logic</w:t>
      </w:r>
    </w:p>
    <w:p>
      <w:pPr>
        <w:spacing w:after="120" w:line="276"/>
      </w:pPr>
      <w:r>
        <w:rPr>
          <w:rFonts w:ascii="Arial" w:cs="Arial" w:eastAsia="Arial" w:hAnsi="Arial"/>
          <w:color w:val="1E293B"/>
          <w:sz w:val="22"/>
          <w:szCs w:val="22"/>
        </w:rPr>
        <w:t xml:space="preserve">The pattern of fetching blocked/muted user IDs appears identically in at least 6 services (posts, recommendations, feed, threads, stories, feed-transparency). Each service makes separate database queries for the same data.</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Extract into a shared UserExclusionService that caches the result in Redis for 60 seconds per user. This eliminates duplicate queries and ensures consistent exclusion logic.</w:t>
      </w:r>
    </w:p>
    <w:p>
      <w:r>
        <w:br w:type="page"/>
      </w:r>
    </w:p>
    <w:p>
      <w:pPr>
        <w:pStyle w:val="Heading1"/>
      </w:pPr>
      <w:r>
        <w:t xml:space="preserve">3. Security</w:t>
      </w:r>
    </w:p>
    <w:p>
      <w:pPr>
        <w:spacing w:after="120" w:line="276"/>
      </w:pPr>
      <w:r>
        <w:rPr>
          <w:rFonts w:ascii="Arial" w:cs="Arial" w:eastAsia="Arial" w:hAnsi="Arial"/>
          <w:color w:val="1E293B"/>
          <w:sz w:val="22"/>
          <w:szCs w:val="22"/>
        </w:rPr>
        <w:t xml:space="preserve">Security is the most critical area requiring attention before any public launch. While authentication via Clerk is well-implemented and the WebSocket gateway includes proper token verification, there are several vulnerabilities that range from medium to high severity.</w:t>
      </w:r>
    </w:p>
    <w:p>
      <w:pPr>
        <w:pStyle w:val="Heading2"/>
      </w:pPr>
      <w:r>
        <w:t xml:space="preserve">3.1 Critical Findings</w:t>
      </w:r>
    </w:p>
    <w:p>
      <w:pPr>
        <w:spacing w:after="80" w:before="200"/>
      </w:pPr>
      <w:r>
        <w:rPr>
          <w:rFonts w:ascii="Arial" w:cs="Arial" w:eastAsia="Arial" w:hAnsi="Arial"/>
          <w:b/>
          <w:bCs/>
          <w:color w:val="E53E3E"/>
          <w:sz w:val="22"/>
          <w:szCs w:val="22"/>
        </w:rPr>
        <w:t xml:space="preserve">[HIGH] </w:t>
      </w:r>
      <w:r>
        <w:rPr>
          <w:rFonts w:ascii="Arial" w:cs="Arial" w:eastAsia="Arial" w:hAnsi="Arial"/>
          <w:b/>
          <w:bCs/>
          <w:color w:val="1E293B"/>
          <w:sz w:val="22"/>
          <w:szCs w:val="22"/>
        </w:rPr>
        <w:t xml:space="preserve">SQL injection in embeddings service (findSimilarByVector)</w:t>
      </w:r>
    </w:p>
    <w:p>
      <w:pPr>
        <w:spacing w:after="120" w:line="276"/>
      </w:pPr>
      <w:r>
        <w:rPr>
          <w:rFonts w:ascii="Arial" w:cs="Arial" w:eastAsia="Arial" w:hAnsi="Arial"/>
          <w:color w:val="1E293B"/>
          <w:sz w:val="22"/>
          <w:szCs w:val="22"/>
        </w:rPr>
        <w:t xml:space="preserve">In embeddings.service.ts lines 280-311, the findSimilarByVector method constructs SQL queries using string concatenation for filterTypes and excludeIds arrays. These values flow from user-controlled API parameters through the recommendations and personalized feed services. The $queryRawUnsafe method bypasses Prisma's parameterization. An attacker who controls a contentId or contentType value could inject arbitrary SQL.</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Replace all string concatenation in raw SQL with parameterized queries. Use Prisma's tagged template literal ($queryRaw`...`) or build parameter arrays dynamically. The same pattern appears in findSimilar (line 259) and getEmbeddedIds in the pipeline service.</w:t>
      </w:r>
    </w:p>
    <w:p>
      <w:pPr>
        <w:spacing w:after="80" w:before="200"/>
      </w:pPr>
      <w:r>
        <w:rPr>
          <w:rFonts w:ascii="Arial" w:cs="Arial" w:eastAsia="Arial" w:hAnsi="Arial"/>
          <w:b/>
          <w:bCs/>
          <w:color w:val="E53E3E"/>
          <w:sz w:val="22"/>
          <w:szCs w:val="22"/>
        </w:rPr>
        <w:t xml:space="preserve">[HIGH] </w:t>
      </w:r>
      <w:r>
        <w:rPr>
          <w:rFonts w:ascii="Arial" w:cs="Arial" w:eastAsia="Arial" w:hAnsi="Arial"/>
          <w:b/>
          <w:bCs/>
          <w:color w:val="1E293B"/>
          <w:sz w:val="22"/>
          <w:szCs w:val="22"/>
        </w:rPr>
        <w:t xml:space="preserve">No authorization checks on sensitive operations</w:t>
      </w:r>
    </w:p>
    <w:p>
      <w:pPr>
        <w:spacing w:after="120" w:line="276"/>
      </w:pPr>
      <w:r>
        <w:rPr>
          <w:rFonts w:ascii="Arial" w:cs="Arial" w:eastAsia="Arial" w:hAnsi="Arial"/>
          <w:color w:val="1E293B"/>
          <w:sz w:val="22"/>
          <w:szCs w:val="22"/>
        </w:rPr>
        <w:t xml:space="preserve">Multiple endpoints lack ownership verification. For example, the post delete/update endpoints verify the user is authenticated but several service methods don't check that the authenticated user actually owns the resource they're modifying. The embedding backfill endpoint has a @Throttle decorator but no admin-only guard, meaning any authenticated user could trigger a full database backfill.</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a consistent authorization layer: (1) Add an AdminGuard for admin-only endpoints like backfill. (2) Add ownership checks in every mutating service method. (3) Consider implementing RBAC using the existing UserRole enum (USER/CREATOR/MODERATOR/ADMIN) which exists in the schema but is not enforced in guards.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Content-type trust in presigned uploads</w:t>
      </w:r>
    </w:p>
    <w:p>
      <w:pPr>
        <w:spacing w:after="120" w:line="276"/>
      </w:pPr>
      <w:r>
        <w:rPr>
          <w:rFonts w:ascii="Arial" w:cs="Arial" w:eastAsia="Arial" w:hAnsi="Arial"/>
          <w:color w:val="1E293B"/>
          <w:sz w:val="22"/>
          <w:szCs w:val="22"/>
        </w:rPr>
        <w:t xml:space="preserve">The upload service validates content-type against an allowlist, but the validation happens at URL generation time, not at upload time. A client could request a presigned URL for image/jpeg but upload an HTML file containing XSS payloads. Cloudflare R2 will serve whatever is uploaded with the declared content-type.</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Add a server-side validation step after upload using a webhook or polling pattern. Verify the actual file magic bytes match the declared content-type before the URL becomes publicly accessible. Also set Content-Disposition: attachment for non-image types.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E2E encryption key management gaps</w:t>
      </w:r>
    </w:p>
    <w:p>
      <w:pPr>
        <w:spacing w:after="120" w:line="276"/>
      </w:pPr>
      <w:r>
        <w:rPr>
          <w:rFonts w:ascii="Arial" w:cs="Arial" w:eastAsia="Arial" w:hAnsi="Arial"/>
          <w:color w:val="1E293B"/>
          <w:sz w:val="22"/>
          <w:szCs w:val="22"/>
        </w:rPr>
        <w:t xml:space="preserve">The encryption implementation uses tweetnacl (XSalsa20-Poly1305) with keys stored in expo-secure-store. However: (1) The public key registration endpoint has no rate limiting, allowing key flooding. (2) There is no key pinning or trust-on-first-use (TOFU) mechanism, meaning the server could silently substitute keys for MITM. (3) The key rotation transaction uses Prisma's default isolation level, which may not prevent race conditions under high concurrency.</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TOFU with local key fingerprint caching on the client. Add rate limiting to key registration. Use SERIALIZABLE isolation for key rotation transactions. Consider adding safety numbers (like Signal) for key verification.</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Webhook signature verification inconsistency</w:t>
      </w:r>
    </w:p>
    <w:p>
      <w:pPr>
        <w:spacing w:after="120" w:line="276"/>
      </w:pPr>
      <w:r>
        <w:rPr>
          <w:rFonts w:ascii="Arial" w:cs="Arial" w:eastAsia="Arial" w:hAnsi="Arial"/>
          <w:color w:val="1E293B"/>
          <w:sz w:val="22"/>
          <w:szCs w:val="22"/>
        </w:rPr>
        <w:t xml:space="preserve">The Stripe webhook controller properly verifies signatures using constructEvent. However, the Clerk webhook controller should also verify the Svix signature. The STRIPE_WEBHOOK_SECRET is checked for existence at runtime but if missing, the error is thrown after the request is partially processed.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Verify webhook secrets exist at application startup (in module initialization) rather than per-request. Add signature verification to all webhook endpoints.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Sanitization only strips HTML tags</w:t>
      </w:r>
    </w:p>
    <w:p>
      <w:pPr>
        <w:spacing w:after="120" w:line="276"/>
      </w:pPr>
      <w:r>
        <w:rPr>
          <w:rFonts w:ascii="Arial" w:cs="Arial" w:eastAsia="Arial" w:hAnsi="Arial"/>
          <w:color w:val="1E293B"/>
          <w:sz w:val="22"/>
          <w:szCs w:val="22"/>
        </w:rPr>
        <w:t xml:space="preserve">The sanitizeText function uses a regex-based HTML stripper (/&lt;[^&gt;]*&gt;/g) which can be bypassed with malformed HTML. It also doesn't handle CSS injection, SVG payloads, or event handlers in attributes.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Replace the regex stripper with a proper HTML sanitization library like DOMPurify (server-side via jsdom) or sanitize-html. Apply sanitization at the API boundary using the existing SanitizePipe.</w:t>
      </w:r>
    </w:p>
    <w:p>
      <w:r>
        <w:br w:type="page"/>
      </w:r>
    </w:p>
    <w:p>
      <w:pPr>
        <w:pStyle w:val="Heading1"/>
      </w:pPr>
      <w:r>
        <w:t xml:space="preserve">4. Database Schema &amp; Data Layer</w:t>
      </w:r>
    </w:p>
    <w:p>
      <w:pPr>
        <w:spacing w:after="120" w:line="276"/>
      </w:pPr>
      <w:r>
        <w:rPr>
          <w:rFonts w:ascii="Arial" w:cs="Arial" w:eastAsia="Arial" w:hAnsi="Arial"/>
          <w:color w:val="1E293B"/>
          <w:sz w:val="22"/>
          <w:szCs w:val="22"/>
        </w:rPr>
        <w:t xml:space="preserve">The Prisma schema is comprehensive at 3,461 lines with 160 models and 244 indexes. The schema uses PostgreSQL with the pgvector extension for embedding storage. Data modeling follows good normalization practices with appropriate use of denormalized counters for performance.</w:t>
      </w:r>
    </w:p>
    <w:p>
      <w:pPr>
        <w:pStyle w:val="Heading3"/>
      </w:pPr>
      <w:r>
        <w:t xml:space="preserve">4.1 Strengths</w:t>
      </w:r>
    </w:p>
    <w:p>
      <w:pPr>
        <w:spacing w:after="120" w:line="276"/>
      </w:pPr>
      <w:r>
        <w:rPr>
          <w:rFonts w:ascii="Arial" w:cs="Arial" w:eastAsia="Arial" w:hAnsi="Arial"/>
          <w:b/>
          <w:bCs/>
          <w:color w:val="1E293B"/>
          <w:sz w:val="22"/>
          <w:szCs w:val="22"/>
        </w:rPr>
        <w:t xml:space="preserve">Thorough indexing: </w:t>
      </w:r>
      <w:r>
        <w:rPr>
          <w:rFonts w:ascii="Arial" w:cs="Arial" w:eastAsia="Arial" w:hAnsi="Arial"/>
          <w:color w:val="1E293B"/>
          <w:sz w:val="22"/>
          <w:szCs w:val="22"/>
        </w:rPr>
        <w:t xml:space="preserve">244 indexes cover the primary query patterns. Composite indexes like [userId, createdAt(sort: Desc)] align with feed pagination queries. Hashtag array indexes support the hasSome operator used in Islamic content filtering.</w:t>
      </w:r>
    </w:p>
    <w:p>
      <w:pPr>
        <w:spacing w:after="120" w:line="276"/>
      </w:pPr>
      <w:r>
        <w:rPr>
          <w:rFonts w:ascii="Arial" w:cs="Arial" w:eastAsia="Arial" w:hAnsi="Arial"/>
          <w:b/>
          <w:bCs/>
          <w:color w:val="1E293B"/>
          <w:sz w:val="22"/>
          <w:szCs w:val="22"/>
        </w:rPr>
        <w:t xml:space="preserve">pgvector integration: </w:t>
      </w:r>
      <w:r>
        <w:rPr>
          <w:rFonts w:ascii="Arial" w:cs="Arial" w:eastAsia="Arial" w:hAnsi="Arial"/>
          <w:color w:val="1E293B"/>
          <w:sz w:val="22"/>
          <w:szCs w:val="22"/>
        </w:rPr>
        <w:t xml:space="preserve">The embeddings table with vector columns and KNN search using the &lt;=&gt; cosine distance operator is well-structured. The ON CONFLICT upsert pattern in storeEmbedding prevents duplicate embeddings.</w:t>
      </w:r>
    </w:p>
    <w:p>
      <w:pPr>
        <w:pStyle w:val="Heading3"/>
      </w:pPr>
      <w:r>
        <w:t xml:space="preserve">4.2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No connection pooling configuration</w:t>
      </w:r>
    </w:p>
    <w:p>
      <w:pPr>
        <w:spacing w:after="120" w:line="276"/>
      </w:pPr>
      <w:r>
        <w:rPr>
          <w:rFonts w:ascii="Arial" w:cs="Arial" w:eastAsia="Arial" w:hAnsi="Arial"/>
          <w:color w:val="1E293B"/>
          <w:sz w:val="22"/>
          <w:szCs w:val="22"/>
        </w:rPr>
        <w:t xml:space="preserve">The Prisma client uses a single connection string to Neon serverless PostgreSQL. Under load, each API instance will open its own connection pool. Neon's free tier allows only 100 concurrent connections. With Railway auto-scaling to 3+ instances, connection exhaustion is likely.</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Configure Prisma's connection_limit parameter in the DATABASE_URL. Use Neon's connection pooler endpoint (port 5432 for direct, 6543 for pooled). Set connection_limit=10 per instance.</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Denormalized counters without atomic guarantees</w:t>
      </w:r>
    </w:p>
    <w:p>
      <w:pPr>
        <w:spacing w:after="120" w:line="276"/>
      </w:pPr>
      <w:r>
        <w:rPr>
          <w:rFonts w:ascii="Arial" w:cs="Arial" w:eastAsia="Arial" w:hAnsi="Arial"/>
          <w:color w:val="1E293B"/>
          <w:sz w:val="22"/>
          <w:szCs w:val="22"/>
        </w:rPr>
        <w:t xml:space="preserve">Counter updates like likesCount and followersCount use raw SQL with GREATEST to prevent negatives. However, these are separate from the main operation (e.g., creating a like record and incrementing the counter are two separate queries). Under concurrent requests, counters can drift.</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Wrap counter updates in $transaction blocks with the associated create/delete operations. Alternatively, add a periodic counter reconciliation job that recounts from source-of-truth tables.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Missing soft-delete consistency</w:t>
      </w:r>
    </w:p>
    <w:p>
      <w:pPr>
        <w:spacing w:after="120" w:line="276"/>
      </w:pPr>
      <w:r>
        <w:rPr>
          <w:rFonts w:ascii="Arial" w:cs="Arial" w:eastAsia="Arial" w:hAnsi="Arial"/>
          <w:color w:val="1E293B"/>
          <w:sz w:val="22"/>
          <w:szCs w:val="22"/>
        </w:rPr>
        <w:t xml:space="preserve">Posts, reels, and threads use isRemoved flags for soft deletion, but not all queries filter on this flag. Some feed queries properly exclude removed content while others in the recommendations service may surface soft-deleted items.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Add a Prisma middleware or use Prisma's new model-level default where clause to automatically filter isRemoved: false on all read queries unless explicitly overridden.</w:t>
      </w:r>
    </w:p>
    <w:p>
      <w:r>
        <w:br w:type="page"/>
      </w:r>
    </w:p>
    <w:p>
      <w:pPr>
        <w:pStyle w:val="Heading1"/>
      </w:pPr>
      <w:r>
        <w:t xml:space="preserve">5. Algorithm &amp; Recommendation Engine</w:t>
      </w:r>
    </w:p>
    <w:p>
      <w:pPr>
        <w:spacing w:after="120" w:line="276"/>
      </w:pPr>
      <w:r>
        <w:rPr>
          <w:rFonts w:ascii="Arial" w:cs="Arial" w:eastAsia="Arial" w:hAnsi="Arial"/>
          <w:color w:val="1E293B"/>
          <w:sz w:val="22"/>
          <w:szCs w:val="22"/>
        </w:rPr>
        <w:t xml:space="preserve">The feed algorithm is Mizanly's most technically sophisticated component. It implements a multi-stage ranking pipeline using pgvector for semantic matching, behavioral signals for scoring, and Islamic-aware contextual boosting. The architecture spans three services: FeedService (interaction logging), PersonalizedFeedService (ranking), and RecommendationsService (content suggestions).</w:t>
      </w:r>
    </w:p>
    <w:p>
      <w:pPr>
        <w:pStyle w:val="Heading2"/>
      </w:pPr>
      <w:r>
        <w:t xml:space="preserve">5.1 Pipeline Architecture</w:t>
      </w:r>
    </w:p>
    <w:p>
      <w:pPr>
        <w:spacing w:after="120" w:line="276"/>
      </w:pPr>
      <w:r>
        <w:rPr>
          <w:rFonts w:ascii="Arial" w:cs="Arial" w:eastAsia="Arial" w:hAnsi="Arial"/>
          <w:b/>
          <w:bCs/>
          <w:color w:val="1E293B"/>
          <w:sz w:val="22"/>
          <w:szCs w:val="22"/>
        </w:rPr>
        <w:t xml:space="preserve">Stage 1 - Candidate Generation: </w:t>
      </w:r>
      <w:r>
        <w:rPr>
          <w:rFonts w:ascii="Arial" w:cs="Arial" w:eastAsia="Arial" w:hAnsi="Arial"/>
          <w:color w:val="1E293B"/>
          <w:sz w:val="22"/>
          <w:szCs w:val="22"/>
        </w:rPr>
        <w:t xml:space="preserve">pgvector KNN search returns the top 500 candidates by cosine similarity to the user's interest vector. The interest vector is computed by averaging embeddings of the user's last 50 liked/saved/long-viewed items. Embeddings are generated by Gemini text-embedding-004 at 768 dimensions.</w:t>
      </w:r>
    </w:p>
    <w:p>
      <w:pPr>
        <w:spacing w:after="120" w:line="276"/>
      </w:pPr>
      <w:r>
        <w:rPr>
          <w:rFonts w:ascii="Arial" w:cs="Arial" w:eastAsia="Arial" w:hAnsi="Arial"/>
          <w:b/>
          <w:bCs/>
          <w:color w:val="1E293B"/>
          <w:sz w:val="22"/>
          <w:szCs w:val="22"/>
        </w:rPr>
        <w:t xml:space="preserve">Stage 2 - Scoring: </w:t>
      </w:r>
      <w:r>
        <w:rPr>
          <w:rFonts w:ascii="Arial" w:cs="Arial" w:eastAsia="Arial" w:hAnsi="Arial"/>
          <w:color w:val="1E293B"/>
          <w:sz w:val="22"/>
          <w:szCs w:val="22"/>
        </w:rPr>
        <w:t xml:space="preserve">Each candidate is scored across 5 weighted signals: semantic similarity (35%), engagement rate (25%), recency decay (15%), Islamic content boost (15%), and in-session adaptation (10%). The engagement score normalizes likes + 2*comments + 3*shares against view count.</w:t>
      </w:r>
    </w:p>
    <w:p>
      <w:pPr>
        <w:spacing w:after="120" w:line="276"/>
      </w:pPr>
      <w:r>
        <w:rPr>
          <w:rFonts w:ascii="Arial" w:cs="Arial" w:eastAsia="Arial" w:hAnsi="Arial"/>
          <w:b/>
          <w:bCs/>
          <w:color w:val="1E293B"/>
          <w:sz w:val="22"/>
          <w:szCs w:val="22"/>
        </w:rPr>
        <w:t xml:space="preserve">Stage 3 - Diversity Reranking: </w:t>
      </w:r>
      <w:r>
        <w:rPr>
          <w:rFonts w:ascii="Arial" w:cs="Arial" w:eastAsia="Arial" w:hAnsi="Arial"/>
          <w:color w:val="1E293B"/>
          <w:sz w:val="22"/>
          <w:szCs w:val="22"/>
        </w:rPr>
        <w:t xml:space="preserve">The sorted candidates are filtered to prevent consecutive posts from the same author. This is the only diversity constraint applied.</w:t>
      </w:r>
    </w:p>
    <w:p>
      <w:pPr>
        <w:pStyle w:val="Heading2"/>
      </w:pPr>
      <w:r>
        <w:t xml:space="preserve">5.2 Findings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User interest vector averages into noise</w:t>
      </w:r>
    </w:p>
    <w:p>
      <w:pPr>
        <w:spacing w:after="120" w:line="276"/>
      </w:pPr>
      <w:r>
        <w:rPr>
          <w:rFonts w:ascii="Arial" w:cs="Arial" w:eastAsia="Arial" w:hAnsi="Arial"/>
          <w:color w:val="1E293B"/>
          <w:sz w:val="22"/>
          <w:szCs w:val="22"/>
        </w:rPr>
        <w:t xml:space="preserve">getUserInterestVector averages all 50 interaction embeddings into a single vector. For users with diverse interests (e.g., Islamic calligraphy AND tech content), the averaged vector gravitates toward a meaningless centroid that matches neither interest well. This is a known limitation of single-vector user representations.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multi-interest modeling: cluster the user's interaction embeddings into 2-3 centroids using k-means, then retrieve candidates for each centroid separately and merge the candidate pools before scoring. Also apply exponential time decay to weight recent interactions more heavily.</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No exploration mechanism (cold content dies)</w:t>
      </w:r>
    </w:p>
    <w:p>
      <w:pPr>
        <w:spacing w:after="120" w:line="276"/>
      </w:pPr>
      <w:r>
        <w:rPr>
          <w:rFonts w:ascii="Arial" w:cs="Arial" w:eastAsia="Arial" w:hAnsi="Arial"/>
          <w:color w:val="1E293B"/>
          <w:sz w:val="22"/>
          <w:szCs w:val="22"/>
        </w:rPr>
        <w:t xml:space="preserve">New content with zero views gets an engagement score of 0 (since total_engagement / views_count = 0/0 = 0). Combined with low recency weight (15%), fresh content from new creators is nearly impossible to surface through the personalized pipeline.</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Reserve 10-15% of feed slots as exploration slots. Fill these with fresh content (under 100 views, under 6 hours old) sampled with Thompson Sampling or epsilon-greedy. Track the explore/exploit ratio as a system metric.</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Scoring weights are not tunable or A/B testable</w:t>
      </w:r>
    </w:p>
    <w:p>
      <w:pPr>
        <w:spacing w:after="120" w:line="276"/>
      </w:pPr>
      <w:r>
        <w:rPr>
          <w:rFonts w:ascii="Arial" w:cs="Arial" w:eastAsia="Arial" w:hAnsi="Arial"/>
          <w:color w:val="1E293B"/>
          <w:sz w:val="22"/>
          <w:szCs w:val="22"/>
        </w:rPr>
        <w:t xml:space="preserve">The weight distribution (35/25/15/15/10) is hardcoded. There is no mechanism to A/B test different weight configurations or to tune weights based on engagement data. The recommendations service uses different weights (40/35/25) for the same content, creating inconsistency.</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Extract weights into a configuration service backed by Redis. Implement a simple A/B framework where users are bucketed and served different weight configurations. Log the configuration alongside interaction events for offline analysis.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Islamic boost uses hardcoded prayer times</w:t>
      </w:r>
    </w:p>
    <w:p>
      <w:pPr>
        <w:spacing w:after="120" w:line="276"/>
      </w:pPr>
      <w:r>
        <w:rPr>
          <w:rFonts w:ascii="Arial" w:cs="Arial" w:eastAsia="Arial" w:hAnsi="Arial"/>
          <w:color w:val="1E293B"/>
          <w:sz w:val="22"/>
          <w:szCs w:val="22"/>
        </w:rPr>
        <w:t xml:space="preserve">The prayer-time-based boost uses fixed hour ranges (e.g., Fajr = 4-6 AM) regardless of user location or time zone. A user in Australia sees Fajr boost at a completely wrong time.</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Integrate with the existing prayer times feature (which is location-aware) to get actual prayer windows per user. Fall back to the hardcoded ranges only when location is unavailable.</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Session signals stored in-memory only</w:t>
      </w:r>
    </w:p>
    <w:p>
      <w:pPr>
        <w:spacing w:after="120" w:line="276"/>
      </w:pPr>
      <w:r>
        <w:rPr>
          <w:rFonts w:ascii="Arial" w:cs="Arial" w:eastAsia="Arial" w:hAnsi="Arial"/>
          <w:color w:val="1E293B"/>
          <w:sz w:val="22"/>
          <w:szCs w:val="22"/>
        </w:rPr>
        <w:t xml:space="preserve">The sessionSignals Map in PersonalizedFeedService is local to a single Node.js process. When Railway scales to multiple instances, users lose session context on every request that routes to a different instance.</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Move session signals to Redis using a hash per user with a 30-minute TTL. This is a straightforward migration since you already have the Redis client injected in other services.</w:t>
      </w:r>
    </w:p>
    <w:p>
      <w:r>
        <w:br w:type="page"/>
      </w:r>
    </w:p>
    <w:p>
      <w:pPr>
        <w:pStyle w:val="Heading1"/>
      </w:pPr>
      <w:r>
        <w:t xml:space="preserve">6. API Design</w:t>
      </w:r>
    </w:p>
    <w:p>
      <w:pPr>
        <w:spacing w:after="120" w:line="276"/>
      </w:pPr>
      <w:r>
        <w:rPr>
          <w:rFonts w:ascii="Arial" w:cs="Arial" w:eastAsia="Arial" w:hAnsi="Arial"/>
          <w:color w:val="1E293B"/>
          <w:sz w:val="22"/>
          <w:szCs w:val="22"/>
        </w:rPr>
        <w:t xml:space="preserve">The API exposes 700+ endpoints through 69 NestJS modules with auto-generated Swagger documentation at /docs. Authentication uses Clerk JWTs verified through a custom ClerkAuthGuard. Rate limiting is applied globally (100 req/min) with per-endpoint overrides.</w:t>
      </w:r>
    </w:p>
    <w:p>
      <w:pPr>
        <w:pStyle w:val="Heading3"/>
      </w:pPr>
      <w:r>
        <w:t xml:space="preserve">6.1 Strengths</w:t>
      </w:r>
    </w:p>
    <w:p>
      <w:pPr>
        <w:spacing w:after="120" w:line="276"/>
      </w:pPr>
      <w:r>
        <w:rPr>
          <w:rFonts w:ascii="Arial" w:cs="Arial" w:eastAsia="Arial" w:hAnsi="Arial"/>
          <w:b/>
          <w:bCs/>
          <w:color w:val="1E293B"/>
          <w:sz w:val="22"/>
          <w:szCs w:val="22"/>
        </w:rPr>
        <w:t xml:space="preserve">Consistent patterns: </w:t>
      </w:r>
      <w:r>
        <w:rPr>
          <w:rFonts w:ascii="Arial" w:cs="Arial" w:eastAsia="Arial" w:hAnsi="Arial"/>
          <w:color w:val="1E293B"/>
          <w:sz w:val="22"/>
          <w:szCs w:val="22"/>
        </w:rPr>
        <w:t xml:space="preserve">Every module follows controller-service-module-DTO convention. DTOs use class-validator for input validation. The OptionalClerkAuthGuard elegantly handles both authenticated and anonymous access for public feeds.</w:t>
      </w:r>
    </w:p>
    <w:p>
      <w:pPr>
        <w:spacing w:after="120" w:line="276"/>
      </w:pPr>
      <w:r>
        <w:rPr>
          <w:rFonts w:ascii="Arial" w:cs="Arial" w:eastAsia="Arial" w:hAnsi="Arial"/>
          <w:b/>
          <w:bCs/>
          <w:color w:val="1E293B"/>
          <w:sz w:val="22"/>
          <w:szCs w:val="22"/>
        </w:rPr>
        <w:t xml:space="preserve">Rate limiting: </w:t>
      </w:r>
      <w:r>
        <w:rPr>
          <w:rFonts w:ascii="Arial" w:cs="Arial" w:eastAsia="Arial" w:hAnsi="Arial"/>
          <w:color w:val="1E293B"/>
          <w:sz w:val="22"/>
          <w:szCs w:val="22"/>
        </w:rPr>
        <w:t xml:space="preserve">The UserThrottlerGuard intelligently uses userId for authenticated requests and IP for anonymous ones, preventing authenticated users on shared networks from blocking each other. Sensitive endpoints like auth have tighter limits (5 req/5min).</w:t>
      </w:r>
    </w:p>
    <w:p>
      <w:pPr>
        <w:spacing w:after="120" w:line="276"/>
      </w:pPr>
      <w:r>
        <w:rPr>
          <w:rFonts w:ascii="Arial" w:cs="Arial" w:eastAsia="Arial" w:hAnsi="Arial"/>
          <w:b/>
          <w:bCs/>
          <w:color w:val="1E293B"/>
          <w:sz w:val="22"/>
          <w:szCs w:val="22"/>
        </w:rPr>
        <w:t xml:space="preserve">Sanitization pipeline: </w:t>
      </w:r>
      <w:r>
        <w:rPr>
          <w:rFonts w:ascii="Arial" w:cs="Arial" w:eastAsia="Arial" w:hAnsi="Arial"/>
          <w:color w:val="1E293B"/>
          <w:sz w:val="22"/>
          <w:szCs w:val="22"/>
        </w:rPr>
        <w:t xml:space="preserve">The SanitizePipe automatically strips HTML, null bytes, and control characters from all request body strings. This provides defense-in-depth against stored XSS.</w:t>
      </w:r>
    </w:p>
    <w:p>
      <w:pPr>
        <w:pStyle w:val="Heading3"/>
      </w:pPr>
      <w:r>
        <w:t xml:space="preserve">6.2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Unbounded query results in several endpoints</w:t>
      </w:r>
    </w:p>
    <w:p>
      <w:pPr>
        <w:spacing w:after="120" w:line="276"/>
      </w:pPr>
      <w:r>
        <w:rPr>
          <w:rFonts w:ascii="Arial" w:cs="Arial" w:eastAsia="Arial" w:hAnsi="Arial"/>
          <w:color w:val="1E293B"/>
          <w:sz w:val="22"/>
          <w:szCs w:val="22"/>
        </w:rPr>
        <w:t xml:space="preserve">Multiple services use findMany without a take/limit parameter or with limits that are too high. The getExcludedUserIds method caps at 50, but a user who has blocked 500 accounts will have incomplete exclusion. Feed queries cap at 72 hours of content but don't limit the total row count when engagement sorting.</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Audit all findMany calls and ensure every one has an appropriate take parameter. For exclusion lists, paginate or use a subquery pattern instead of materializing the full list.</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No API versioning strategy</w:t>
      </w:r>
    </w:p>
    <w:p>
      <w:pPr>
        <w:spacing w:after="120" w:line="276"/>
      </w:pPr>
      <w:r>
        <w:rPr>
          <w:rFonts w:ascii="Arial" w:cs="Arial" w:eastAsia="Arial" w:hAnsi="Arial"/>
          <w:color w:val="1E293B"/>
          <w:sz w:val="22"/>
          <w:szCs w:val="22"/>
        </w:rPr>
        <w:t xml:space="preserve">All endpoints are served under /api/v1/ but there is no versioning infrastructure for introducing breaking changes. When v2 is needed, the entire codebase must be migrated.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This is not urgent at the current stage but should be planned before public launch. Consider header-based versioning (Accept-Version) or a versioned module system.</w:t>
      </w:r>
    </w:p>
    <w:p>
      <w:r>
        <w:br w:type="page"/>
      </w:r>
    </w:p>
    <w:p>
      <w:pPr>
        <w:pStyle w:val="Heading1"/>
      </w:pPr>
      <w:r>
        <w:t xml:space="preserve">7. Mobile Client</w:t>
      </w:r>
    </w:p>
    <w:p>
      <w:pPr>
        <w:spacing w:after="120" w:line="276"/>
      </w:pPr>
      <w:r>
        <w:rPr>
          <w:rFonts w:ascii="Arial" w:cs="Arial" w:eastAsia="Arial" w:hAnsi="Arial"/>
          <w:color w:val="1E293B"/>
          <w:sz w:val="22"/>
          <w:szCs w:val="22"/>
        </w:rPr>
        <w:t xml:space="preserve">The mobile app spans 202 screens and 65 components built with React Native 0.76 on Expo SDK 52. It uses FlashList for high-performance lists, Zustand for state management, TanStack React Query for server state, and Reanimated for animations. The design system features a dark-mode-first glassmorphism aesthetic with emerald and gold brand colors.</w:t>
      </w:r>
    </w:p>
    <w:p>
      <w:pPr>
        <w:pStyle w:val="Heading3"/>
      </w:pPr>
      <w:r>
        <w:t xml:space="preserve">7.1 Strengths</w:t>
      </w:r>
    </w:p>
    <w:p>
      <w:pPr>
        <w:spacing w:after="120" w:line="276"/>
      </w:pPr>
      <w:r>
        <w:rPr>
          <w:rFonts w:ascii="Arial" w:cs="Arial" w:eastAsia="Arial" w:hAnsi="Arial"/>
          <w:b/>
          <w:bCs/>
          <w:color w:val="1E293B"/>
          <w:sz w:val="22"/>
          <w:szCs w:val="22"/>
        </w:rPr>
        <w:t xml:space="preserve">Component quality: </w:t>
      </w:r>
      <w:r>
        <w:rPr>
          <w:rFonts w:ascii="Arial" w:cs="Arial" w:eastAsia="Arial" w:hAnsi="Arial"/>
          <w:color w:val="1E293B"/>
          <w:sz w:val="22"/>
          <w:szCs w:val="22"/>
        </w:rPr>
        <w:t xml:space="preserve">The 28-component UI library is well-structured with consistent theming. Components like GlassHeader, BottomSheet, and Skeleton provide a polished UX foundation. The PostCard and StoryRow components use memo and useCallback appropriately.</w:t>
      </w:r>
    </w:p>
    <w:p>
      <w:pPr>
        <w:spacing w:after="120" w:line="276"/>
      </w:pPr>
      <w:r>
        <w:rPr>
          <w:rFonts w:ascii="Arial" w:cs="Arial" w:eastAsia="Arial" w:hAnsi="Arial"/>
          <w:b/>
          <w:bCs/>
          <w:color w:val="1E293B"/>
          <w:sz w:val="22"/>
          <w:szCs w:val="22"/>
        </w:rPr>
        <w:t xml:space="preserve">RTL support: </w:t>
      </w:r>
      <w:r>
        <w:rPr>
          <w:rFonts w:ascii="Arial" w:cs="Arial" w:eastAsia="Arial" w:hAnsi="Arial"/>
          <w:color w:val="1E293B"/>
          <w:sz w:val="22"/>
          <w:szCs w:val="22"/>
        </w:rPr>
        <w:t xml:space="preserve">Arabic RTL layout is implemented systematically via useTranslation hook with rtlFlexRow and rtlTextAlign utilities. The Noto Naskh Arabic font is properly loaded for Arabic text rendering.</w:t>
      </w:r>
    </w:p>
    <w:p>
      <w:pPr>
        <w:spacing w:after="120" w:line="276"/>
      </w:pPr>
      <w:r>
        <w:rPr>
          <w:rFonts w:ascii="Arial" w:cs="Arial" w:eastAsia="Arial" w:hAnsi="Arial"/>
          <w:b/>
          <w:bCs/>
          <w:color w:val="1E293B"/>
          <w:sz w:val="22"/>
          <w:szCs w:val="22"/>
        </w:rPr>
        <w:t xml:space="preserve">State architecture: </w:t>
      </w:r>
      <w:r>
        <w:rPr>
          <w:rFonts w:ascii="Arial" w:cs="Arial" w:eastAsia="Arial" w:hAnsi="Arial"/>
          <w:color w:val="1E293B"/>
          <w:sz w:val="22"/>
          <w:szCs w:val="22"/>
        </w:rPr>
        <w:t xml:space="preserve">The Zustand store (365 lines) with persistence via AsyncStorage handles global state cleanly. Server state is properly delegated to TanStack Query with appropriate cache invalidation.</w:t>
      </w:r>
    </w:p>
    <w:p>
      <w:pPr>
        <w:pStyle w:val="Heading3"/>
      </w:pPr>
      <w:r>
        <w:t xml:space="preserve">7.2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No offline-first architecture</w:t>
      </w:r>
    </w:p>
    <w:p>
      <w:pPr>
        <w:spacing w:after="120" w:line="276"/>
      </w:pPr>
      <w:r>
        <w:rPr>
          <w:rFonts w:ascii="Arial" w:cs="Arial" w:eastAsia="Arial" w:hAnsi="Arial"/>
          <w:color w:val="1E293B"/>
          <w:sz w:val="22"/>
          <w:szCs w:val="22"/>
        </w:rPr>
        <w:t xml:space="preserve">The app requires network connectivity for all operations. There is no offline queue for posts, messages, or interactions. The OfflineBanner component shows a warning but doesn't enable graceful degradation. For a messaging platform (Risalah space), offline message queueing is essential.</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an offline queue using MMKV (already in dependencies) for pending mutations. On reconnect, drain the queue in order. TanStack Query's mutation retry and onMutate optimistic update patterns support this well.</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Bundle size concerns with 202 screens</w:t>
      </w:r>
    </w:p>
    <w:p>
      <w:pPr>
        <w:spacing w:after="120" w:line="276"/>
      </w:pPr>
      <w:r>
        <w:rPr>
          <w:rFonts w:ascii="Arial" w:cs="Arial" w:eastAsia="Arial" w:hAnsi="Arial"/>
          <w:color w:val="1E293B"/>
          <w:sz w:val="22"/>
          <w:szCs w:val="22"/>
        </w:rPr>
        <w:t xml:space="preserve">All 202 screens are included in the build. Expo Router's file-based routing does provide lazy loading, but the sheer number of imports in the services layer (16 service files importing from a single api.ts barrel) may create large initial chunks.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Audit the bundle with expo-atlas or react-native-bundle-visualizer. Consider code-splitting the less-used screens (Hajj companion, Zakat calculator, Eid cards) into async-loaded routes.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Store contains sensitive state without encryption</w:t>
      </w:r>
    </w:p>
    <w:p>
      <w:pPr>
        <w:spacing w:after="120" w:line="276"/>
      </w:pPr>
      <w:r>
        <w:rPr>
          <w:rFonts w:ascii="Arial" w:cs="Arial" w:eastAsia="Arial" w:hAnsi="Arial"/>
          <w:color w:val="1E293B"/>
          <w:sz w:val="22"/>
          <w:szCs w:val="22"/>
        </w:rPr>
        <w:t xml:space="preserve">The Zustand store persists to AsyncStorage, which is unencrypted. While authentication tokens are properly stored in expo-secure-store, the store contains conversation metadata, search history, and followed hashtags that could be sensitive for users in restrictive regions.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Move sensitive store slices to expo-secure-store. Keep only non-sensitive UI state (theme, feed type preferences) in AsyncStorage.</w:t>
      </w:r>
    </w:p>
    <w:p>
      <w:r>
        <w:br w:type="page"/>
      </w:r>
    </w:p>
    <w:p>
      <w:pPr>
        <w:pStyle w:val="Heading1"/>
      </w:pPr>
      <w:r>
        <w:t xml:space="preserve">8. Real-Time Infrastructure</w:t>
      </w:r>
    </w:p>
    <w:p>
      <w:pPr>
        <w:spacing w:after="120" w:line="276"/>
      </w:pPr>
      <w:r>
        <w:rPr>
          <w:rFonts w:ascii="Arial" w:cs="Arial" w:eastAsia="Arial" w:hAnsi="Arial"/>
          <w:color w:val="1E293B"/>
          <w:sz w:val="22"/>
          <w:szCs w:val="22"/>
        </w:rPr>
        <w:t xml:space="preserve">The WebSocket gateway (chat.gateway.ts) handles messaging, call signaling, presence tracking, and Quran room synchronization. It uses Socket.io 4.8 with Redis-backed presence for horizontal scaling.</w:t>
      </w:r>
    </w:p>
    <w:p>
      <w:pPr>
        <w:pStyle w:val="Heading3"/>
      </w:pPr>
      <w:r>
        <w:t xml:space="preserve">8.1 Strengths</w:t>
      </w:r>
    </w:p>
    <w:p>
      <w:pPr>
        <w:spacing w:after="120" w:line="276"/>
      </w:pPr>
      <w:r>
        <w:rPr>
          <w:rFonts w:ascii="Arial" w:cs="Arial" w:eastAsia="Arial" w:hAnsi="Arial"/>
          <w:b/>
          <w:bCs/>
          <w:color w:val="1E293B"/>
          <w:sz w:val="22"/>
          <w:szCs w:val="22"/>
        </w:rPr>
        <w:t xml:space="preserve">Security-first WebSocket design: </w:t>
      </w:r>
      <w:r>
        <w:rPr>
          <w:rFonts w:ascii="Arial" w:cs="Arial" w:eastAsia="Arial" w:hAnsi="Arial"/>
          <w:color w:val="1E293B"/>
          <w:sz w:val="22"/>
          <w:szCs w:val="22"/>
        </w:rPr>
        <w:t xml:space="preserve">Every @SubscribeMessage handler validates the DTO using class-validator, checks client.data.userId, and the send_message handler includes Redis-based rate limiting (30 messages/minute). The connection handler verifies Clerk JWTs before allowing socket attachment.</w:t>
      </w:r>
    </w:p>
    <w:p>
      <w:pPr>
        <w:spacing w:after="120" w:line="276"/>
      </w:pPr>
      <w:r>
        <w:rPr>
          <w:rFonts w:ascii="Arial" w:cs="Arial" w:eastAsia="Arial" w:hAnsi="Arial"/>
          <w:b/>
          <w:bCs/>
          <w:color w:val="1E293B"/>
          <w:sz w:val="22"/>
          <w:szCs w:val="22"/>
        </w:rPr>
        <w:t xml:space="preserve">Redis-backed presence: </w:t>
      </w:r>
      <w:r>
        <w:rPr>
          <w:rFonts w:ascii="Arial" w:cs="Arial" w:eastAsia="Arial" w:hAnsi="Arial"/>
          <w:color w:val="1E293B"/>
          <w:sz w:val="22"/>
          <w:szCs w:val="22"/>
        </w:rPr>
        <w:t xml:space="preserve">Online/offline tracking uses Redis sets with TTL-based auto-cleanup and heartbeat renewal. This correctly supports horizontal scaling across multiple API instances.</w:t>
      </w:r>
    </w:p>
    <w:p>
      <w:pPr>
        <w:spacing w:after="120" w:line="276"/>
      </w:pPr>
      <w:r>
        <w:rPr>
          <w:rFonts w:ascii="Arial" w:cs="Arial" w:eastAsia="Arial" w:hAnsi="Arial"/>
          <w:b/>
          <w:bCs/>
          <w:color w:val="1E293B"/>
          <w:sz w:val="22"/>
          <w:szCs w:val="22"/>
        </w:rPr>
        <w:t xml:space="preserve">Quran room architecture: </w:t>
      </w:r>
      <w:r>
        <w:rPr>
          <w:rFonts w:ascii="Arial" w:cs="Arial" w:eastAsia="Arial" w:hAnsi="Arial"/>
          <w:color w:val="1E293B"/>
          <w:sz w:val="22"/>
          <w:szCs w:val="22"/>
        </w:rPr>
        <w:t xml:space="preserve">The synchronized Quran reading room implementation is technically impressive, using Redis hashes for room state and sets for participant tracking, with proper host-only controls for verse navigation.</w:t>
      </w:r>
    </w:p>
    <w:p>
      <w:pPr>
        <w:pStyle w:val="Heading3"/>
      </w:pPr>
      <w:r>
        <w:t xml:space="preserve">8.2 Concerns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Global online/offline broadcast</w:t>
      </w:r>
    </w:p>
    <w:p>
      <w:pPr>
        <w:spacing w:after="120" w:line="276"/>
      </w:pPr>
      <w:r>
        <w:rPr>
          <w:rFonts w:ascii="Arial" w:cs="Arial" w:eastAsia="Arial" w:hAnsi="Arial"/>
          <w:color w:val="1E293B"/>
          <w:sz w:val="22"/>
          <w:szCs w:val="22"/>
        </w:rPr>
        <w:t xml:space="preserve">The handleConnection and handleDisconnect methods emit user_online/user_offline to ALL connected clients (this.server.emit). At scale with 100,000+ concurrent users, every connection/disconnection generates a broadcast to every socket.</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Scope presence broadcasts to the user's social graph. Only emit to sockets of users who follow the connecting/disconnecting user. Use Redis pub/sub for cross-instance presence propagation.</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Call signaling has no session validation</w:t>
      </w:r>
    </w:p>
    <w:p>
      <w:pPr>
        <w:spacing w:after="120" w:line="276"/>
      </w:pPr>
      <w:r>
        <w:rPr>
          <w:rFonts w:ascii="Arial" w:cs="Arial" w:eastAsia="Arial" w:hAnsi="Arial"/>
          <w:color w:val="1E293B"/>
          <w:sz w:val="22"/>
          <w:szCs w:val="22"/>
        </w:rPr>
        <w:t xml:space="preserve">The call_initiate handler forwards the signal to the target user's sockets but doesn't verify that a CallSession record exists in the database. A malicious client could spam call signals to arbitrary user IDs.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Validate that a CallSession exists and is in the correct state before forwarding signals. Add rate limiting to call initiation (max 3 calls/minute per user).</w:t>
      </w:r>
    </w:p>
    <w:p>
      <w:r>
        <w:br w:type="page"/>
      </w:r>
    </w:p>
    <w:p>
      <w:pPr>
        <w:pStyle w:val="Heading1"/>
      </w:pPr>
      <w:r>
        <w:t xml:space="preserve">9. Content Moderation</w:t>
      </w:r>
    </w:p>
    <w:p>
      <w:pPr>
        <w:spacing w:after="120" w:line="276"/>
      </w:pPr>
      <w:r>
        <w:rPr>
          <w:rFonts w:ascii="Arial" w:cs="Arial" w:eastAsia="Arial" w:hAnsi="Arial"/>
          <w:color w:val="1E293B"/>
          <w:sz w:val="22"/>
          <w:szCs w:val="22"/>
        </w:rPr>
        <w:t xml:space="preserve">Moderation combines AI-powered analysis (Claude Haiku for image and text moderation), rule-based filtering (word filter, forward limits), and community tools (reporting, appeals). The ContentSafetyService handles automated decisions while human review is facilitated through admin endpoints.</w:t>
      </w:r>
    </w:p>
    <w:p>
      <w:pPr>
        <w:pStyle w:val="Heading3"/>
      </w:pPr>
      <w:r>
        <w:t xml:space="preserve">9.1 Strengths</w:t>
      </w:r>
    </w:p>
    <w:p>
      <w:pPr>
        <w:spacing w:after="120" w:line="276"/>
      </w:pPr>
      <w:r>
        <w:rPr>
          <w:rFonts w:ascii="Arial" w:cs="Arial" w:eastAsia="Arial" w:hAnsi="Arial"/>
          <w:b/>
          <w:bCs/>
          <w:color w:val="1E293B"/>
          <w:sz w:val="22"/>
          <w:szCs w:val="22"/>
        </w:rPr>
        <w:t xml:space="preserve">Islamic-context NLP: </w:t>
      </w:r>
      <w:r>
        <w:rPr>
          <w:rFonts w:ascii="Arial" w:cs="Arial" w:eastAsia="Arial" w:hAnsi="Arial"/>
          <w:color w:val="1E293B"/>
          <w:sz w:val="22"/>
          <w:szCs w:val="22"/>
        </w:rPr>
        <w:t xml:space="preserve">The text moderation prompt is specifically tuned for the Muslim community, flagging Islamophobia, sectarian attacks, and culturally insensitive content alongside standard harassment detection.</w:t>
      </w:r>
    </w:p>
    <w:p>
      <w:pPr>
        <w:spacing w:after="120" w:line="276"/>
      </w:pPr>
      <w:r>
        <w:rPr>
          <w:rFonts w:ascii="Arial" w:cs="Arial" w:eastAsia="Arial" w:hAnsi="Arial"/>
          <w:b/>
          <w:bCs/>
          <w:color w:val="1E293B"/>
          <w:sz w:val="22"/>
          <w:szCs w:val="22"/>
        </w:rPr>
        <w:t xml:space="preserve">Viral content throttling: </w:t>
      </w:r>
      <w:r>
        <w:rPr>
          <w:rFonts w:ascii="Arial" w:cs="Arial" w:eastAsia="Arial" w:hAnsi="Arial"/>
          <w:color w:val="1E293B"/>
          <w:sz w:val="22"/>
          <w:szCs w:val="22"/>
        </w:rPr>
        <w:t xml:space="preserve">Content exceeding 50 shares in under 60 minutes from unverified accounts is automatically throttled, preventing misinformation spread.</w:t>
      </w:r>
    </w:p>
    <w:p>
      <w:pPr>
        <w:pStyle w:val="Heading3"/>
      </w:pPr>
      <w:r>
        <w:t xml:space="preserve">9.2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AI moderation fails open</w:t>
      </w:r>
    </w:p>
    <w:p>
      <w:pPr>
        <w:spacing w:after="120" w:line="276"/>
      </w:pPr>
      <w:r>
        <w:rPr>
          <w:rFonts w:ascii="Arial" w:cs="Arial" w:eastAsia="Arial" w:hAnsi="Arial"/>
          <w:color w:val="1E293B"/>
          <w:sz w:val="22"/>
          <w:szCs w:val="22"/>
        </w:rPr>
        <w:t xml:space="preserve">When the Anthropic API is unavailable or returns an error, both moderateImage and moderateText return {safe: true}. This means any API outage silently disables all content moderation.</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a circuit breaker pattern: after N consecutive API failures, queue content for manual review rather than auto-approving. Log all moderation bypasses for audit.</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JSON parsing of AI response is fragile</w:t>
      </w:r>
    </w:p>
    <w:p>
      <w:pPr>
        <w:spacing w:after="120" w:line="276"/>
      </w:pPr>
      <w:r>
        <w:rPr>
          <w:rFonts w:ascii="Arial" w:cs="Arial" w:eastAsia="Arial" w:hAnsi="Arial"/>
          <w:color w:val="1E293B"/>
          <w:sz w:val="22"/>
          <w:szCs w:val="22"/>
        </w:rPr>
        <w:t xml:space="preserve">The moderation results are parsed with JSON.parse(data.content?.[0]?.text), but LLM outputs are not guaranteed to be valid JSON. A malformed response would cause a silent catch and return safe: true.</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Use structured output parsing with a JSON schema validator. Add a fallback to manual review queue when parsing fails.</w:t>
      </w:r>
    </w:p>
    <w:p>
      <w:r>
        <w:br w:type="page"/>
      </w:r>
    </w:p>
    <w:p>
      <w:pPr>
        <w:pStyle w:val="Heading1"/>
      </w:pPr>
      <w:r>
        <w:t xml:space="preserve">10. Payments</w:t>
      </w:r>
    </w:p>
    <w:p>
      <w:pPr>
        <w:spacing w:after="120" w:line="276"/>
      </w:pPr>
      <w:r>
        <w:rPr>
          <w:rFonts w:ascii="Arial" w:cs="Arial" w:eastAsia="Arial" w:hAnsi="Arial"/>
          <w:color w:val="1E293B"/>
          <w:sz w:val="22"/>
          <w:szCs w:val="22"/>
        </w:rPr>
        <w:t xml:space="preserve">Payment processing uses Stripe for tips, memberships, and charity donations. The implementation includes proper webhook signature verification and customer management with Redis-cached Stripe customer IDs.</w:t>
      </w:r>
    </w:p>
    <w:p>
      <w:pPr>
        <w:pStyle w:val="Heading3"/>
      </w:pPr>
      <w:r>
        <w:t xml:space="preserve">10.1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Weak idempotency in webhook handling</w:t>
      </w:r>
    </w:p>
    <w:p>
      <w:pPr>
        <w:spacing w:after="120" w:line="276"/>
      </w:pPr>
      <w:r>
        <w:rPr>
          <w:rFonts w:ascii="Arial" w:cs="Arial" w:eastAsia="Arial" w:hAnsi="Arial"/>
          <w:color w:val="1E293B"/>
          <w:sz w:val="22"/>
          <w:szCs w:val="22"/>
        </w:rPr>
        <w:t xml:space="preserve">The Stripe webhook handler processes events without checking if the event has already been processed. If Stripe retries a webhook (which it does on timeout), duplicate tips or subscription activations could occur.</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Store processed event IDs in Redis with a 72-hour TTL. Check for duplicates before processing. Stripe includes an event ID in every webhook payload for this purpose.</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Redis-only payment mappings</w:t>
      </w:r>
    </w:p>
    <w:p>
      <w:pPr>
        <w:spacing w:after="120" w:line="276"/>
      </w:pPr>
      <w:r>
        <w:rPr>
          <w:rFonts w:ascii="Arial" w:cs="Arial" w:eastAsia="Arial" w:hAnsi="Arial"/>
          <w:color w:val="1E293B"/>
          <w:sz w:val="22"/>
          <w:szCs w:val="22"/>
        </w:rPr>
        <w:t xml:space="preserve">The mapping between Stripe payment intents and internal tip IDs is stored only in Redis with a 7-day TTL. If Redis data is lost or the TTL expires before the webhook fires, the payment cannot be reconciled.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Persist critical payment mappings in PostgreSQL (the Tip model). Use Redis as a cache layer on top of the database, not as the source of truth.</w:t>
      </w:r>
    </w:p>
    <w:p>
      <w:r>
        <w:br w:type="page"/>
      </w:r>
    </w:p>
    <w:p>
      <w:pPr>
        <w:pStyle w:val="Heading1"/>
      </w:pPr>
      <w:r>
        <w:t xml:space="preserve">11. Testing</w:t>
      </w:r>
    </w:p>
    <w:p>
      <w:pPr>
        <w:spacing w:after="120" w:line="276"/>
      </w:pPr>
      <w:r>
        <w:rPr>
          <w:rFonts w:ascii="Arial" w:cs="Arial" w:eastAsia="Arial" w:hAnsi="Arial"/>
          <w:color w:val="1E293B"/>
          <w:sz w:val="22"/>
          <w:szCs w:val="22"/>
        </w:rPr>
        <w:t xml:space="preserve">The test suite comprises 98 spec files with 1,242 passing tests. Tests use Jest with @nestjs/testing for module setup and mock providers defined in a shared mock-providers.ts file.</w:t>
      </w:r>
    </w:p>
    <w:p>
      <w:pPr>
        <w:pStyle w:val="Heading2"/>
      </w:pPr>
      <w:r>
        <w:t xml:space="preserve">11.1 Coverage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3120"/>
            <w:tcBorders>
              <w:top w:val="single" w:color="D1D5DB" w:sz="1"/>
              <w:left w:val="single" w:color="D1D5DB" w:sz="1"/>
              <w:bottom w:val="single" w:color="D1D5DB" w:sz="1"/>
              <w:right w:val="single" w:color="D1D5DB" w:sz="1"/>
            </w:tcBorders>
            <w:shd w:fill="1A1F2E"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Recommended</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Spec files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98</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150+</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Tests passing</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1,242</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3,000+</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Tests per endpoint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~1.7</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4-5</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E2E test suites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E53E3E"/>
                <w:sz w:val="20"/>
                <w:szCs w:val="20"/>
              </w:rPr>
              <w:t xml:space="preserve">0</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10+</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Load test scripts</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E53E3E"/>
                <w:sz w:val="20"/>
                <w:szCs w:val="20"/>
              </w:rPr>
              <w:t xml:space="preserve">0</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5+</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Mobile component tests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Minimal</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val="false"/>
                <w:bCs w:val="false"/>
                <w:color w:val="1E293B"/>
                <w:sz w:val="20"/>
                <w:szCs w:val="20"/>
              </w:rPr>
              <w:t xml:space="preserve">60+</w:t>
            </w:r>
          </w:p>
        </w:tc>
      </w:tr>
    </w:tbl>
    <w:p>
      <w:pPr>
        <w:spacing w:after="80"/>
      </w:pPr>
    </w:p>
    <w:p>
      <w:pPr>
        <w:spacing w:after="80" w:before="200"/>
      </w:pPr>
      <w:r>
        <w:rPr>
          <w:rFonts w:ascii="Arial" w:cs="Arial" w:eastAsia="Arial" w:hAnsi="Arial"/>
          <w:b/>
          <w:bCs/>
          <w:color w:val="E53E3E"/>
          <w:sz w:val="22"/>
          <w:szCs w:val="22"/>
        </w:rPr>
        <w:t xml:space="preserve">[HIGH] </w:t>
      </w:r>
      <w:r>
        <w:rPr>
          <w:rFonts w:ascii="Arial" w:cs="Arial" w:eastAsia="Arial" w:hAnsi="Arial"/>
          <w:b/>
          <w:bCs/>
          <w:color w:val="1E293B"/>
          <w:sz w:val="22"/>
          <w:szCs w:val="22"/>
        </w:rPr>
        <w:t xml:space="preserve">No end-to-end test coverage</w:t>
      </w:r>
    </w:p>
    <w:p>
      <w:pPr>
        <w:spacing w:after="120" w:line="276"/>
      </w:pPr>
      <w:r>
        <w:rPr>
          <w:rFonts w:ascii="Arial" w:cs="Arial" w:eastAsia="Arial" w:hAnsi="Arial"/>
          <w:color w:val="1E293B"/>
          <w:sz w:val="22"/>
          <w:szCs w:val="22"/>
        </w:rPr>
        <w:t xml:space="preserve">There are zero E2E tests covering critical user flows (sign up, create post, send message, make payment). Unit tests with mocked Prisma cannot catch integration issues like incorrect query construction, transaction failures, or cascading deletion bugs.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Prioritize E2E tests for the top 5 critical flows: (1) authentication + onboarding, (2) post creation + feed appearance, (3) message send/receive via WebSocket, (4) payment intent + webhook processing, (5) content moderation + auto-removal. Use a test database with Prisma migrations.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No load or stress testing</w:t>
      </w:r>
    </w:p>
    <w:p>
      <w:pPr>
        <w:spacing w:after="120" w:line="276"/>
      </w:pPr>
      <w:r>
        <w:rPr>
          <w:rFonts w:ascii="Arial" w:cs="Arial" w:eastAsia="Arial" w:hAnsi="Arial"/>
          <w:color w:val="1E293B"/>
          <w:sz w:val="22"/>
          <w:szCs w:val="22"/>
        </w:rPr>
        <w:t xml:space="preserve">With 700+ endpoints and real-time WebSocket features, there is no evidence of load testing. The feed algorithm performs multiple sequential database queries per request (candidate retrieval, metadata fetch, author map), making it particularly latency-sensitive under load.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Create k6 or artillery load test scripts for: the personalized feed endpoint (most complex query path), the WebSocket message send flow, and the search endpoint. Establish baseline latency metrics (p50, p95, p99) before launch.</w:t>
      </w:r>
    </w:p>
    <w:p>
      <w:r>
        <w:br w:type="page"/>
      </w:r>
    </w:p>
    <w:p>
      <w:pPr>
        <w:pStyle w:val="Heading1"/>
      </w:pPr>
      <w:r>
        <w:t xml:space="preserve">12. Performance</w:t>
      </w:r>
    </w:p>
    <w:p>
      <w:pPr>
        <w:pStyle w:val="Heading2"/>
      </w:pPr>
      <w:r>
        <w:t xml:space="preserve">12.1 Findings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N+1 query pattern in recommendation pipeline</w:t>
      </w:r>
    </w:p>
    <w:p>
      <w:pPr>
        <w:spacing w:after="120" w:line="276"/>
      </w:pPr>
      <w:r>
        <w:rPr>
          <w:rFonts w:ascii="Arial" w:cs="Arial" w:eastAsia="Arial" w:hAnsi="Arial"/>
          <w:color w:val="1E293B"/>
          <w:sz w:val="22"/>
          <w:szCs w:val="22"/>
        </w:rPr>
        <w:t xml:space="preserve">The multiStageRank method in RecommendationsService executes: (1) getUserInterestVector (2 queries), (2) getExcludedUserIds (2 queries), (3) findSimilarByVector (1 raw query), (4) getEngagementScores (1 query per content type), (5) getAuthorMap (1 query per content type). That's 7-9 database round-trips per feed request, serialized.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Batch steps 4 and 5 into a single query that returns both engagement stats and author IDs. Consider precomputing and caching the user interest vector (it only changes when new interactions are logged, not on every feed request).</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Feed cache only covers ForYou, not Following</w:t>
      </w:r>
    </w:p>
    <w:p>
      <w:pPr>
        <w:spacing w:after="120" w:line="276"/>
      </w:pPr>
      <w:r>
        <w:rPr>
          <w:rFonts w:ascii="Arial" w:cs="Arial" w:eastAsia="Arial" w:hAnsi="Arial"/>
          <w:color w:val="1E293B"/>
          <w:sz w:val="22"/>
          <w:szCs w:val="22"/>
        </w:rPr>
        <w:t xml:space="preserve">The posts service caches only the ForYou feed for 30 seconds in Redis. The Following feed (which is the more commonly accessed feed) has no caching. The chronological and favorites feeds are also uncached.</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Cache the Following feed with a shorter TTL (10 seconds) and invalidate on new posts from followed users. The chronological feed is cheaper to compute but would still benefit from cursor-based caching.</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No image optimization pipeline</w:t>
      </w:r>
    </w:p>
    <w:p>
      <w:pPr>
        <w:spacing w:after="120" w:line="276"/>
      </w:pPr>
      <w:r>
        <w:rPr>
          <w:rFonts w:ascii="Arial" w:cs="Arial" w:eastAsia="Arial" w:hAnsi="Arial"/>
          <w:color w:val="1E293B"/>
          <w:sz w:val="22"/>
          <w:szCs w:val="22"/>
        </w:rPr>
        <w:t xml:space="preserve">While the upload service references Cloudflare Image Resizing via getResponsiveImageUrls, there is no server-side image processing for uploaded content. Users uploading 10MB photos will have them served at full resolution in feeds.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Implement a post-upload processing step using Sharp (already in dependencies) to generate standard sizes (thumbnail: 200px, feed: 600px, full: 1200px). Store the variants in R2 alongside the original.</w:t>
      </w:r>
    </w:p>
    <w:p>
      <w:r>
        <w:br w:type="page"/>
      </w:r>
    </w:p>
    <w:p>
      <w:pPr>
        <w:pStyle w:val="Heading1"/>
      </w:pPr>
      <w:r>
        <w:t xml:space="preserve">13. Deployment &amp; Infrastructure</w:t>
      </w:r>
    </w:p>
    <w:p>
      <w:pPr>
        <w:spacing w:after="120" w:line="276"/>
      </w:pPr>
      <w:r>
        <w:rPr>
          <w:rFonts w:ascii="Arial" w:cs="Arial" w:eastAsia="Arial" w:hAnsi="Arial"/>
          <w:color w:val="1E293B"/>
          <w:sz w:val="22"/>
          <w:szCs w:val="22"/>
        </w:rPr>
        <w:t xml:space="preserve">The deployment pipeline uses GitHub Actions for CI (lint, typecheck, test, build), Railway for API hosting with Docker containers, Expo EAS for mobile builds, and Neon serverless PostgreSQL for the database.</w:t>
      </w:r>
    </w:p>
    <w:p>
      <w:pPr>
        <w:pStyle w:val="Heading3"/>
      </w:pPr>
      <w:r>
        <w:t xml:space="preserve">13.1 Strengths</w:t>
      </w:r>
    </w:p>
    <w:p>
      <w:pPr>
        <w:spacing w:after="120" w:line="276"/>
      </w:pPr>
      <w:r>
        <w:rPr>
          <w:rFonts w:ascii="Arial" w:cs="Arial" w:eastAsia="Arial" w:hAnsi="Arial"/>
          <w:b/>
          <w:bCs/>
          <w:color w:val="1E293B"/>
          <w:sz w:val="22"/>
          <w:szCs w:val="22"/>
        </w:rPr>
        <w:t xml:space="preserve">CI pipeline: </w:t>
      </w:r>
      <w:r>
        <w:rPr>
          <w:rFonts w:ascii="Arial" w:cs="Arial" w:eastAsia="Arial" w:hAnsi="Arial"/>
          <w:color w:val="1E293B"/>
          <w:sz w:val="22"/>
          <w:szCs w:val="22"/>
        </w:rPr>
        <w:t xml:space="preserve">The GitHub Actions workflow runs lint, typecheck, and tests on every push to main/develop and on PRs. The API build step includes Prisma generate and NestJS compilation.</w:t>
      </w:r>
    </w:p>
    <w:p>
      <w:pPr>
        <w:spacing w:after="120" w:line="276"/>
      </w:pPr>
      <w:r>
        <w:rPr>
          <w:rFonts w:ascii="Arial" w:cs="Arial" w:eastAsia="Arial" w:hAnsi="Arial"/>
          <w:b/>
          <w:bCs/>
          <w:color w:val="1E293B"/>
          <w:sz w:val="22"/>
          <w:szCs w:val="22"/>
        </w:rPr>
        <w:t xml:space="preserve">Infrastructure choices: </w:t>
      </w:r>
      <w:r>
        <w:rPr>
          <w:rFonts w:ascii="Arial" w:cs="Arial" w:eastAsia="Arial" w:hAnsi="Arial"/>
          <w:color w:val="1E293B"/>
          <w:sz w:val="22"/>
          <w:szCs w:val="22"/>
        </w:rPr>
        <w:t xml:space="preserve">Neon, Upstash Redis, Cloudflare R2/Stream, Clerk, and Stripe are all production-grade managed services that minimize operational overhead for a small team.</w:t>
      </w:r>
    </w:p>
    <w:p>
      <w:pPr>
        <w:pStyle w:val="Heading3"/>
      </w:pPr>
      <w:r>
        <w:t xml:space="preserve">13.2 Concerns</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No staging environment</w:t>
      </w:r>
    </w:p>
    <w:p>
      <w:pPr>
        <w:spacing w:after="120" w:line="276"/>
      </w:pPr>
      <w:r>
        <w:rPr>
          <w:rFonts w:ascii="Arial" w:cs="Arial" w:eastAsia="Arial" w:hAnsi="Arial"/>
          <w:color w:val="1E293B"/>
          <w:sz w:val="22"/>
          <w:szCs w:val="22"/>
        </w:rPr>
        <w:t xml:space="preserve">There is no evidence of a staging or preview environment. Changes are deployed directly from the main branch to production. For a social platform with payment processing, this is risky.</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Create a staging environment on Railway with a Neon database branch. Use Stripe's test mode keys for staging. Deploy develop branch to staging automatically.</w:t>
      </w:r>
    </w:p>
    <w:p>
      <w:pPr>
        <w:spacing w:after="80" w:before="200"/>
      </w:pPr>
      <w:r>
        <w:rPr>
          <w:rFonts w:ascii="Arial" w:cs="Arial" w:eastAsia="Arial" w:hAnsi="Arial"/>
          <w:b/>
          <w:bCs/>
          <w:color w:val="D69E2E"/>
          <w:sz w:val="22"/>
          <w:szCs w:val="22"/>
        </w:rPr>
        <w:t xml:space="preserve">[MEDIUM] </w:t>
      </w:r>
      <w:r>
        <w:rPr>
          <w:rFonts w:ascii="Arial" w:cs="Arial" w:eastAsia="Arial" w:hAnsi="Arial"/>
          <w:b/>
          <w:bCs/>
          <w:color w:val="1E293B"/>
          <w:sz w:val="22"/>
          <w:szCs w:val="22"/>
        </w:rPr>
        <w:t xml:space="preserve">Infrastructure cost at scale</w:t>
      </w:r>
    </w:p>
    <w:p>
      <w:pPr>
        <w:spacing w:after="120" w:line="276"/>
      </w:pPr>
      <w:r>
        <w:rPr>
          <w:rFonts w:ascii="Arial" w:cs="Arial" w:eastAsia="Arial" w:hAnsi="Arial"/>
          <w:color w:val="1E293B"/>
          <w:sz w:val="22"/>
          <w:szCs w:val="22"/>
        </w:rPr>
        <w:t xml:space="preserve">At current architecture, per-user costs at 100K MAU would include Neon compute (~$19+), Upstash Redis (~$10+), Cloudflare Stream ($1/1000 min encoding + $0.05/1000 min delivery), Clerk ($0.02/MAU beyond free tier), Railway ($5/service minimum), and Sentry ($26/month). Total infrastructure cost at 100K MAU is estimated at $500-1,500/month before video encoding costs.</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Plan for infrastructure costs early. Cloudflare Stream is the biggest variable cost, as a TikTok-style platform with heavy video upload could easily hit $2,000+/month in encoding alone. Consider Bunny.net Stream as a more cost-effective alternative, or implement client-side transcoding for standard resolutions.</w:t>
      </w:r>
    </w:p>
    <w:p>
      <w:pPr>
        <w:spacing w:after="80" w:before="200"/>
      </w:pPr>
      <w:r>
        <w:rPr>
          <w:rFonts w:ascii="Arial" w:cs="Arial" w:eastAsia="Arial" w:hAnsi="Arial"/>
          <w:b/>
          <w:bCs/>
          <w:color w:val="3B82F6"/>
          <w:sz w:val="22"/>
          <w:szCs w:val="22"/>
        </w:rPr>
        <w:t xml:space="preserve">[LOW] </w:t>
      </w:r>
      <w:r>
        <w:rPr>
          <w:rFonts w:ascii="Arial" w:cs="Arial" w:eastAsia="Arial" w:hAnsi="Arial"/>
          <w:b/>
          <w:bCs/>
          <w:color w:val="1E293B"/>
          <w:sz w:val="22"/>
          <w:szCs w:val="22"/>
        </w:rPr>
        <w:t xml:space="preserve">Feature flags are code-level only</w:t>
      </w:r>
    </w:p>
    <w:p>
      <w:pPr>
        <w:spacing w:after="120" w:line="276"/>
      </w:pPr>
      <w:r>
        <w:rPr>
          <w:rFonts w:ascii="Arial" w:cs="Arial" w:eastAsia="Arial" w:hAnsi="Arial"/>
          <w:color w:val="1E293B"/>
          <w:sz w:val="22"/>
          <w:szCs w:val="22"/>
        </w:rPr>
        <w:t xml:space="preserve">The feature-flags.service.ts exists but flags appear to be hardcoded rather than remotely configurable. This means every flag change requires a deployment.</w:t>
      </w:r>
    </w:p>
    <w:p>
      <w:pPr>
        <w:spacing w:after="160"/>
      </w:pPr>
      <w:r>
        <w:rPr>
          <w:rFonts w:ascii="Arial" w:cs="Arial" w:eastAsia="Arial" w:hAnsi="Arial"/>
          <w:b/>
          <w:bCs/>
          <w:color w:val="0A7B4F"/>
          <w:sz w:val="22"/>
          <w:szCs w:val="22"/>
        </w:rPr>
        <w:t xml:space="preserve">Recommendation: </w:t>
      </w:r>
      <w:r>
        <w:rPr>
          <w:rFonts w:ascii="Arial" w:cs="Arial" w:eastAsia="Arial" w:hAnsi="Arial"/>
          <w:color w:val="1E293B"/>
          <w:sz w:val="22"/>
          <w:szCs w:val="22"/>
        </w:rPr>
        <w:t xml:space="preserve">Connect feature flags to a remote config service (LaunchDarkly, Unleash, or even a simple Redis-backed config). This enables kill switches for broken features without redeployment.</w:t>
      </w:r>
    </w:p>
    <w:p>
      <w:r>
        <w:br w:type="page"/>
      </w:r>
    </w:p>
    <w:p>
      <w:pPr>
        <w:pStyle w:val="Heading1"/>
      </w:pPr>
      <w:r>
        <w:t xml:space="preserve">14. Competitive Differentiation &amp; Product</w:t>
      </w:r>
    </w:p>
    <w:p>
      <w:pPr>
        <w:spacing w:after="120" w:line="276"/>
      </w:pPr>
      <w:r>
        <w:rPr>
          <w:rFonts w:ascii="Arial" w:cs="Arial" w:eastAsia="Arial" w:hAnsi="Arial"/>
          <w:color w:val="1E293B"/>
          <w:sz w:val="22"/>
          <w:szCs w:val="22"/>
        </w:rPr>
        <w:t xml:space="preserve">Mizanly's positioning as a 5-in-1 Islamic social platform is its strongest competitive advantage. The combination of features that no mainstream platform offers creates a genuine moat.</w:t>
      </w:r>
    </w:p>
    <w:p>
      <w:pPr>
        <w:pStyle w:val="Heading2"/>
      </w:pPr>
      <w:r>
        <w:t xml:space="preserve">14.1 Unique Moat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0A7B4F"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Feature</w:t>
            </w:r>
          </w:p>
        </w:tc>
        <w:tc>
          <w:tcPr>
            <w:tcW w:type="dxa" w:w="3120"/>
            <w:tcBorders>
              <w:top w:val="single" w:color="D1D5DB" w:sz="1"/>
              <w:left w:val="single" w:color="D1D5DB" w:sz="1"/>
              <w:bottom w:val="single" w:color="D1D5DB" w:sz="1"/>
              <w:right w:val="single" w:color="D1D5DB" w:sz="1"/>
            </w:tcBorders>
            <w:shd w:fill="0A7B4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Moat Strength</w:t>
            </w:r>
          </w:p>
        </w:tc>
        <w:tc>
          <w:tcPr>
            <w:tcW w:type="dxa" w:w="3120"/>
            <w:tcBorders>
              <w:top w:val="single" w:color="D1D5DB" w:sz="1"/>
              <w:left w:val="single" w:color="D1D5DB" w:sz="1"/>
              <w:bottom w:val="single" w:color="D1D5DB" w:sz="1"/>
              <w:right w:val="single" w:color="D1D5DB" w:sz="1"/>
            </w:tcBorders>
            <w:shd w:fill="0A7B4F" w:val="clear"/>
            <w:tcMar>
              <w:top w:type="dxa" w:w="60"/>
              <w:left w:type="dxa" w:w="100"/>
              <w:bottom w:type="dxa" w:w="60"/>
              <w:right w:type="dxa" w:w="100"/>
            </w:tcMar>
          </w:tcPr>
          <w:p>
            <w:pPr>
              <w:jc w:val="left"/>
            </w:pPr>
            <w:r>
              <w:rPr>
                <w:rFonts w:ascii="Arial" w:cs="Arial" w:eastAsia="Arial" w:hAnsi="Arial"/>
                <w:b/>
                <w:bCs/>
                <w:color w:val="FFFFFF"/>
                <w:sz w:val="20"/>
                <w:szCs w:val="20"/>
              </w:rPr>
              <w:t xml:space="preserve">Why It Matters</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Quran Rooms (WebSocket sync)</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0A7B4F"/>
                <w:sz w:val="20"/>
                <w:szCs w:val="20"/>
              </w:rPr>
              <w:t xml:space="preserve">Very High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Real-time communal worship cannot be replicated by a generic platform feature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Islamic-aware feed algorithm</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bCs/>
                <w:color w:val="0A7B4F"/>
                <w:sz w:val="20"/>
                <w:szCs w:val="20"/>
              </w:rPr>
              <w:t xml:space="preserve">High</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Prayer time and Jummah boosting creates culturally resonant content discovery</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4-level content filter</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0A7B4F"/>
                <w:sz w:val="20"/>
                <w:szCs w:val="20"/>
              </w:rPr>
              <w:t xml:space="preserve">High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Family-safe browsing is a dealbreaker requirement for the target audience</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Scholar verification badges</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bCs/>
                <w:color w:val="0A7B4F"/>
                <w:sz w:val="20"/>
                <w:szCs w:val="20"/>
              </w:rPr>
              <w:t xml:space="preserve">High</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Trusted knowledge curation solves a real problem in Islamic social media</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Nasheed mode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center"/>
            </w:pPr>
            <w:r>
              <w:rPr>
                <w:rFonts w:ascii="Arial" w:cs="Arial" w:eastAsia="Arial" w:hAnsi="Arial"/>
                <w:b/>
                <w:bCs/>
                <w:color w:val="C8963E"/>
                <w:sz w:val="20"/>
                <w:szCs w:val="20"/>
              </w:rPr>
              <w:t xml:space="preserve">Medium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Music-free toggle demonstrates deep understanding of user values</w:t>
            </w:r>
          </w:p>
        </w:tc>
      </w:tr>
      <w:tr>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Zakat/Sadaqah integration</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center"/>
            </w:pPr>
            <w:r>
              <w:rPr>
                <w:rFonts w:ascii="Arial" w:cs="Arial" w:eastAsia="Arial" w:hAnsi="Arial"/>
                <w:b/>
                <w:bCs/>
                <w:color w:val="C8963E"/>
                <w:sz w:val="20"/>
                <w:szCs w:val="20"/>
              </w:rPr>
              <w:t xml:space="preserve">Medium</w:t>
            </w:r>
          </w:p>
        </w:tc>
        <w:tc>
          <w:tcPr>
            <w:tcW w:type="dxa" w:w="312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pPr>
              <w:jc w:val="left"/>
            </w:pPr>
            <w:r>
              <w:rPr>
                <w:rFonts w:ascii="Arial" w:cs="Arial" w:eastAsia="Arial" w:hAnsi="Arial"/>
                <w:b w:val="false"/>
                <w:bCs w:val="false"/>
                <w:color w:val="1E293B"/>
                <w:sz w:val="20"/>
                <w:szCs w:val="20"/>
              </w:rPr>
              <w:t xml:space="preserve">In-app charity with Stripe gives direct monetization path aligned with values</w:t>
            </w:r>
          </w:p>
        </w:tc>
      </w:tr>
    </w:tbl>
    <w:p>
      <w:r>
        <w:br w:type="page"/>
      </w:r>
    </w:p>
    <w:p>
      <w:pPr>
        <w:pStyle w:val="Heading1"/>
      </w:pPr>
      <w:r>
        <w:t xml:space="preserve">15. Priority Remediation Roadmap</w:t>
      </w:r>
    </w:p>
    <w:p>
      <w:pPr>
        <w:spacing w:after="120" w:line="276"/>
      </w:pPr>
      <w:r>
        <w:rPr>
          <w:rFonts w:ascii="Arial" w:cs="Arial" w:eastAsia="Arial" w:hAnsi="Arial"/>
          <w:color w:val="1E293B"/>
          <w:sz w:val="22"/>
          <w:szCs w:val="22"/>
        </w:rPr>
        <w:t xml:space="preserve">Based on the findings in this audit, the following remediation roadmap is recommended, organized by urgency.</w:t>
      </w:r>
    </w:p>
    <w:p>
      <w:pPr>
        <w:pStyle w:val="Heading2"/>
      </w:pPr>
      <w:r>
        <w:t xml:space="preserve">15.1 Before Launch (Critical)</w:t>
      </w:r>
    </w:p>
    <w:p>
      <w:pPr>
        <w:spacing w:after="120" w:line="276"/>
      </w:pPr>
      <w:r>
        <w:rPr>
          <w:rFonts w:ascii="Arial" w:cs="Arial" w:eastAsia="Arial" w:hAnsi="Arial"/>
          <w:b/>
          <w:bCs/>
          <w:color w:val="1E293B"/>
          <w:sz w:val="22"/>
          <w:szCs w:val="22"/>
        </w:rPr>
        <w:t xml:space="preserve">Week 1-2: </w:t>
      </w:r>
      <w:r>
        <w:rPr>
          <w:rFonts w:ascii="Arial" w:cs="Arial" w:eastAsia="Arial" w:hAnsi="Arial"/>
          <w:color w:val="1E293B"/>
          <w:sz w:val="22"/>
          <w:szCs w:val="22"/>
        </w:rPr>
        <w:t xml:space="preserve">Fix SQL injection in embeddings service. Parameterize all $queryRawUnsafe calls. Add AdminGuard to sensitive endpoints. Implement webhook idempotency for Stripe.</w:t>
      </w:r>
    </w:p>
    <w:p>
      <w:pPr>
        <w:spacing w:after="120" w:line="276"/>
      </w:pPr>
      <w:r>
        <w:rPr>
          <w:rFonts w:ascii="Arial" w:cs="Arial" w:eastAsia="Arial" w:hAnsi="Arial"/>
          <w:b/>
          <w:bCs/>
          <w:color w:val="1E293B"/>
          <w:sz w:val="22"/>
          <w:szCs w:val="22"/>
        </w:rPr>
        <w:t xml:space="preserve">Week 3-4: </w:t>
      </w:r>
      <w:r>
        <w:rPr>
          <w:rFonts w:ascii="Arial" w:cs="Arial" w:eastAsia="Arial" w:hAnsi="Arial"/>
          <w:color w:val="1E293B"/>
          <w:sz w:val="22"/>
          <w:szCs w:val="22"/>
        </w:rPr>
        <w:t xml:space="preserve">Add E2E tests for top 5 user flows. Set up staging environment on Railway + Neon branch. Move payment intent mappings from Redis-only to PostgreSQL.</w:t>
      </w:r>
    </w:p>
    <w:p>
      <w:pPr>
        <w:spacing w:after="120" w:line="276"/>
      </w:pPr>
      <w:r>
        <w:rPr>
          <w:rFonts w:ascii="Arial" w:cs="Arial" w:eastAsia="Arial" w:hAnsi="Arial"/>
          <w:b/>
          <w:bCs/>
          <w:color w:val="1E293B"/>
          <w:sz w:val="22"/>
          <w:szCs w:val="22"/>
        </w:rPr>
        <w:t xml:space="preserve">Week 5-6: </w:t>
      </w:r>
      <w:r>
        <w:rPr>
          <w:rFonts w:ascii="Arial" w:cs="Arial" w:eastAsia="Arial" w:hAnsi="Arial"/>
          <w:color w:val="1E293B"/>
          <w:sz w:val="22"/>
          <w:szCs w:val="22"/>
        </w:rPr>
        <w:t xml:space="preserve">Implement moderation fail-closed pattern. Add upload content-type verification. Conduct first load test on feed and WebSocket endpoints.</w:t>
      </w:r>
    </w:p>
    <w:p>
      <w:pPr>
        <w:pStyle w:val="Heading2"/>
      </w:pPr>
      <w:r>
        <w:t xml:space="preserve">15.2 Post-Launch Month 1</w:t>
      </w:r>
    </w:p>
    <w:p>
      <w:pPr>
        <w:spacing w:after="120" w:line="276"/>
      </w:pPr>
      <w:r>
        <w:rPr>
          <w:rFonts w:ascii="Arial" w:cs="Arial" w:eastAsia="Arial" w:hAnsi="Arial"/>
          <w:b/>
          <w:bCs/>
          <w:color w:val="1E293B"/>
          <w:sz w:val="22"/>
          <w:szCs w:val="22"/>
        </w:rPr>
        <w:t xml:space="preserve">Algorithm: </w:t>
      </w:r>
      <w:r>
        <w:rPr>
          <w:rFonts w:ascii="Arial" w:cs="Arial" w:eastAsia="Arial" w:hAnsi="Arial"/>
          <w:color w:val="1E293B"/>
          <w:sz w:val="22"/>
          <w:szCs w:val="22"/>
        </w:rPr>
        <w:t xml:space="preserve">Move session signals to Redis. Implement exploration slots (10% of feed). Split user interest vector into multi-cluster representation.</w:t>
      </w:r>
    </w:p>
    <w:p>
      <w:pPr>
        <w:spacing w:after="120" w:line="276"/>
      </w:pPr>
      <w:r>
        <w:rPr>
          <w:rFonts w:ascii="Arial" w:cs="Arial" w:eastAsia="Arial" w:hAnsi="Arial"/>
          <w:b/>
          <w:bCs/>
          <w:color w:val="1E293B"/>
          <w:sz w:val="22"/>
          <w:szCs w:val="22"/>
        </w:rPr>
        <w:t xml:space="preserve">Performance: </w:t>
      </w:r>
      <w:r>
        <w:rPr>
          <w:rFonts w:ascii="Arial" w:cs="Arial" w:eastAsia="Arial" w:hAnsi="Arial"/>
          <w:color w:val="1E293B"/>
          <w:sz w:val="22"/>
          <w:szCs w:val="22"/>
        </w:rPr>
        <w:t xml:space="preserve">Batch N+1 queries in recommendation pipeline. Add Following feed caching. Configure Neon connection pooler. Implement image processing pipeline with Sharp.</w:t>
      </w:r>
    </w:p>
    <w:p>
      <w:pPr>
        <w:spacing w:after="120" w:line="276"/>
      </w:pPr>
      <w:r>
        <w:rPr>
          <w:rFonts w:ascii="Arial" w:cs="Arial" w:eastAsia="Arial" w:hAnsi="Arial"/>
          <w:b/>
          <w:bCs/>
          <w:color w:val="1E293B"/>
          <w:sz w:val="22"/>
          <w:szCs w:val="22"/>
        </w:rPr>
        <w:t xml:space="preserve">Mobile: </w:t>
      </w:r>
      <w:r>
        <w:rPr>
          <w:rFonts w:ascii="Arial" w:cs="Arial" w:eastAsia="Arial" w:hAnsi="Arial"/>
          <w:color w:val="1E293B"/>
          <w:sz w:val="22"/>
          <w:szCs w:val="22"/>
        </w:rPr>
        <w:t xml:space="preserve">Add offline message queue for Risalah. Audit and optimize bundle size. Move sensitive store slices to expo-secure-store.</w:t>
      </w:r>
    </w:p>
    <w:p>
      <w:pPr>
        <w:pStyle w:val="Heading2"/>
      </w:pPr>
      <w:r>
        <w:t xml:space="preserve">15.3 Post-Launch Month 2-3</w:t>
      </w:r>
    </w:p>
    <w:p>
      <w:pPr>
        <w:spacing w:after="120" w:line="276"/>
      </w:pPr>
      <w:r>
        <w:rPr>
          <w:rFonts w:ascii="Arial" w:cs="Arial" w:eastAsia="Arial" w:hAnsi="Arial"/>
          <w:b/>
          <w:bCs/>
          <w:color w:val="1E293B"/>
          <w:sz w:val="22"/>
          <w:szCs w:val="22"/>
        </w:rPr>
        <w:t xml:space="preserve">Algorithm: </w:t>
      </w:r>
      <w:r>
        <w:rPr>
          <w:rFonts w:ascii="Arial" w:cs="Arial" w:eastAsia="Arial" w:hAnsi="Arial"/>
          <w:color w:val="1E293B"/>
          <w:sz w:val="22"/>
          <w:szCs w:val="22"/>
        </w:rPr>
        <w:t xml:space="preserve">Implement A/B testing framework for feed weights. Add multi-dimensional diversity reranking. Integrate prayer-time boost with user location.</w:t>
      </w:r>
    </w:p>
    <w:p>
      <w:pPr>
        <w:spacing w:after="120" w:line="276"/>
      </w:pPr>
      <w:r>
        <w:rPr>
          <w:rFonts w:ascii="Arial" w:cs="Arial" w:eastAsia="Arial" w:hAnsi="Arial"/>
          <w:b/>
          <w:bCs/>
          <w:color w:val="1E293B"/>
          <w:sz w:val="22"/>
          <w:szCs w:val="22"/>
        </w:rPr>
        <w:t xml:space="preserve">Infrastructure: </w:t>
      </w:r>
      <w:r>
        <w:rPr>
          <w:rFonts w:ascii="Arial" w:cs="Arial" w:eastAsia="Arial" w:hAnsi="Arial"/>
          <w:color w:val="1E293B"/>
          <w:sz w:val="22"/>
          <w:szCs w:val="22"/>
        </w:rPr>
        <w:t xml:space="preserve">Add remote feature flags. Set up monitoring dashboards (request latency, error rates, feed quality metrics). Plan cost optimization for Cloudflare Stream.</w:t>
      </w:r>
    </w:p>
    <w:p>
      <w:pPr>
        <w:spacing w:after="120" w:line="276"/>
      </w:pPr>
      <w:r>
        <w:rPr>
          <w:rFonts w:ascii="Arial" w:cs="Arial" w:eastAsia="Arial" w:hAnsi="Arial"/>
          <w:b/>
          <w:bCs/>
          <w:color w:val="1E293B"/>
          <w:sz w:val="22"/>
          <w:szCs w:val="22"/>
        </w:rPr>
        <w:t xml:space="preserve">Testing: </w:t>
      </w:r>
      <w:r>
        <w:rPr>
          <w:rFonts w:ascii="Arial" w:cs="Arial" w:eastAsia="Arial" w:hAnsi="Arial"/>
          <w:color w:val="1E293B"/>
          <w:sz w:val="22"/>
          <w:szCs w:val="22"/>
        </w:rPr>
        <w:t xml:space="preserve">Reach 3,000+ unit tests. Add load testing to CI pipeline. Implement contract testing between mobile and API.</w:t>
      </w:r>
    </w:p>
    <w:p>
      <w:r>
        <w:br w:type="page"/>
      </w:r>
    </w:p>
    <w:p>
      <w:pPr>
        <w:pStyle w:val="Heading1"/>
      </w:pPr>
      <w:r>
        <w:t xml:space="preserve">16. Conclusion</w:t>
      </w:r>
    </w:p>
    <w:p>
      <w:pPr>
        <w:spacing w:after="120" w:line="276"/>
      </w:pPr>
      <w:r>
        <w:rPr>
          <w:rFonts w:ascii="Arial" w:cs="Arial" w:eastAsia="Arial" w:hAnsi="Arial"/>
          <w:color w:val="1E293B"/>
          <w:sz w:val="22"/>
          <w:szCs w:val="22"/>
        </w:rPr>
        <w:t xml:space="preserve">Mizanly is a remarkably ambitious and well-executed project for its stage of development. The 5-space architecture, 160-model database schema, pgvector-powered recommendation engine, and deeply integrated Islamic features represent genuine technical and product differentiation that would be extremely difficult for competitors to replicate.</w:t>
      </w:r>
    </w:p>
    <w:p>
      <w:pPr>
        <w:spacing w:after="120" w:line="276"/>
      </w:pPr>
      <w:r>
        <w:rPr>
          <w:rFonts w:ascii="Arial" w:cs="Arial" w:eastAsia="Arial" w:hAnsi="Arial"/>
          <w:color w:val="1E293B"/>
          <w:sz w:val="22"/>
          <w:szCs w:val="22"/>
        </w:rPr>
        <w:t xml:space="preserve">The primary risks are concentrated in security (SQL injection, missing RBAC, moderation fail-open) and operational readiness (testing coverage, staging environment, load testing). These are addressable within 4-6 weeks of focused remediation.</w:t>
      </w:r>
    </w:p>
    <w:p>
      <w:pPr>
        <w:spacing w:after="120" w:line="276"/>
      </w:pPr>
      <w:r>
        <w:rPr>
          <w:rFonts w:ascii="Arial" w:cs="Arial" w:eastAsia="Arial" w:hAnsi="Arial"/>
          <w:color w:val="1E293B"/>
          <w:sz w:val="22"/>
          <w:szCs w:val="22"/>
        </w:rPr>
        <w:t xml:space="preserve">The algorithm foundation is stronger than most early-stage social platforms. With the recommended improvements (multi-cluster interests, exploration slots, A/B testing), Mizanly's feed quality could rival platforms with significantly larger engineering teams.</w:t>
      </w:r>
    </w:p>
    <w:p>
      <w:pPr>
        <w:spacing w:after="120" w:line="276"/>
      </w:pPr>
      <w:r>
        <w:rPr>
          <w:rFonts w:ascii="Arial" w:cs="Arial" w:eastAsia="Arial" w:hAnsi="Arial"/>
          <w:color w:val="1E293B"/>
          <w:sz w:val="22"/>
          <w:szCs w:val="22"/>
        </w:rPr>
        <w:t xml:space="preserve">The project's greatest strength is not its code but its </w:t>
      </w:r>
      <w:r>
        <w:rPr>
          <w:rFonts w:ascii="Arial" w:cs="Arial" w:eastAsia="Arial" w:hAnsi="Arial"/>
          <w:b/>
          <w:bCs/>
          <w:color w:val="0A7B4F"/>
          <w:sz w:val="22"/>
          <w:szCs w:val="22"/>
        </w:rPr>
        <w:t xml:space="preserve">cultural specificity</w:t>
      </w:r>
      <w:r>
        <w:rPr>
          <w:rFonts w:ascii="Arial" w:cs="Arial" w:eastAsia="Arial" w:hAnsi="Arial"/>
          <w:color w:val="1E293B"/>
          <w:sz w:val="22"/>
          <w:szCs w:val="22"/>
        </w:rPr>
        <w:t xml:space="preserve">. No mainstream platform can replicate Quran rooms, Islamic-aware feed ranking, scholar verification, or prayer-time content boosting without fundamentally rebuilding their product. This is the moat that makes Mizanly worth building.</w:t>
      </w:r>
    </w:p>
    <w:p>
      <w:pPr>
        <w:spacing w:after="80"/>
      </w:pPr>
    </w:p>
    <w:p>
      <w:pPr>
        <w:pBdr>
          <w:top w:val="single" w:color="0A7B4F" w:sz="2" w:space="12"/>
        </w:pBdr>
        <w:spacing w:before="400"/>
        <w:jc w:val="center"/>
      </w:pPr>
      <w:r>
        <w:rPr>
          <w:rFonts w:ascii="Arial" w:cs="Arial" w:eastAsia="Arial" w:hAnsi="Arial"/>
          <w:i/>
          <w:iCs/>
          <w:color w:val="6B7280"/>
          <w:sz w:val="20"/>
          <w:szCs w:val="20"/>
        </w:rPr>
        <w:t xml:space="preserve">— End of Audit —</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Mizanly Platform Audit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A7B4F" w:sz="4" w:space="8"/>
      </w:pBdr>
      <w:spacing w:after="200" w:before="360"/>
      <w:outlineLvl w:val="0"/>
    </w:pPr>
    <w:rPr>
      <w:rFonts w:ascii="Arial" w:cs="Arial" w:eastAsia="Arial" w:hAnsi="Arial"/>
      <w:b/>
      <w:bCs/>
      <w:color w:val="0A7B4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F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2026-03-20T01:11:56.954Z</dcterms:created>
  <dcterms:modified xsi:type="dcterms:W3CDTF">2026-03-20T01:11:56.955Z</dcterms:modified>
</cp:coreProperties>
</file>

<file path=docProps/custom.xml><?xml version="1.0" encoding="utf-8"?>
<Properties xmlns="http://schemas.openxmlformats.org/officeDocument/2006/custom-properties" xmlns:vt="http://schemas.openxmlformats.org/officeDocument/2006/docPropsVTypes"/>
</file>