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4A9A" w14:textId="3F8A3052" w:rsidR="0049065A" w:rsidRPr="00AE572F" w:rsidRDefault="0049065A" w:rsidP="00AE572F">
      <w:pPr>
        <w:jc w:val="center"/>
        <w:rPr>
          <w:rFonts w:asciiTheme="majorBidi" w:hAnsiTheme="majorBidi" w:cstheme="majorBidi"/>
          <w:b/>
          <w:bCs/>
          <w:sz w:val="44"/>
          <w:szCs w:val="44"/>
        </w:rPr>
      </w:pPr>
      <w:r w:rsidRPr="00AE572F">
        <w:rPr>
          <w:rFonts w:asciiTheme="majorBidi" w:hAnsiTheme="majorBidi" w:cstheme="majorBidi"/>
          <w:b/>
          <w:bCs/>
          <w:sz w:val="44"/>
          <w:szCs w:val="44"/>
        </w:rPr>
        <w:t>Chapter 3</w:t>
      </w:r>
    </w:p>
    <w:p w14:paraId="1269AF4C" w14:textId="26FE3508" w:rsidR="00626338" w:rsidRPr="00AE572F" w:rsidRDefault="00C218CA" w:rsidP="00AE572F">
      <w:pPr>
        <w:jc w:val="center"/>
        <w:rPr>
          <w:rFonts w:asciiTheme="majorBidi" w:hAnsiTheme="majorBidi" w:cstheme="majorBidi"/>
          <w:b/>
          <w:bCs/>
          <w:sz w:val="44"/>
          <w:szCs w:val="44"/>
        </w:rPr>
      </w:pPr>
      <w:r w:rsidRPr="00AE572F">
        <w:rPr>
          <w:rFonts w:asciiTheme="majorBidi" w:hAnsiTheme="majorBidi" w:cstheme="majorBidi"/>
          <w:b/>
          <w:bCs/>
          <w:sz w:val="44"/>
          <w:szCs w:val="44"/>
        </w:rPr>
        <w:t>Logistic Population Models with Harvesting</w:t>
      </w:r>
    </w:p>
    <w:p w14:paraId="60E01E8A" w14:textId="6AB4F1FA" w:rsidR="00C218CA" w:rsidRPr="00AE572F" w:rsidRDefault="00000000" w:rsidP="00AE572F">
      <w:pPr>
        <w:jc w:val="both"/>
        <w:rPr>
          <w:rFonts w:asciiTheme="majorBidi" w:hAnsiTheme="majorBidi" w:cstheme="majorBidi"/>
          <w:sz w:val="28"/>
          <w:szCs w:val="28"/>
        </w:rPr>
      </w:pPr>
      <w:r>
        <w:rPr>
          <w:rFonts w:asciiTheme="majorBidi" w:hAnsiTheme="majorBidi" w:cstheme="majorBidi"/>
          <w:sz w:val="28"/>
          <w:szCs w:val="28"/>
        </w:rPr>
        <w:pict w14:anchorId="0AF74C12">
          <v:rect id="_x0000_i1026" style="width:0;height:1.5pt" o:hralign="center" o:hrstd="t" o:hr="t" fillcolor="#a0a0a0" stroked="f"/>
        </w:pict>
      </w:r>
    </w:p>
    <w:p w14:paraId="0FB6604B" w14:textId="35CC04F4" w:rsidR="0088123E" w:rsidRPr="00AE572F" w:rsidRDefault="0088123E" w:rsidP="00AE572F">
      <w:pPr>
        <w:jc w:val="both"/>
        <w:rPr>
          <w:rFonts w:asciiTheme="majorBidi" w:hAnsiTheme="majorBidi" w:cstheme="majorBidi"/>
          <w:b/>
          <w:bCs/>
          <w:sz w:val="36"/>
          <w:szCs w:val="36"/>
        </w:rPr>
      </w:pPr>
      <w:r w:rsidRPr="00AE572F">
        <w:rPr>
          <w:rFonts w:asciiTheme="majorBidi" w:hAnsiTheme="majorBidi" w:cstheme="majorBidi"/>
          <w:b/>
          <w:bCs/>
          <w:sz w:val="36"/>
          <w:szCs w:val="36"/>
        </w:rPr>
        <w:t>3</w:t>
      </w:r>
      <w:r w:rsidR="00D97CF6" w:rsidRPr="00AE572F">
        <w:rPr>
          <w:rFonts w:asciiTheme="majorBidi" w:hAnsiTheme="majorBidi" w:cstheme="majorBidi"/>
          <w:b/>
          <w:bCs/>
          <w:sz w:val="36"/>
          <w:szCs w:val="36"/>
        </w:rPr>
        <w:t>.1</w:t>
      </w:r>
      <w:r w:rsidR="0002686F" w:rsidRPr="00AE572F">
        <w:rPr>
          <w:rFonts w:asciiTheme="majorBidi" w:hAnsiTheme="majorBidi" w:cstheme="majorBidi"/>
          <w:b/>
          <w:bCs/>
          <w:sz w:val="36"/>
          <w:szCs w:val="36"/>
        </w:rPr>
        <w:t xml:space="preserve"> </w:t>
      </w:r>
      <w:r w:rsidR="00D97CF6" w:rsidRPr="00AE572F">
        <w:rPr>
          <w:rFonts w:asciiTheme="majorBidi" w:hAnsiTheme="majorBidi" w:cstheme="majorBidi"/>
          <w:b/>
          <w:bCs/>
          <w:sz w:val="36"/>
          <w:szCs w:val="36"/>
        </w:rPr>
        <w:t>Overview</w:t>
      </w:r>
    </w:p>
    <w:p w14:paraId="6298C5B5" w14:textId="7FC081B9" w:rsidR="0088123E" w:rsidRPr="00AE572F" w:rsidRDefault="008100E6" w:rsidP="00AE572F">
      <w:pPr>
        <w:jc w:val="both"/>
        <w:rPr>
          <w:rFonts w:asciiTheme="majorBidi" w:hAnsiTheme="majorBidi" w:cstheme="majorBidi"/>
          <w:b/>
          <w:bCs/>
          <w:sz w:val="32"/>
          <w:szCs w:val="32"/>
        </w:rPr>
      </w:pPr>
      <w:r w:rsidRPr="00AE572F">
        <w:rPr>
          <w:rFonts w:asciiTheme="majorBidi" w:hAnsiTheme="majorBidi" w:cstheme="majorBidi"/>
          <w:b/>
          <w:bCs/>
          <w:sz w:val="32"/>
          <w:szCs w:val="32"/>
        </w:rPr>
        <w:t>3.1</w:t>
      </w:r>
      <w:r w:rsidR="0088123E" w:rsidRPr="00AE572F">
        <w:rPr>
          <w:rFonts w:asciiTheme="majorBidi" w:hAnsiTheme="majorBidi" w:cstheme="majorBidi"/>
          <w:b/>
          <w:bCs/>
          <w:sz w:val="32"/>
          <w:szCs w:val="32"/>
        </w:rPr>
        <w:t>.</w:t>
      </w:r>
      <w:r w:rsidRPr="00AE572F">
        <w:rPr>
          <w:rFonts w:asciiTheme="majorBidi" w:hAnsiTheme="majorBidi" w:cstheme="majorBidi"/>
          <w:b/>
          <w:bCs/>
          <w:sz w:val="32"/>
          <w:szCs w:val="32"/>
        </w:rPr>
        <w:t>1</w:t>
      </w:r>
      <w:r w:rsidR="0088123E" w:rsidRPr="00AE572F">
        <w:rPr>
          <w:rFonts w:asciiTheme="majorBidi" w:hAnsiTheme="majorBidi" w:cstheme="majorBidi"/>
          <w:b/>
          <w:bCs/>
          <w:sz w:val="32"/>
          <w:szCs w:val="32"/>
        </w:rPr>
        <w:t xml:space="preserve"> Malthusian Growth Model</w:t>
      </w:r>
    </w:p>
    <w:p w14:paraId="19E58DE4"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The simplest population model was proposed by Thomas Malthus in 1798. It assumes that the rate of population growth is directly proportional to the current population size:</w:t>
      </w:r>
    </w:p>
    <w:p w14:paraId="486997F7" w14:textId="492F09D4" w:rsidR="004412F8" w:rsidRPr="00AE572F" w:rsidRDefault="00000000" w:rsidP="00AE572F">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 xml:space="preserve">dP </m:t>
            </m:r>
          </m:num>
          <m:den>
            <m:r>
              <w:rPr>
                <w:rFonts w:ascii="Cambria Math" w:hAnsi="Cambria Math" w:cstheme="majorBidi"/>
                <w:sz w:val="32"/>
                <w:szCs w:val="32"/>
              </w:rPr>
              <m:t>dt</m:t>
            </m:r>
          </m:den>
        </m:f>
        <m:r>
          <w:rPr>
            <w:rFonts w:ascii="Cambria Math" w:hAnsi="Cambria Math" w:cstheme="majorBidi"/>
            <w:sz w:val="32"/>
            <w:szCs w:val="32"/>
          </w:rPr>
          <m:t xml:space="preserve"> </m:t>
        </m:r>
      </m:oMath>
      <w:r w:rsidR="004412F8" w:rsidRPr="00AE572F">
        <w:rPr>
          <w:rFonts w:asciiTheme="majorBidi" w:eastAsiaTheme="minorEastAsia" w:hAnsiTheme="majorBidi" w:cstheme="majorBidi"/>
          <w:sz w:val="32"/>
          <w:szCs w:val="32"/>
        </w:rPr>
        <w:t xml:space="preserve">= </w:t>
      </w:r>
      <w:r w:rsidR="004412F8" w:rsidRPr="00AE572F">
        <w:rPr>
          <w:rFonts w:asciiTheme="majorBidi" w:hAnsiTheme="majorBidi" w:cstheme="majorBidi"/>
          <w:sz w:val="32"/>
          <w:szCs w:val="32"/>
        </w:rPr>
        <w:t>kP</w:t>
      </w:r>
    </w:p>
    <w:p w14:paraId="75E2C967"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where k &gt; 0 is the intrinsic growth rate. The solution to this equation is:</w:t>
      </w:r>
    </w:p>
    <w:p w14:paraId="1855797E"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P(t) = P0 * e^(kt)</w:t>
      </w:r>
    </w:p>
    <w:p w14:paraId="2588639C" w14:textId="1571E498" w:rsidR="0088123E" w:rsidRPr="00AE572F" w:rsidRDefault="0088123E" w:rsidP="0050739D">
      <w:pPr>
        <w:jc w:val="both"/>
        <w:rPr>
          <w:rFonts w:asciiTheme="majorBidi" w:hAnsiTheme="majorBidi" w:cstheme="majorBidi"/>
          <w:sz w:val="28"/>
          <w:szCs w:val="28"/>
        </w:rPr>
      </w:pPr>
      <w:r w:rsidRPr="00AE572F">
        <w:rPr>
          <w:rFonts w:asciiTheme="majorBidi" w:hAnsiTheme="majorBidi" w:cstheme="majorBidi"/>
          <w:sz w:val="28"/>
          <w:szCs w:val="28"/>
        </w:rPr>
        <w:t>This describes unlimited exponential growth. While realistic for small populations with abundant resources, it fails in practice because it predicts that the population grows without bound, which is biologically impossible. This fundamental flaw motivated the development of the logistic growth model.</w:t>
      </w:r>
      <w:r w:rsidR="00000000">
        <w:rPr>
          <w:rFonts w:asciiTheme="majorBidi" w:hAnsiTheme="majorBidi" w:cstheme="majorBidi"/>
          <w:sz w:val="28"/>
          <w:szCs w:val="28"/>
        </w:rPr>
        <w:pict w14:anchorId="1345DA75">
          <v:rect id="_x0000_i1027" style="width:0;height:1.5pt" o:hralign="center" o:hrstd="t" o:hr="t" fillcolor="#a0a0a0" stroked="f"/>
        </w:pict>
      </w:r>
    </w:p>
    <w:p w14:paraId="7C6217E2" w14:textId="521C69F2" w:rsidR="0088123E" w:rsidRPr="008D221F" w:rsidRDefault="008100E6" w:rsidP="00AE572F">
      <w:pPr>
        <w:jc w:val="both"/>
        <w:rPr>
          <w:rFonts w:asciiTheme="majorBidi" w:hAnsiTheme="majorBidi" w:cstheme="majorBidi"/>
          <w:b/>
          <w:bCs/>
          <w:sz w:val="32"/>
          <w:szCs w:val="32"/>
        </w:rPr>
      </w:pPr>
      <w:r w:rsidRPr="008D221F">
        <w:rPr>
          <w:rFonts w:asciiTheme="majorBidi" w:hAnsiTheme="majorBidi" w:cstheme="majorBidi"/>
          <w:b/>
          <w:bCs/>
          <w:sz w:val="32"/>
          <w:szCs w:val="32"/>
        </w:rPr>
        <w:t>3.1.2</w:t>
      </w:r>
      <w:r w:rsidR="0088123E" w:rsidRPr="008D221F">
        <w:rPr>
          <w:rFonts w:asciiTheme="majorBidi" w:hAnsiTheme="majorBidi" w:cstheme="majorBidi"/>
          <w:b/>
          <w:bCs/>
          <w:sz w:val="32"/>
          <w:szCs w:val="32"/>
        </w:rPr>
        <w:t xml:space="preserve"> Logistic Growth Model</w:t>
      </w:r>
    </w:p>
    <w:p w14:paraId="5A3B2C7D"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To correct the unrealistic assumption of unlimited growth, Pierre François Verhulst introduced the logistic growth model in 1838 by incorporating a carrying capacity N — the maximum population size the environment can sustainably support. The logistic equation is:</w:t>
      </w:r>
    </w:p>
    <w:p w14:paraId="2B26AD20" w14:textId="52A1DB45" w:rsidR="0088123E" w:rsidRPr="00AE572F" w:rsidRDefault="00000000" w:rsidP="00AE572F">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 xml:space="preserve">dP </m:t>
            </m:r>
          </m:num>
          <m:den>
            <m:r>
              <w:rPr>
                <w:rFonts w:ascii="Cambria Math" w:hAnsi="Cambria Math" w:cstheme="majorBidi"/>
                <w:sz w:val="32"/>
                <w:szCs w:val="32"/>
              </w:rPr>
              <m:t>dt</m:t>
            </m:r>
          </m:den>
        </m:f>
      </m:oMath>
      <w:r w:rsidR="0088123E" w:rsidRPr="00AE572F">
        <w:rPr>
          <w:rFonts w:asciiTheme="majorBidi" w:hAnsiTheme="majorBidi" w:cstheme="majorBidi"/>
          <w:sz w:val="32"/>
          <w:szCs w:val="32"/>
        </w:rPr>
        <w:t xml:space="preserve"> = </w:t>
      </w:r>
      <w:r w:rsidR="00950AD4" w:rsidRPr="00AE572F">
        <w:rPr>
          <w:rFonts w:asciiTheme="majorBidi" w:hAnsiTheme="majorBidi" w:cstheme="majorBidi"/>
          <w:sz w:val="32"/>
          <w:szCs w:val="32"/>
        </w:rPr>
        <w:t>kP (</w:t>
      </w:r>
      <w:r w:rsidR="0088123E" w:rsidRPr="00AE572F">
        <w:rPr>
          <w:rFonts w:asciiTheme="majorBidi" w:hAnsiTheme="majorBidi" w:cstheme="majorBidi"/>
          <w:sz w:val="32"/>
          <w:szCs w:val="32"/>
        </w:rPr>
        <w:t>1 - P/N)</w:t>
      </w:r>
    </w:p>
    <w:p w14:paraId="05CC65D1"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The term (1 - P/N) acts as a braking factor. When P is much smaller than N, the term is close to 1 and growth is nearly exponential. As P approaches N, the term approaches 0 and growth slows. If P exceeds N, the term becomes negative and the population declines back toward N. The analytic solution is:</w:t>
      </w:r>
    </w:p>
    <w:p w14:paraId="0D6AB774"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lastRenderedPageBreak/>
        <w:t>P(t) = N / (1 + ((N - P0) / P0) * e^(-kt))</w:t>
      </w:r>
    </w:p>
    <w:p w14:paraId="520C9D47" w14:textId="77777777" w:rsidR="0088123E" w:rsidRPr="00AE572F" w:rsidRDefault="0088123E" w:rsidP="00AE572F">
      <w:pPr>
        <w:jc w:val="both"/>
        <w:rPr>
          <w:rFonts w:asciiTheme="majorBidi" w:hAnsiTheme="majorBidi" w:cstheme="majorBidi"/>
          <w:sz w:val="28"/>
          <w:szCs w:val="28"/>
        </w:rPr>
      </w:pPr>
      <w:r w:rsidRPr="00AE572F">
        <w:rPr>
          <w:rFonts w:asciiTheme="majorBidi" w:hAnsiTheme="majorBidi" w:cstheme="majorBidi"/>
          <w:sz w:val="28"/>
          <w:szCs w:val="28"/>
        </w:rPr>
        <w:t>This produces the characteristic S-shaped (sigmoidal) growth curve observed in many real populations.</w:t>
      </w:r>
    </w:p>
    <w:p w14:paraId="5880B4C5" w14:textId="43401196" w:rsidR="006A3674" w:rsidRPr="00AE572F" w:rsidRDefault="006A3674" w:rsidP="00AE572F">
      <w:pPr>
        <w:jc w:val="both"/>
        <w:rPr>
          <w:rFonts w:asciiTheme="majorBidi" w:hAnsiTheme="majorBidi" w:cstheme="majorBidi"/>
          <w:b/>
          <w:bCs/>
          <w:sz w:val="36"/>
          <w:szCs w:val="36"/>
        </w:rPr>
      </w:pPr>
      <w:r w:rsidRPr="00AE572F">
        <w:rPr>
          <w:rFonts w:asciiTheme="majorBidi" w:hAnsiTheme="majorBidi" w:cstheme="majorBidi"/>
          <w:b/>
          <w:bCs/>
          <w:sz w:val="36"/>
          <w:szCs w:val="36"/>
        </w:rPr>
        <w:t>3.2</w:t>
      </w:r>
      <w:r w:rsidR="00BB4AC5" w:rsidRPr="00AE572F">
        <w:rPr>
          <w:rFonts w:asciiTheme="majorBidi" w:hAnsiTheme="majorBidi" w:cstheme="majorBidi"/>
          <w:b/>
          <w:bCs/>
          <w:sz w:val="36"/>
          <w:szCs w:val="36"/>
        </w:rPr>
        <w:t xml:space="preserve"> Logistic Growth with</w:t>
      </w:r>
      <w:r w:rsidRPr="00AE572F">
        <w:rPr>
          <w:rFonts w:asciiTheme="majorBidi" w:hAnsiTheme="majorBidi" w:cstheme="majorBidi"/>
          <w:b/>
          <w:bCs/>
          <w:sz w:val="36"/>
          <w:szCs w:val="36"/>
        </w:rPr>
        <w:t xml:space="preserve"> Constant Harvesting</w:t>
      </w:r>
    </w:p>
    <w:p w14:paraId="657CB2F5" w14:textId="2E449259" w:rsidR="00365726" w:rsidRPr="008D221F" w:rsidRDefault="00365726" w:rsidP="00AE572F">
      <w:pPr>
        <w:jc w:val="both"/>
        <w:rPr>
          <w:rFonts w:asciiTheme="majorBidi" w:hAnsiTheme="majorBidi" w:cstheme="majorBidi"/>
          <w:b/>
          <w:bCs/>
          <w:sz w:val="32"/>
          <w:szCs w:val="32"/>
        </w:rPr>
      </w:pPr>
      <w:r w:rsidRPr="008D221F">
        <w:rPr>
          <w:rFonts w:asciiTheme="majorBidi" w:hAnsiTheme="majorBidi" w:cstheme="majorBidi"/>
          <w:b/>
          <w:bCs/>
          <w:sz w:val="32"/>
          <w:szCs w:val="32"/>
        </w:rPr>
        <w:t>3.</w:t>
      </w:r>
      <w:r w:rsidR="00585644" w:rsidRPr="008D221F">
        <w:rPr>
          <w:rFonts w:asciiTheme="majorBidi" w:hAnsiTheme="majorBidi" w:cstheme="majorBidi"/>
          <w:b/>
          <w:bCs/>
          <w:sz w:val="32"/>
          <w:szCs w:val="32"/>
        </w:rPr>
        <w:t>2</w:t>
      </w:r>
      <w:r w:rsidR="00DB2571" w:rsidRPr="008D221F">
        <w:rPr>
          <w:rFonts w:asciiTheme="majorBidi" w:hAnsiTheme="majorBidi" w:cstheme="majorBidi"/>
          <w:b/>
          <w:bCs/>
          <w:sz w:val="32"/>
          <w:szCs w:val="32"/>
        </w:rPr>
        <w:t>.1</w:t>
      </w:r>
      <w:r w:rsidRPr="008D221F">
        <w:rPr>
          <w:rFonts w:asciiTheme="majorBidi" w:hAnsiTheme="majorBidi" w:cstheme="majorBidi"/>
          <w:b/>
          <w:bCs/>
          <w:sz w:val="32"/>
          <w:szCs w:val="32"/>
        </w:rPr>
        <w:t xml:space="preserve"> Model Formulation</w:t>
      </w:r>
    </w:p>
    <w:p w14:paraId="7BEA4747"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In the constant harvesting model, it is assumed that a fixed number of fish, denoted by a, are removed from the population per unit time regardless of the current population size. Adding this harvesting term to the logistic growth equation gives the following first-order ordinary differential equation:</w:t>
      </w:r>
    </w:p>
    <w:p w14:paraId="65BD6CAC" w14:textId="48F89605" w:rsidR="00365726" w:rsidRPr="00AE572F" w:rsidRDefault="00000000" w:rsidP="00AE572F">
      <w:pPr>
        <w:jc w:val="both"/>
        <w:rPr>
          <w:rFonts w:asciiTheme="majorBidi" w:hAnsiTheme="majorBidi" w:cstheme="majorBidi"/>
          <w:sz w:val="28"/>
          <w:szCs w:val="28"/>
        </w:rPr>
      </w:pPr>
      <m:oMath>
        <m:f>
          <m:fPr>
            <m:ctrlPr>
              <w:rPr>
                <w:rFonts w:ascii="Cambria Math" w:hAnsi="Cambria Math" w:cstheme="majorBidi"/>
                <w:i/>
                <w:sz w:val="28"/>
                <w:szCs w:val="28"/>
              </w:rPr>
            </m:ctrlPr>
          </m:fPr>
          <m:num>
            <m:r>
              <w:rPr>
                <w:rFonts w:ascii="Cambria Math" w:hAnsi="Cambria Math" w:cstheme="majorBidi"/>
                <w:sz w:val="28"/>
                <w:szCs w:val="28"/>
              </w:rPr>
              <m:t>dP</m:t>
            </m:r>
          </m:num>
          <m:den>
            <m:r>
              <w:rPr>
                <w:rFonts w:ascii="Cambria Math" w:hAnsi="Cambria Math" w:cstheme="majorBidi"/>
                <w:sz w:val="28"/>
                <w:szCs w:val="28"/>
              </w:rPr>
              <m:t>dt</m:t>
            </m:r>
          </m:den>
        </m:f>
      </m:oMath>
      <w:r w:rsidR="00585644" w:rsidRPr="00AE572F">
        <w:rPr>
          <w:rFonts w:asciiTheme="majorBidi" w:hAnsiTheme="majorBidi" w:cstheme="majorBidi"/>
          <w:sz w:val="28"/>
          <w:szCs w:val="28"/>
        </w:rPr>
        <w:t xml:space="preserve"> </w:t>
      </w:r>
      <w:r w:rsidR="00F40E5B" w:rsidRPr="00AE572F">
        <w:rPr>
          <w:rFonts w:asciiTheme="majorBidi" w:hAnsiTheme="majorBidi" w:cstheme="majorBidi"/>
          <w:sz w:val="28"/>
          <w:szCs w:val="28"/>
        </w:rPr>
        <w:t>= kP (</w:t>
      </w:r>
      <w:r w:rsidR="00365726" w:rsidRPr="00AE572F">
        <w:rPr>
          <w:rFonts w:asciiTheme="majorBidi" w:hAnsiTheme="majorBidi" w:cstheme="majorBidi"/>
          <w:sz w:val="28"/>
          <w:szCs w:val="28"/>
        </w:rPr>
        <w:t>1 - P/N) - a</w:t>
      </w:r>
    </w:p>
    <w:p w14:paraId="2EFEE252"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where: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4303"/>
        <w:gridCol w:w="3105"/>
      </w:tblGrid>
      <w:tr w:rsidR="00365726" w:rsidRPr="00AE572F" w14:paraId="172EF7FC" w14:textId="77777777" w:rsidTr="0010013B">
        <w:trPr>
          <w:trHeight w:val="458"/>
          <w:tblHeader/>
          <w:tblCellSpacing w:w="15" w:type="dxa"/>
          <w:jc w:val="center"/>
        </w:trPr>
        <w:tc>
          <w:tcPr>
            <w:tcW w:w="875" w:type="dxa"/>
            <w:vAlign w:val="center"/>
            <w:hideMark/>
          </w:tcPr>
          <w:p w14:paraId="033D237B" w14:textId="077B31C8" w:rsidR="00365726" w:rsidRPr="00AE572F" w:rsidRDefault="002E152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b</w:t>
            </w:r>
          </w:p>
        </w:tc>
        <w:tc>
          <w:tcPr>
            <w:tcW w:w="4273" w:type="dxa"/>
            <w:vAlign w:val="center"/>
            <w:hideMark/>
          </w:tcPr>
          <w:p w14:paraId="5B86E84B" w14:textId="77777777" w:rsidR="00365726" w:rsidRPr="00AE572F" w:rsidRDefault="00365726"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Description</w:t>
            </w:r>
          </w:p>
        </w:tc>
        <w:tc>
          <w:tcPr>
            <w:tcW w:w="3060" w:type="dxa"/>
            <w:vAlign w:val="center"/>
            <w:hideMark/>
          </w:tcPr>
          <w:p w14:paraId="618A7171" w14:textId="77777777" w:rsidR="00365726" w:rsidRPr="00AE572F" w:rsidRDefault="00365726"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Unit</w:t>
            </w:r>
          </w:p>
        </w:tc>
      </w:tr>
      <w:tr w:rsidR="00365726" w:rsidRPr="00AE572F" w14:paraId="3BFE72BB" w14:textId="77777777" w:rsidTr="0010013B">
        <w:trPr>
          <w:trHeight w:val="780"/>
          <w:tblCellSpacing w:w="15" w:type="dxa"/>
          <w:jc w:val="center"/>
        </w:trPr>
        <w:tc>
          <w:tcPr>
            <w:tcW w:w="875" w:type="dxa"/>
            <w:vAlign w:val="center"/>
            <w:hideMark/>
          </w:tcPr>
          <w:p w14:paraId="7FEC42A7"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P</w:t>
            </w:r>
          </w:p>
        </w:tc>
        <w:tc>
          <w:tcPr>
            <w:tcW w:w="4273" w:type="dxa"/>
            <w:vAlign w:val="center"/>
            <w:hideMark/>
          </w:tcPr>
          <w:p w14:paraId="25C60525"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Size of the fish population at time t</w:t>
            </w:r>
          </w:p>
        </w:tc>
        <w:tc>
          <w:tcPr>
            <w:tcW w:w="3060" w:type="dxa"/>
            <w:vAlign w:val="center"/>
            <w:hideMark/>
          </w:tcPr>
          <w:p w14:paraId="38C0155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number of fish</w:t>
            </w:r>
          </w:p>
        </w:tc>
      </w:tr>
      <w:tr w:rsidR="00365726" w:rsidRPr="00AE572F" w14:paraId="4C5816D4" w14:textId="77777777" w:rsidTr="0010013B">
        <w:trPr>
          <w:trHeight w:val="446"/>
          <w:tblCellSpacing w:w="15" w:type="dxa"/>
          <w:jc w:val="center"/>
        </w:trPr>
        <w:tc>
          <w:tcPr>
            <w:tcW w:w="875" w:type="dxa"/>
            <w:vAlign w:val="center"/>
            <w:hideMark/>
          </w:tcPr>
          <w:p w14:paraId="2B845384"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w:t>
            </w:r>
          </w:p>
        </w:tc>
        <w:tc>
          <w:tcPr>
            <w:tcW w:w="4273" w:type="dxa"/>
            <w:vAlign w:val="center"/>
            <w:hideMark/>
          </w:tcPr>
          <w:p w14:paraId="0E84B1CB"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Time</w:t>
            </w:r>
          </w:p>
        </w:tc>
        <w:tc>
          <w:tcPr>
            <w:tcW w:w="3060" w:type="dxa"/>
            <w:vAlign w:val="center"/>
            <w:hideMark/>
          </w:tcPr>
          <w:p w14:paraId="13A56D2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years or seasons</w:t>
            </w:r>
          </w:p>
        </w:tc>
      </w:tr>
      <w:tr w:rsidR="00365726" w:rsidRPr="00AE572F" w14:paraId="758424B9" w14:textId="77777777" w:rsidTr="0010013B">
        <w:trPr>
          <w:trHeight w:val="458"/>
          <w:tblCellSpacing w:w="15" w:type="dxa"/>
          <w:jc w:val="center"/>
        </w:trPr>
        <w:tc>
          <w:tcPr>
            <w:tcW w:w="875" w:type="dxa"/>
            <w:vAlign w:val="center"/>
            <w:hideMark/>
          </w:tcPr>
          <w:p w14:paraId="6A70915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k</w:t>
            </w:r>
          </w:p>
        </w:tc>
        <w:tc>
          <w:tcPr>
            <w:tcW w:w="4273" w:type="dxa"/>
            <w:vAlign w:val="center"/>
            <w:hideMark/>
          </w:tcPr>
          <w:p w14:paraId="7B83A325"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Intrinsic growth rate</w:t>
            </w:r>
          </w:p>
        </w:tc>
        <w:tc>
          <w:tcPr>
            <w:tcW w:w="3060" w:type="dxa"/>
            <w:vAlign w:val="center"/>
            <w:hideMark/>
          </w:tcPr>
          <w:p w14:paraId="0416B0AA"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per unit time</w:t>
            </w:r>
          </w:p>
        </w:tc>
      </w:tr>
      <w:tr w:rsidR="00365726" w:rsidRPr="00AE572F" w14:paraId="11D4455E" w14:textId="77777777" w:rsidTr="0010013B">
        <w:trPr>
          <w:trHeight w:val="767"/>
          <w:tblCellSpacing w:w="15" w:type="dxa"/>
          <w:jc w:val="center"/>
        </w:trPr>
        <w:tc>
          <w:tcPr>
            <w:tcW w:w="875" w:type="dxa"/>
            <w:vAlign w:val="center"/>
            <w:hideMark/>
          </w:tcPr>
          <w:p w14:paraId="6981CB89"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N</w:t>
            </w:r>
          </w:p>
        </w:tc>
        <w:tc>
          <w:tcPr>
            <w:tcW w:w="4273" w:type="dxa"/>
            <w:vAlign w:val="center"/>
            <w:hideMark/>
          </w:tcPr>
          <w:p w14:paraId="336A2A33"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Carrying capacity of the environment</w:t>
            </w:r>
          </w:p>
        </w:tc>
        <w:tc>
          <w:tcPr>
            <w:tcW w:w="3060" w:type="dxa"/>
            <w:vAlign w:val="center"/>
            <w:hideMark/>
          </w:tcPr>
          <w:p w14:paraId="0AE1C1CB"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number of fish</w:t>
            </w:r>
          </w:p>
        </w:tc>
      </w:tr>
      <w:tr w:rsidR="00365726" w:rsidRPr="00AE572F" w14:paraId="371B0B40" w14:textId="77777777" w:rsidTr="0010013B">
        <w:trPr>
          <w:trHeight w:val="458"/>
          <w:tblCellSpacing w:w="15" w:type="dxa"/>
          <w:jc w:val="center"/>
        </w:trPr>
        <w:tc>
          <w:tcPr>
            <w:tcW w:w="875" w:type="dxa"/>
            <w:vAlign w:val="center"/>
            <w:hideMark/>
          </w:tcPr>
          <w:p w14:paraId="1775D89B"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a</w:t>
            </w:r>
          </w:p>
        </w:tc>
        <w:tc>
          <w:tcPr>
            <w:tcW w:w="4273" w:type="dxa"/>
            <w:vAlign w:val="center"/>
            <w:hideMark/>
          </w:tcPr>
          <w:p w14:paraId="1F03614A"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Constant harvesting rate</w:t>
            </w:r>
          </w:p>
        </w:tc>
        <w:tc>
          <w:tcPr>
            <w:tcW w:w="3060" w:type="dxa"/>
            <w:vAlign w:val="center"/>
            <w:hideMark/>
          </w:tcPr>
          <w:p w14:paraId="5FB82973"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fish per unit time</w:t>
            </w:r>
          </w:p>
        </w:tc>
      </w:tr>
    </w:tbl>
    <w:p w14:paraId="769F48C2" w14:textId="77777777" w:rsidR="00500031" w:rsidRDefault="00500031" w:rsidP="00AE572F">
      <w:pPr>
        <w:jc w:val="both"/>
        <w:rPr>
          <w:rFonts w:asciiTheme="majorBidi" w:hAnsiTheme="majorBidi" w:cstheme="majorBidi"/>
          <w:sz w:val="28"/>
          <w:szCs w:val="28"/>
        </w:rPr>
      </w:pPr>
    </w:p>
    <w:p w14:paraId="27B5609A" w14:textId="77777777" w:rsidR="00500031" w:rsidRDefault="00500031" w:rsidP="00AE572F">
      <w:pPr>
        <w:jc w:val="both"/>
        <w:rPr>
          <w:rFonts w:asciiTheme="majorBidi" w:hAnsiTheme="majorBidi" w:cstheme="majorBidi"/>
          <w:sz w:val="28"/>
          <w:szCs w:val="28"/>
        </w:rPr>
      </w:pPr>
    </w:p>
    <w:p w14:paraId="37FBCCA8" w14:textId="57B7228D"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This equation states that the rate of change of the population at any time is equal to the natural logistic growth minus the constant amount removed by harvesting. When a = 0, the equation reduces to the standard logistic model with no harvesting.</w:t>
      </w:r>
      <w:r w:rsidR="00000000">
        <w:rPr>
          <w:rFonts w:asciiTheme="majorBidi" w:hAnsiTheme="majorBidi" w:cstheme="majorBidi"/>
          <w:sz w:val="28"/>
          <w:szCs w:val="28"/>
        </w:rPr>
        <w:pict w14:anchorId="7DD4FA4F">
          <v:rect id="_x0000_i1028" style="width:0;height:1.5pt" o:hralign="center" o:hrstd="t" o:hr="t" fillcolor="#a0a0a0" stroked="f"/>
        </w:pict>
      </w:r>
    </w:p>
    <w:p w14:paraId="7E1D6CF3" w14:textId="77777777" w:rsidR="00500031" w:rsidRDefault="00500031" w:rsidP="00AE572F">
      <w:pPr>
        <w:jc w:val="both"/>
        <w:rPr>
          <w:rFonts w:asciiTheme="majorBidi" w:hAnsiTheme="majorBidi" w:cstheme="majorBidi"/>
          <w:b/>
          <w:bCs/>
          <w:sz w:val="28"/>
          <w:szCs w:val="28"/>
        </w:rPr>
      </w:pPr>
    </w:p>
    <w:p w14:paraId="51E71DB3" w14:textId="6184AED8" w:rsidR="00365726" w:rsidRPr="008D221F" w:rsidRDefault="00365726" w:rsidP="00AE572F">
      <w:pPr>
        <w:jc w:val="both"/>
        <w:rPr>
          <w:rFonts w:asciiTheme="majorBidi" w:hAnsiTheme="majorBidi" w:cstheme="majorBidi"/>
          <w:b/>
          <w:bCs/>
          <w:sz w:val="32"/>
          <w:szCs w:val="32"/>
        </w:rPr>
      </w:pPr>
      <w:r w:rsidRPr="008D221F">
        <w:rPr>
          <w:rFonts w:asciiTheme="majorBidi" w:hAnsiTheme="majorBidi" w:cstheme="majorBidi"/>
          <w:b/>
          <w:bCs/>
          <w:sz w:val="32"/>
          <w:szCs w:val="32"/>
        </w:rPr>
        <w:lastRenderedPageBreak/>
        <w:t>3.2</w:t>
      </w:r>
      <w:r w:rsidR="00926B4D" w:rsidRPr="008D221F">
        <w:rPr>
          <w:rFonts w:asciiTheme="majorBidi" w:hAnsiTheme="majorBidi" w:cstheme="majorBidi"/>
          <w:b/>
          <w:bCs/>
          <w:sz w:val="32"/>
          <w:szCs w:val="32"/>
        </w:rPr>
        <w:t>.2</w:t>
      </w:r>
      <w:r w:rsidRPr="008D221F">
        <w:rPr>
          <w:rFonts w:asciiTheme="majorBidi" w:hAnsiTheme="majorBidi" w:cstheme="majorBidi"/>
          <w:b/>
          <w:bCs/>
          <w:sz w:val="32"/>
          <w:szCs w:val="32"/>
        </w:rPr>
        <w:t xml:space="preserve"> Equilibrium Analysis</w:t>
      </w:r>
    </w:p>
    <w:p w14:paraId="2A6B3F9C"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Equilibrium points are found by setting dP/dt = 0:</w:t>
      </w:r>
    </w:p>
    <w:p w14:paraId="6F740681" w14:textId="1107FDD9" w:rsidR="00365726" w:rsidRPr="00AE572F" w:rsidRDefault="00A23BDF" w:rsidP="00AE572F">
      <w:pPr>
        <w:jc w:val="both"/>
        <w:rPr>
          <w:rFonts w:asciiTheme="majorBidi" w:hAnsiTheme="majorBidi" w:cstheme="majorBidi"/>
          <w:sz w:val="28"/>
          <w:szCs w:val="28"/>
        </w:rPr>
      </w:pPr>
      <w:r w:rsidRPr="00AE572F">
        <w:rPr>
          <w:rFonts w:asciiTheme="majorBidi" w:hAnsiTheme="majorBidi" w:cstheme="majorBidi"/>
          <w:sz w:val="28"/>
          <w:szCs w:val="28"/>
        </w:rPr>
        <w:t>kP (</w:t>
      </w:r>
      <w:r w:rsidR="00365726" w:rsidRPr="00AE572F">
        <w:rPr>
          <w:rFonts w:asciiTheme="majorBidi" w:hAnsiTheme="majorBidi" w:cstheme="majorBidi"/>
          <w:sz w:val="28"/>
          <w:szCs w:val="28"/>
        </w:rPr>
        <w:t>1 - P/N) - a = 0</w:t>
      </w:r>
    </w:p>
    <w:p w14:paraId="512A83F7"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Expanding the left-hand side:</w:t>
      </w:r>
    </w:p>
    <w:p w14:paraId="6715735E"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kP - kP²/N - a = 0</w:t>
      </w:r>
    </w:p>
    <w:p w14:paraId="3CF7D8C8"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Multiplying through by -N/k:</w:t>
      </w:r>
    </w:p>
    <w:p w14:paraId="0B443F42"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P² - NP + aN/k = 0</w:t>
      </w:r>
    </w:p>
    <w:p w14:paraId="543B8F35"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This is a quadratic equation in P with coefficients:</w:t>
      </w:r>
    </w:p>
    <w:p w14:paraId="0BF1C1FE"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A = 1, b = -N, c = aN/k</w:t>
      </w:r>
    </w:p>
    <w:p w14:paraId="54ABE9AA" w14:textId="2CC71665"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Applying the quadratic formula P = (-b ± </w:t>
      </w:r>
      <w:r w:rsidR="00A23BDF" w:rsidRPr="00AE572F">
        <w:rPr>
          <w:rFonts w:asciiTheme="majorBidi" w:hAnsiTheme="majorBidi" w:cstheme="majorBidi"/>
          <w:sz w:val="28"/>
          <w:szCs w:val="28"/>
        </w:rPr>
        <w:t>sqrt (</w:t>
      </w:r>
      <w:r w:rsidRPr="00AE572F">
        <w:rPr>
          <w:rFonts w:asciiTheme="majorBidi" w:hAnsiTheme="majorBidi" w:cstheme="majorBidi"/>
          <w:sz w:val="28"/>
          <w:szCs w:val="28"/>
        </w:rPr>
        <w:t>b² - 4Ac)) / 2A:</w:t>
      </w:r>
    </w:p>
    <w:p w14:paraId="62300808" w14:textId="69905AC9"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P = (N ± </w:t>
      </w:r>
      <w:r w:rsidR="00A23BDF" w:rsidRPr="00AE572F">
        <w:rPr>
          <w:rFonts w:asciiTheme="majorBidi" w:hAnsiTheme="majorBidi" w:cstheme="majorBidi"/>
          <w:sz w:val="28"/>
          <w:szCs w:val="28"/>
        </w:rPr>
        <w:t>sqrt (</w:t>
      </w:r>
      <w:r w:rsidRPr="00AE572F">
        <w:rPr>
          <w:rFonts w:asciiTheme="majorBidi" w:hAnsiTheme="majorBidi" w:cstheme="majorBidi"/>
          <w:sz w:val="28"/>
          <w:szCs w:val="28"/>
        </w:rPr>
        <w:t>N² - 4aN/k)) / 2</w:t>
      </w:r>
    </w:p>
    <w:p w14:paraId="67B0FC9C"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This gives two equilibrium points:</w:t>
      </w:r>
    </w:p>
    <w:p w14:paraId="0BD7E77C" w14:textId="79537E32"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P1 = (N + </w:t>
      </w:r>
      <w:r w:rsidR="00A23BDF" w:rsidRPr="00AE572F">
        <w:rPr>
          <w:rFonts w:asciiTheme="majorBidi" w:hAnsiTheme="majorBidi" w:cstheme="majorBidi"/>
          <w:sz w:val="28"/>
          <w:szCs w:val="28"/>
        </w:rPr>
        <w:t>sqrt (</w:t>
      </w:r>
      <w:r w:rsidRPr="00AE572F">
        <w:rPr>
          <w:rFonts w:asciiTheme="majorBidi" w:hAnsiTheme="majorBidi" w:cstheme="majorBidi"/>
          <w:sz w:val="28"/>
          <w:szCs w:val="28"/>
        </w:rPr>
        <w:t xml:space="preserve">N² - 4aN/k)) / 2 </w:t>
      </w:r>
    </w:p>
    <w:p w14:paraId="74D8285B" w14:textId="131D4F3C"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P2 = (N - </w:t>
      </w:r>
      <w:r w:rsidR="00A23BDF" w:rsidRPr="00AE572F">
        <w:rPr>
          <w:rFonts w:asciiTheme="majorBidi" w:hAnsiTheme="majorBidi" w:cstheme="majorBidi"/>
          <w:sz w:val="28"/>
          <w:szCs w:val="28"/>
        </w:rPr>
        <w:t>sqrt (</w:t>
      </w:r>
      <w:r w:rsidRPr="00AE572F">
        <w:rPr>
          <w:rFonts w:asciiTheme="majorBidi" w:hAnsiTheme="majorBidi" w:cstheme="majorBidi"/>
          <w:sz w:val="28"/>
          <w:szCs w:val="28"/>
        </w:rPr>
        <w:t xml:space="preserve">N² - 4aN/k)) / 2 </w:t>
      </w:r>
    </w:p>
    <w:p w14:paraId="239120A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The existence of real equilibrium points depends entirely on the discriminant:</w:t>
      </w:r>
    </w:p>
    <w:p w14:paraId="5AB11EE0" w14:textId="58A0FF26"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D = N² - 4aN/k</w:t>
      </w:r>
      <w:r w:rsidR="00000000">
        <w:rPr>
          <w:rFonts w:asciiTheme="majorBidi" w:hAnsiTheme="majorBidi" w:cstheme="majorBidi"/>
          <w:sz w:val="28"/>
          <w:szCs w:val="28"/>
        </w:rPr>
        <w:pict w14:anchorId="6E93B3D7">
          <v:rect id="_x0000_i1029" style="width:0;height:1.5pt" o:hralign="center" o:hrstd="t" o:hr="t" fillcolor="#a0a0a0" stroked="f"/>
        </w:pict>
      </w:r>
    </w:p>
    <w:p w14:paraId="57FA5901" w14:textId="38DDAEE7" w:rsidR="00365726" w:rsidRPr="00AE572F" w:rsidRDefault="00365726"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3.</w:t>
      </w:r>
      <w:r w:rsidR="00E552DE" w:rsidRPr="00AE572F">
        <w:rPr>
          <w:rFonts w:asciiTheme="majorBidi" w:hAnsiTheme="majorBidi" w:cstheme="majorBidi"/>
          <w:b/>
          <w:bCs/>
          <w:sz w:val="28"/>
          <w:szCs w:val="28"/>
        </w:rPr>
        <w:t>2.3</w:t>
      </w:r>
      <w:r w:rsidRPr="00AE572F">
        <w:rPr>
          <w:rFonts w:asciiTheme="majorBidi" w:hAnsiTheme="majorBidi" w:cstheme="majorBidi"/>
          <w:b/>
          <w:bCs/>
          <w:sz w:val="28"/>
          <w:szCs w:val="28"/>
        </w:rPr>
        <w:t xml:space="preserve"> Discriminant Condition</w:t>
      </w:r>
    </w:p>
    <w:p w14:paraId="3A356F34"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The discriminant D = N² - 4aN/k determines the number and nature of equilibrium points. Three cases arise:</w:t>
      </w:r>
    </w:p>
    <w:p w14:paraId="2EF7F0B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b/>
          <w:bCs/>
          <w:sz w:val="28"/>
          <w:szCs w:val="28"/>
        </w:rPr>
        <w:t>Case 1: D &gt; 0 — Two distinct equilibria</w:t>
      </w:r>
    </w:p>
    <w:p w14:paraId="78D95EC2"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Condition: a &lt; kN/4</w:t>
      </w:r>
    </w:p>
    <w:p w14:paraId="46153BFA"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Two distinct real equilibrium points P1 and P2 exist. The population can survive if the initial condition is above P2.</w:t>
      </w:r>
    </w:p>
    <w:p w14:paraId="37AAB745"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b/>
          <w:bCs/>
          <w:sz w:val="28"/>
          <w:szCs w:val="28"/>
        </w:rPr>
        <w:t>Case 2: D = 0 — One equilibrium (MSY point)</w:t>
      </w:r>
    </w:p>
    <w:p w14:paraId="2B45968D"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lastRenderedPageBreak/>
        <w:t>Condition: a = kN/4</w:t>
      </w:r>
    </w:p>
    <w:p w14:paraId="27AD79D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The two equilibria merge into a single point at P* = N/2. This is the critical boundary called the Maximum Sustainable Yield. Any harvesting beyond this point leads to extinction.</w:t>
      </w:r>
    </w:p>
    <w:p w14:paraId="4526EB31"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b/>
          <w:bCs/>
          <w:sz w:val="28"/>
          <w:szCs w:val="28"/>
        </w:rPr>
        <w:t>Case 3: D &lt; 0 — No real equilibria</w:t>
      </w:r>
    </w:p>
    <w:p w14:paraId="01198D59"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Condition: a &gt; kN/4</w:t>
      </w:r>
    </w:p>
    <w:p w14:paraId="3CF1FE74" w14:textId="5496044D"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No real equilibrium points exist. The harvesting rate exceeds what the population can recover from and the population declines to extinction regardless of the initial condition.</w:t>
      </w:r>
      <w:r w:rsidR="00000000">
        <w:rPr>
          <w:rFonts w:asciiTheme="majorBidi" w:hAnsiTheme="majorBidi" w:cstheme="majorBidi"/>
          <w:sz w:val="28"/>
          <w:szCs w:val="28"/>
        </w:rPr>
        <w:pict w14:anchorId="336724C9">
          <v:rect id="_x0000_i1030" style="width:0;height:1.5pt" o:hralign="center" o:hrstd="t" o:hr="t" fillcolor="#a0a0a0" stroked="f"/>
        </w:pict>
      </w:r>
    </w:p>
    <w:p w14:paraId="2ABB7159" w14:textId="3347C4AE" w:rsidR="00365726" w:rsidRPr="008D221F" w:rsidRDefault="00365726" w:rsidP="00AE572F">
      <w:pPr>
        <w:jc w:val="both"/>
        <w:rPr>
          <w:rFonts w:asciiTheme="majorBidi" w:hAnsiTheme="majorBidi" w:cstheme="majorBidi"/>
          <w:b/>
          <w:bCs/>
          <w:sz w:val="32"/>
          <w:szCs w:val="32"/>
        </w:rPr>
      </w:pPr>
      <w:r w:rsidRPr="008D221F">
        <w:rPr>
          <w:rFonts w:asciiTheme="majorBidi" w:hAnsiTheme="majorBidi" w:cstheme="majorBidi"/>
          <w:b/>
          <w:bCs/>
          <w:sz w:val="32"/>
          <w:szCs w:val="32"/>
        </w:rPr>
        <w:t>3.</w:t>
      </w:r>
      <w:r w:rsidR="00CF59B6" w:rsidRPr="008D221F">
        <w:rPr>
          <w:rFonts w:asciiTheme="majorBidi" w:hAnsiTheme="majorBidi" w:cstheme="majorBidi"/>
          <w:b/>
          <w:bCs/>
          <w:sz w:val="32"/>
          <w:szCs w:val="32"/>
        </w:rPr>
        <w:t>2.</w:t>
      </w:r>
      <w:r w:rsidRPr="008D221F">
        <w:rPr>
          <w:rFonts w:asciiTheme="majorBidi" w:hAnsiTheme="majorBidi" w:cstheme="majorBidi"/>
          <w:b/>
          <w:bCs/>
          <w:sz w:val="32"/>
          <w:szCs w:val="32"/>
        </w:rPr>
        <w:t>4 Maximum Sustainable Yield</w:t>
      </w:r>
    </w:p>
    <w:p w14:paraId="73F8289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The Maximum Sustainable Yield (MSY) is the largest harvesting rate a that still permits the population to sustain itself indefinitely. It is found by setting the discriminant equal to zero:</w:t>
      </w:r>
    </w:p>
    <w:p w14:paraId="12391639"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D = 0</w:t>
      </w:r>
    </w:p>
    <w:p w14:paraId="33165090"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N² - 4aN/k = 0</w:t>
      </w:r>
    </w:p>
    <w:p w14:paraId="7A1D8591"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Solving for a:</w:t>
      </w:r>
    </w:p>
    <w:p w14:paraId="051D2590" w14:textId="4D7F0483" w:rsidR="00CA141E"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MSY = </w:t>
      </w:r>
      <w:proofErr w:type="spellStart"/>
      <w:r w:rsidRPr="00AE572F">
        <w:rPr>
          <w:rFonts w:asciiTheme="majorBidi" w:hAnsiTheme="majorBidi" w:cstheme="majorBidi"/>
          <w:sz w:val="28"/>
          <w:szCs w:val="28"/>
        </w:rPr>
        <w:t>kN</w:t>
      </w:r>
      <w:proofErr w:type="spellEnd"/>
      <w:r w:rsidRPr="00AE572F">
        <w:rPr>
          <w:rFonts w:asciiTheme="majorBidi" w:hAnsiTheme="majorBidi" w:cstheme="majorBidi"/>
          <w:sz w:val="28"/>
          <w:szCs w:val="28"/>
        </w:rPr>
        <w:t>/4</w:t>
      </w:r>
    </w:p>
    <w:p w14:paraId="02372FAE" w14:textId="67D37B08" w:rsidR="009D5290" w:rsidRPr="00AE572F" w:rsidRDefault="009D5290" w:rsidP="00AE572F">
      <w:pPr>
        <w:jc w:val="both"/>
        <w:rPr>
          <w:rFonts w:asciiTheme="majorBidi" w:hAnsiTheme="majorBidi" w:cstheme="majorBidi"/>
          <w:sz w:val="28"/>
          <w:szCs w:val="28"/>
        </w:rPr>
      </w:pPr>
      <w:r w:rsidRPr="00AE572F">
        <w:rPr>
          <w:rFonts w:asciiTheme="majorBidi" w:hAnsiTheme="majorBidi" w:cstheme="majorBidi"/>
          <w:sz w:val="28"/>
          <w:szCs w:val="28"/>
        </w:rPr>
        <w:t>For D=</w:t>
      </w:r>
      <w:r w:rsidR="00CA141E" w:rsidRPr="00AE572F">
        <w:rPr>
          <w:rFonts w:asciiTheme="majorBidi" w:hAnsiTheme="majorBidi" w:cstheme="majorBidi"/>
          <w:sz w:val="28"/>
          <w:szCs w:val="28"/>
        </w:rPr>
        <w:t>0:</w:t>
      </w:r>
    </w:p>
    <w:p w14:paraId="58DEB622" w14:textId="1726845E" w:rsidR="00C34627" w:rsidRPr="00AE572F" w:rsidRDefault="00C34627" w:rsidP="00AE572F">
      <w:pPr>
        <w:jc w:val="both"/>
        <w:rPr>
          <w:rFonts w:asciiTheme="majorBidi" w:hAnsiTheme="majorBidi" w:cstheme="majorBidi"/>
          <w:sz w:val="28"/>
          <w:szCs w:val="28"/>
        </w:rPr>
      </w:pPr>
      <w:r w:rsidRPr="00AE572F">
        <w:rPr>
          <w:rFonts w:asciiTheme="majorBidi" w:hAnsiTheme="majorBidi" w:cstheme="majorBidi"/>
          <w:sz w:val="28"/>
          <w:szCs w:val="28"/>
        </w:rPr>
        <w:t>P</w:t>
      </w:r>
      <w:r w:rsidR="00BD0BE6" w:rsidRPr="00AE572F">
        <w:rPr>
          <w:rFonts w:asciiTheme="majorBidi" w:hAnsiTheme="majorBidi" w:cstheme="majorBidi"/>
          <w:sz w:val="28"/>
          <w:szCs w:val="28"/>
        </w:rPr>
        <w:t>1</w:t>
      </w:r>
      <w:r w:rsidR="00BD0BE6">
        <w:rPr>
          <w:rFonts w:asciiTheme="majorBidi" w:hAnsiTheme="majorBidi" w:cstheme="majorBidi"/>
          <w:sz w:val="28"/>
          <w:szCs w:val="28"/>
        </w:rPr>
        <w:t xml:space="preserve">, P2 </w:t>
      </w:r>
      <w:r w:rsidR="00BD0BE6" w:rsidRPr="00AE572F">
        <w:rPr>
          <w:rFonts w:asciiTheme="majorBidi" w:hAnsiTheme="majorBidi" w:cstheme="majorBidi"/>
          <w:sz w:val="28"/>
          <w:szCs w:val="28"/>
        </w:rPr>
        <w:t>=</w:t>
      </w:r>
      <w:r w:rsidRPr="00AE572F">
        <w:rPr>
          <w:rFonts w:asciiTheme="majorBidi" w:hAnsiTheme="majorBidi" w:cstheme="majorBidi"/>
          <w:sz w:val="28"/>
          <w:szCs w:val="28"/>
        </w:rPr>
        <w:t xml:space="preserve"> (N + 0) / 2 = N/2 </w:t>
      </w:r>
    </w:p>
    <w:p w14:paraId="6FB0C767" w14:textId="3D64E38D" w:rsidR="00A23BDF" w:rsidRPr="00AE572F" w:rsidRDefault="00C34627" w:rsidP="00AE572F">
      <w:pPr>
        <w:jc w:val="both"/>
        <w:rPr>
          <w:rFonts w:asciiTheme="majorBidi" w:hAnsiTheme="majorBidi" w:cstheme="majorBidi"/>
          <w:sz w:val="28"/>
          <w:szCs w:val="28"/>
        </w:rPr>
      </w:pPr>
      <w:r w:rsidRPr="00AE572F">
        <w:rPr>
          <w:rFonts w:asciiTheme="majorBidi" w:hAnsiTheme="majorBidi" w:cstheme="majorBidi"/>
          <w:sz w:val="28"/>
          <w:szCs w:val="28"/>
        </w:rPr>
        <w:t>At this harvesting rate the two equilibria merge at:</w:t>
      </w:r>
    </w:p>
    <w:p w14:paraId="57FA0E4E" w14:textId="3BB0BAED"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P* = N/2</w:t>
      </w:r>
      <w:r w:rsidR="00BD0BE6">
        <w:rPr>
          <w:rFonts w:asciiTheme="majorBidi" w:hAnsiTheme="majorBidi" w:cstheme="majorBidi"/>
          <w:sz w:val="28"/>
          <w:szCs w:val="28"/>
        </w:rPr>
        <w:t xml:space="preserve"> </w:t>
      </w:r>
    </w:p>
    <w:p w14:paraId="2F03B0F6" w14:textId="3319D50C"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This means the MSY is achieved when the population is maintained at exactly half its carrying capacity. For the parameters (k = 0.20, N = 5):</w:t>
      </w:r>
    </w:p>
    <w:p w14:paraId="3BA8930D"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MSY = (0.20 x 5) / 4 = 0.25</w:t>
      </w:r>
    </w:p>
    <w:p w14:paraId="3AFF0162" w14:textId="70BDED11" w:rsidR="004D4FB2"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Any harvesting rate above 0.25 will drive the population to extinction.</w:t>
      </w:r>
      <w:r w:rsidR="00000000">
        <w:rPr>
          <w:rFonts w:asciiTheme="majorBidi" w:hAnsiTheme="majorBidi" w:cstheme="majorBidi"/>
          <w:sz w:val="28"/>
          <w:szCs w:val="28"/>
        </w:rPr>
        <w:pict w14:anchorId="16FAF93B">
          <v:rect id="_x0000_i1031" style="width:0;height:1.5pt" o:hralign="center" o:hrstd="t" o:hr="t" fillcolor="#a0a0a0" stroked="f"/>
        </w:pict>
      </w:r>
    </w:p>
    <w:p w14:paraId="1898A118" w14:textId="35666557" w:rsidR="00365726" w:rsidRPr="008D221F" w:rsidRDefault="00365726" w:rsidP="00AE572F">
      <w:pPr>
        <w:jc w:val="both"/>
        <w:rPr>
          <w:rFonts w:asciiTheme="majorBidi" w:hAnsiTheme="majorBidi" w:cstheme="majorBidi"/>
          <w:b/>
          <w:bCs/>
          <w:sz w:val="32"/>
          <w:szCs w:val="32"/>
        </w:rPr>
      </w:pPr>
      <w:r w:rsidRPr="008D221F">
        <w:rPr>
          <w:rFonts w:asciiTheme="majorBidi" w:hAnsiTheme="majorBidi" w:cstheme="majorBidi"/>
          <w:b/>
          <w:bCs/>
          <w:sz w:val="32"/>
          <w:szCs w:val="32"/>
        </w:rPr>
        <w:lastRenderedPageBreak/>
        <w:t>3.</w:t>
      </w:r>
      <w:r w:rsidR="009737ED" w:rsidRPr="008D221F">
        <w:rPr>
          <w:rFonts w:asciiTheme="majorBidi" w:hAnsiTheme="majorBidi" w:cstheme="majorBidi"/>
          <w:b/>
          <w:bCs/>
          <w:sz w:val="32"/>
          <w:szCs w:val="32"/>
        </w:rPr>
        <w:t>2.5</w:t>
      </w:r>
      <w:r w:rsidRPr="008D221F">
        <w:rPr>
          <w:rFonts w:asciiTheme="majorBidi" w:hAnsiTheme="majorBidi" w:cstheme="majorBidi"/>
          <w:b/>
          <w:bCs/>
          <w:sz w:val="32"/>
          <w:szCs w:val="32"/>
        </w:rPr>
        <w:t xml:space="preserve"> Stability Analysis</w:t>
      </w:r>
    </w:p>
    <w:p w14:paraId="1094B806" w14:textId="77777777" w:rsidR="008D221F" w:rsidRDefault="00365726" w:rsidP="008D221F">
      <w:pPr>
        <w:jc w:val="both"/>
        <w:rPr>
          <w:rFonts w:asciiTheme="majorBidi" w:hAnsiTheme="majorBidi" w:cstheme="majorBidi"/>
          <w:sz w:val="28"/>
          <w:szCs w:val="28"/>
        </w:rPr>
      </w:pPr>
      <w:r w:rsidRPr="00AE572F">
        <w:rPr>
          <w:rFonts w:asciiTheme="majorBidi" w:hAnsiTheme="majorBidi" w:cstheme="majorBidi"/>
          <w:sz w:val="28"/>
          <w:szCs w:val="28"/>
        </w:rPr>
        <w:t xml:space="preserve">To classify the stability of each equilibrium point, the linearization method is applied. </w:t>
      </w:r>
    </w:p>
    <w:p w14:paraId="33E5A84F" w14:textId="67CBCD6D" w:rsidR="008D221F" w:rsidRPr="00AE572F" w:rsidRDefault="00365726" w:rsidP="008D221F">
      <w:pPr>
        <w:jc w:val="both"/>
        <w:rPr>
          <w:rFonts w:asciiTheme="majorBidi" w:hAnsiTheme="majorBidi" w:cstheme="majorBidi"/>
          <w:sz w:val="28"/>
          <w:szCs w:val="28"/>
        </w:rPr>
      </w:pPr>
      <w:r w:rsidRPr="00AE572F">
        <w:rPr>
          <w:rFonts w:asciiTheme="majorBidi" w:hAnsiTheme="majorBidi" w:cstheme="majorBidi"/>
          <w:sz w:val="28"/>
          <w:szCs w:val="28"/>
        </w:rPr>
        <w:t>Let:</w:t>
      </w:r>
    </w:p>
    <w:p w14:paraId="7ADB5F3C" w14:textId="6BA3038B" w:rsidR="00365726"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f(P) = </w:t>
      </w:r>
      <w:r w:rsidR="00F40E5B" w:rsidRPr="00AE572F">
        <w:rPr>
          <w:rFonts w:asciiTheme="majorBidi" w:hAnsiTheme="majorBidi" w:cstheme="majorBidi"/>
          <w:sz w:val="28"/>
          <w:szCs w:val="28"/>
        </w:rPr>
        <w:t>kP (</w:t>
      </w:r>
      <w:r w:rsidRPr="00AE572F">
        <w:rPr>
          <w:rFonts w:asciiTheme="majorBidi" w:hAnsiTheme="majorBidi" w:cstheme="majorBidi"/>
          <w:sz w:val="28"/>
          <w:szCs w:val="28"/>
        </w:rPr>
        <w:t xml:space="preserve">1 - P/N) </w:t>
      </w:r>
      <w:r w:rsidR="008D221F">
        <w:rPr>
          <w:rFonts w:asciiTheme="majorBidi" w:hAnsiTheme="majorBidi" w:cstheme="majorBidi"/>
          <w:sz w:val="28"/>
          <w:szCs w:val="28"/>
        </w:rPr>
        <w:t>–</w:t>
      </w:r>
      <w:r w:rsidRPr="00AE572F">
        <w:rPr>
          <w:rFonts w:asciiTheme="majorBidi" w:hAnsiTheme="majorBidi" w:cstheme="majorBidi"/>
          <w:sz w:val="28"/>
          <w:szCs w:val="28"/>
        </w:rPr>
        <w:t xml:space="preserve"> a</w:t>
      </w:r>
    </w:p>
    <w:p w14:paraId="711290E5" w14:textId="77777777" w:rsidR="008D221F" w:rsidRPr="00AE572F" w:rsidRDefault="008D221F" w:rsidP="00AE572F">
      <w:pPr>
        <w:jc w:val="both"/>
        <w:rPr>
          <w:rFonts w:asciiTheme="majorBidi" w:hAnsiTheme="majorBidi" w:cstheme="majorBidi"/>
          <w:sz w:val="28"/>
          <w:szCs w:val="28"/>
        </w:rPr>
      </w:pPr>
    </w:p>
    <w:p w14:paraId="4CE182DF"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The derivative with respect to P is:</w:t>
      </w:r>
    </w:p>
    <w:p w14:paraId="02668B71" w14:textId="48250729" w:rsidR="00365726" w:rsidRDefault="00000000" w:rsidP="00AE572F">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 xml:space="preserve">df </m:t>
            </m:r>
          </m:num>
          <m:den>
            <m:r>
              <w:rPr>
                <w:rFonts w:ascii="Cambria Math" w:hAnsi="Cambria Math" w:cstheme="majorBidi"/>
                <w:sz w:val="32"/>
                <w:szCs w:val="32"/>
              </w:rPr>
              <m:t>dP</m:t>
            </m:r>
          </m:den>
        </m:f>
        <m:r>
          <w:rPr>
            <w:rFonts w:ascii="Cambria Math" w:hAnsi="Cambria Math" w:cstheme="majorBidi"/>
            <w:sz w:val="32"/>
            <w:szCs w:val="32"/>
          </w:rPr>
          <m:t xml:space="preserve"> </m:t>
        </m:r>
      </m:oMath>
      <w:r w:rsidR="000E20B3" w:rsidRPr="00AE572F">
        <w:rPr>
          <w:rFonts w:asciiTheme="majorBidi" w:hAnsiTheme="majorBidi" w:cstheme="majorBidi"/>
          <w:sz w:val="32"/>
          <w:szCs w:val="32"/>
        </w:rPr>
        <w:t xml:space="preserve"> </w:t>
      </w:r>
      <w:r w:rsidR="00365726" w:rsidRPr="00AE572F">
        <w:rPr>
          <w:rFonts w:asciiTheme="majorBidi" w:hAnsiTheme="majorBidi" w:cstheme="majorBidi"/>
          <w:sz w:val="32"/>
          <w:szCs w:val="32"/>
        </w:rPr>
        <w:t xml:space="preserve">= </w:t>
      </w:r>
      <w:r w:rsidR="00F40E5B" w:rsidRPr="00AE572F">
        <w:rPr>
          <w:rFonts w:asciiTheme="majorBidi" w:hAnsiTheme="majorBidi" w:cstheme="majorBidi"/>
          <w:sz w:val="32"/>
          <w:szCs w:val="32"/>
        </w:rPr>
        <w:t>k (</w:t>
      </w:r>
      <w:r w:rsidR="00365726" w:rsidRPr="00AE572F">
        <w:rPr>
          <w:rFonts w:asciiTheme="majorBidi" w:hAnsiTheme="majorBidi" w:cstheme="majorBidi"/>
          <w:sz w:val="32"/>
          <w:szCs w:val="32"/>
        </w:rPr>
        <w:t>1 - 2P/N)</w:t>
      </w:r>
    </w:p>
    <w:p w14:paraId="0FAD8613" w14:textId="77777777" w:rsidR="008D221F" w:rsidRPr="00AE572F" w:rsidRDefault="008D221F" w:rsidP="00AE572F">
      <w:pPr>
        <w:jc w:val="both"/>
        <w:rPr>
          <w:rFonts w:asciiTheme="majorBidi" w:hAnsiTheme="majorBidi" w:cstheme="majorBidi"/>
          <w:sz w:val="32"/>
          <w:szCs w:val="32"/>
        </w:rPr>
      </w:pPr>
    </w:p>
    <w:p w14:paraId="33002D24" w14:textId="05B0FADA"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b/>
          <w:bCs/>
          <w:sz w:val="28"/>
          <w:szCs w:val="28"/>
        </w:rPr>
        <w:t>At P</w:t>
      </w:r>
      <w:r w:rsidR="00F40E5B" w:rsidRPr="00AE572F">
        <w:rPr>
          <w:rFonts w:asciiTheme="majorBidi" w:hAnsiTheme="majorBidi" w:cstheme="majorBidi"/>
          <w:b/>
          <w:bCs/>
          <w:sz w:val="28"/>
          <w:szCs w:val="28"/>
        </w:rPr>
        <w:t>1:</w:t>
      </w:r>
    </w:p>
    <w:p w14:paraId="28D095AC"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Since P1 = (N + sqrt(D))/2 is greater than N/2, substituting into the derivative gives:</w:t>
      </w:r>
    </w:p>
    <w:p w14:paraId="650ABEEC" w14:textId="658ACB33" w:rsidR="00365726" w:rsidRPr="00AE572F" w:rsidRDefault="00000000" w:rsidP="00AE572F">
      <w:pPr>
        <w:jc w:val="both"/>
        <w:rPr>
          <w:rFonts w:asciiTheme="majorBidi" w:hAnsiTheme="majorBidi" w:cstheme="majorBidi"/>
          <w:sz w:val="28"/>
          <w:szCs w:val="28"/>
        </w:rPr>
      </w:pPr>
      <m:oMath>
        <m:f>
          <m:fPr>
            <m:ctrlPr>
              <w:rPr>
                <w:rFonts w:ascii="Cambria Math" w:hAnsi="Cambria Math" w:cstheme="majorBidi"/>
                <w:i/>
                <w:sz w:val="28"/>
                <w:szCs w:val="28"/>
              </w:rPr>
            </m:ctrlPr>
          </m:fPr>
          <m:num>
            <m:r>
              <w:rPr>
                <w:rFonts w:ascii="Cambria Math" w:hAnsi="Cambria Math" w:cstheme="majorBidi"/>
                <w:sz w:val="28"/>
                <w:szCs w:val="28"/>
              </w:rPr>
              <m:t xml:space="preserve">df </m:t>
            </m:r>
          </m:num>
          <m:den>
            <m:r>
              <w:rPr>
                <w:rFonts w:ascii="Cambria Math" w:hAnsi="Cambria Math" w:cstheme="majorBidi"/>
                <w:sz w:val="28"/>
                <w:szCs w:val="28"/>
              </w:rPr>
              <m:t>dP</m:t>
            </m:r>
          </m:den>
        </m:f>
        <m:r>
          <w:rPr>
            <w:rFonts w:ascii="Cambria Math" w:hAnsi="Cambria Math" w:cstheme="majorBidi"/>
            <w:sz w:val="28"/>
            <w:szCs w:val="28"/>
          </w:rPr>
          <m:t xml:space="preserve"> </m:t>
        </m:r>
      </m:oMath>
      <w:r w:rsidR="000E20B3" w:rsidRPr="00AE572F">
        <w:rPr>
          <w:rFonts w:asciiTheme="majorBidi" w:hAnsiTheme="majorBidi" w:cstheme="majorBidi"/>
          <w:sz w:val="28"/>
          <w:szCs w:val="28"/>
        </w:rPr>
        <w:t xml:space="preserve"> </w:t>
      </w:r>
      <w:r w:rsidR="00365726" w:rsidRPr="00AE572F">
        <w:rPr>
          <w:rFonts w:asciiTheme="majorBidi" w:hAnsiTheme="majorBidi" w:cstheme="majorBidi"/>
          <w:sz w:val="28"/>
          <w:szCs w:val="28"/>
        </w:rPr>
        <w:t xml:space="preserve">= </w:t>
      </w:r>
      <w:r w:rsidR="00200F04" w:rsidRPr="00AE572F">
        <w:rPr>
          <w:rFonts w:asciiTheme="majorBidi" w:hAnsiTheme="majorBidi" w:cstheme="majorBidi"/>
          <w:sz w:val="28"/>
          <w:szCs w:val="28"/>
        </w:rPr>
        <w:t>k (</w:t>
      </w:r>
      <w:r w:rsidR="00365726" w:rsidRPr="00AE572F">
        <w:rPr>
          <w:rFonts w:asciiTheme="majorBidi" w:hAnsiTheme="majorBidi" w:cstheme="majorBidi"/>
          <w:sz w:val="28"/>
          <w:szCs w:val="28"/>
        </w:rPr>
        <w:t>1 - 2P1/N) &lt; 0</w:t>
      </w:r>
    </w:p>
    <w:p w14:paraId="684B62F6" w14:textId="2225DEE3" w:rsidR="00365726"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Since the eigenvalue is negative, P1 is a stable equilibrium. Populations near P1 will return to it after a small disturbance.</w:t>
      </w:r>
    </w:p>
    <w:p w14:paraId="563E9B4F" w14:textId="77777777" w:rsidR="008D221F" w:rsidRPr="00AE572F" w:rsidRDefault="008D221F" w:rsidP="00AE572F">
      <w:pPr>
        <w:jc w:val="both"/>
        <w:rPr>
          <w:rFonts w:asciiTheme="majorBidi" w:hAnsiTheme="majorBidi" w:cstheme="majorBidi"/>
          <w:sz w:val="28"/>
          <w:szCs w:val="28"/>
        </w:rPr>
      </w:pPr>
    </w:p>
    <w:p w14:paraId="2F20618B" w14:textId="2ECCC123"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b/>
          <w:bCs/>
          <w:sz w:val="28"/>
          <w:szCs w:val="28"/>
        </w:rPr>
        <w:t>At P</w:t>
      </w:r>
      <w:r w:rsidR="00F40E5B" w:rsidRPr="00AE572F">
        <w:rPr>
          <w:rFonts w:asciiTheme="majorBidi" w:hAnsiTheme="majorBidi" w:cstheme="majorBidi"/>
          <w:b/>
          <w:bCs/>
          <w:sz w:val="28"/>
          <w:szCs w:val="28"/>
        </w:rPr>
        <w:t>2:</w:t>
      </w:r>
    </w:p>
    <w:p w14:paraId="084AD3BD"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Since P2 = (N - sqrt(D))/2 is less than N/2, substituting into the derivative gives:</w:t>
      </w:r>
    </w:p>
    <w:p w14:paraId="39A99CA7" w14:textId="18A24E14" w:rsidR="00365726" w:rsidRPr="00AE572F" w:rsidRDefault="00000000" w:rsidP="00AE572F">
      <w:pPr>
        <w:jc w:val="both"/>
        <w:rPr>
          <w:rFonts w:asciiTheme="majorBidi" w:hAnsiTheme="majorBidi" w:cstheme="majorBidi"/>
          <w:sz w:val="28"/>
          <w:szCs w:val="28"/>
        </w:rPr>
      </w:pPr>
      <m:oMath>
        <m:f>
          <m:fPr>
            <m:ctrlPr>
              <w:rPr>
                <w:rFonts w:ascii="Cambria Math" w:hAnsi="Cambria Math" w:cstheme="majorBidi"/>
                <w:i/>
                <w:sz w:val="32"/>
                <w:szCs w:val="32"/>
              </w:rPr>
            </m:ctrlPr>
          </m:fPr>
          <m:num>
            <m:r>
              <w:rPr>
                <w:rFonts w:ascii="Cambria Math" w:hAnsi="Cambria Math" w:cstheme="majorBidi"/>
                <w:sz w:val="32"/>
                <w:szCs w:val="32"/>
              </w:rPr>
              <m:t xml:space="preserve">df </m:t>
            </m:r>
          </m:num>
          <m:den>
            <m:r>
              <w:rPr>
                <w:rFonts w:ascii="Cambria Math" w:hAnsi="Cambria Math" w:cstheme="majorBidi"/>
                <w:sz w:val="32"/>
                <w:szCs w:val="32"/>
              </w:rPr>
              <m:t>dP</m:t>
            </m:r>
          </m:den>
        </m:f>
      </m:oMath>
      <w:r w:rsidR="00365726" w:rsidRPr="00AE572F">
        <w:rPr>
          <w:rFonts w:asciiTheme="majorBidi" w:hAnsiTheme="majorBidi" w:cstheme="majorBidi"/>
          <w:sz w:val="28"/>
          <w:szCs w:val="28"/>
        </w:rPr>
        <w:t>= k</w:t>
      </w:r>
      <w:r w:rsidR="00200F04" w:rsidRPr="00AE572F">
        <w:rPr>
          <w:rFonts w:asciiTheme="majorBidi" w:hAnsiTheme="majorBidi" w:cstheme="majorBidi"/>
          <w:sz w:val="28"/>
          <w:szCs w:val="28"/>
        </w:rPr>
        <w:t xml:space="preserve"> </w:t>
      </w:r>
      <w:r w:rsidR="00365726" w:rsidRPr="00AE572F">
        <w:rPr>
          <w:rFonts w:asciiTheme="majorBidi" w:hAnsiTheme="majorBidi" w:cstheme="majorBidi"/>
          <w:sz w:val="28"/>
          <w:szCs w:val="28"/>
        </w:rPr>
        <w:t>(1 - 2P2/N) &gt; 0</w:t>
      </w:r>
    </w:p>
    <w:p w14:paraId="317E1D45" w14:textId="77777777" w:rsidR="00BD0BE6"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Since the eigenvalue is positive, P2 is an unstable equilibrium. Populations above P2 recover toward P1, while populations below P2 decline to </w:t>
      </w:r>
      <w:r w:rsidR="0010013B" w:rsidRPr="00AE572F">
        <w:rPr>
          <w:rFonts w:asciiTheme="majorBidi" w:hAnsiTheme="majorBidi" w:cstheme="majorBidi"/>
          <w:sz w:val="28"/>
          <w:szCs w:val="28"/>
        </w:rPr>
        <w:t>extinction. This</w:t>
      </w:r>
      <w:r w:rsidRPr="00AE572F">
        <w:rPr>
          <w:rFonts w:asciiTheme="majorBidi" w:hAnsiTheme="majorBidi" w:cstheme="majorBidi"/>
          <w:sz w:val="28"/>
          <w:szCs w:val="28"/>
        </w:rPr>
        <w:t xml:space="preserve"> result has a critical biological interpretation: P2 acts as a danger threshold. If the fish population ever falls below P2 — due to overharvesting, environmental shock, or disease — it will continue to decline and cannot recover on its own.</w:t>
      </w:r>
    </w:p>
    <w:p w14:paraId="080508AE" w14:textId="3D34E691" w:rsidR="00365726" w:rsidRPr="00AE572F" w:rsidRDefault="00000000" w:rsidP="00AE572F">
      <w:pPr>
        <w:jc w:val="both"/>
        <w:rPr>
          <w:rFonts w:asciiTheme="majorBidi" w:hAnsiTheme="majorBidi" w:cstheme="majorBidi"/>
          <w:sz w:val="28"/>
          <w:szCs w:val="28"/>
        </w:rPr>
      </w:pPr>
      <w:r>
        <w:rPr>
          <w:rFonts w:asciiTheme="majorBidi" w:hAnsiTheme="majorBidi" w:cstheme="majorBidi"/>
          <w:sz w:val="28"/>
          <w:szCs w:val="28"/>
        </w:rPr>
        <w:pict w14:anchorId="3538077A">
          <v:rect id="_x0000_i1032" style="width:0;height:1.5pt" o:hralign="center" o:hrstd="t" o:hr="t" fillcolor="#a0a0a0" stroked="f"/>
        </w:pict>
      </w:r>
    </w:p>
    <w:p w14:paraId="7D7619D3" w14:textId="77777777" w:rsidR="00F40E5B" w:rsidRDefault="00F40E5B" w:rsidP="00AE572F">
      <w:pPr>
        <w:jc w:val="both"/>
        <w:rPr>
          <w:rFonts w:asciiTheme="majorBidi" w:hAnsiTheme="majorBidi" w:cstheme="majorBidi"/>
          <w:b/>
          <w:bCs/>
          <w:sz w:val="28"/>
          <w:szCs w:val="28"/>
        </w:rPr>
      </w:pPr>
    </w:p>
    <w:p w14:paraId="442AA818" w14:textId="4F7A5E4E" w:rsidR="00365726" w:rsidRPr="000D183A" w:rsidRDefault="00365726"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lastRenderedPageBreak/>
        <w:t>3.</w:t>
      </w:r>
      <w:r w:rsidR="00401AFF" w:rsidRPr="000D183A">
        <w:rPr>
          <w:rFonts w:asciiTheme="majorBidi" w:hAnsiTheme="majorBidi" w:cstheme="majorBidi"/>
          <w:b/>
          <w:bCs/>
          <w:sz w:val="32"/>
          <w:szCs w:val="32"/>
        </w:rPr>
        <w:t>2.</w:t>
      </w:r>
      <w:r w:rsidRPr="000D183A">
        <w:rPr>
          <w:rFonts w:asciiTheme="majorBidi" w:hAnsiTheme="majorBidi" w:cstheme="majorBidi"/>
          <w:b/>
          <w:bCs/>
          <w:sz w:val="32"/>
          <w:szCs w:val="32"/>
        </w:rPr>
        <w:t>6 Parameter Table and Equilibrium Values</w:t>
      </w:r>
    </w:p>
    <w:p w14:paraId="337F72FE" w14:textId="18B34D22"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Using </w:t>
      </w:r>
      <w:r w:rsidR="00F40E5B" w:rsidRPr="00AE572F">
        <w:rPr>
          <w:rFonts w:asciiTheme="majorBidi" w:hAnsiTheme="majorBidi" w:cstheme="majorBidi"/>
          <w:sz w:val="28"/>
          <w:szCs w:val="28"/>
        </w:rPr>
        <w:t>the parameters</w:t>
      </w:r>
      <w:r w:rsidRPr="00AE572F">
        <w:rPr>
          <w:rFonts w:asciiTheme="majorBidi" w:hAnsiTheme="majorBidi" w:cstheme="majorBidi"/>
          <w:sz w:val="28"/>
          <w:szCs w:val="28"/>
        </w:rPr>
        <w:t xml:space="preserve"> k = 0.20 and N = 5, the equilibrium points are computed as:</w:t>
      </w:r>
    </w:p>
    <w:p w14:paraId="3B6B3EAF" w14:textId="0B39725B" w:rsidR="00365726"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P1, P2 = (5 ± </w:t>
      </w:r>
      <w:r w:rsidR="00F40E5B" w:rsidRPr="00AE572F">
        <w:rPr>
          <w:rFonts w:asciiTheme="majorBidi" w:hAnsiTheme="majorBidi" w:cstheme="majorBidi"/>
          <w:sz w:val="28"/>
          <w:szCs w:val="28"/>
        </w:rPr>
        <w:t>sqrt (</w:t>
      </w:r>
      <w:r w:rsidRPr="00AE572F">
        <w:rPr>
          <w:rFonts w:asciiTheme="majorBidi" w:hAnsiTheme="majorBidi" w:cstheme="majorBidi"/>
          <w:sz w:val="28"/>
          <w:szCs w:val="28"/>
        </w:rPr>
        <w:t>25 - 20a)) / 2</w:t>
      </w:r>
    </w:p>
    <w:p w14:paraId="5B179A70" w14:textId="77777777" w:rsidR="008D221F" w:rsidRPr="00AE572F" w:rsidRDefault="008D221F" w:rsidP="00AE572F">
      <w:pPr>
        <w:jc w:val="both"/>
        <w:rPr>
          <w:rFonts w:asciiTheme="majorBidi" w:hAnsiTheme="majorBidi" w:cstheme="majorBidi"/>
          <w:sz w:val="28"/>
          <w:szCs w:val="28"/>
        </w:rPr>
      </w:pPr>
    </w:p>
    <w:p w14:paraId="23A33E37" w14:textId="54C417E0" w:rsidR="00E54CD5"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Equilibrium Points for Varying Harvesting Rate (k = 0.20, N = 5)</w:t>
      </w:r>
    </w:p>
    <w:tbl>
      <w:tblPr>
        <w:tblW w:w="8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4"/>
        <w:gridCol w:w="2130"/>
        <w:gridCol w:w="1492"/>
        <w:gridCol w:w="1837"/>
        <w:gridCol w:w="2703"/>
      </w:tblGrid>
      <w:tr w:rsidR="00F40E5B" w:rsidRPr="00AE572F" w14:paraId="77D8277B" w14:textId="77777777" w:rsidTr="00F40E5B">
        <w:trPr>
          <w:trHeight w:val="556"/>
          <w:tblHeader/>
          <w:tblCellSpacing w:w="15" w:type="dxa"/>
        </w:trPr>
        <w:tc>
          <w:tcPr>
            <w:tcW w:w="0" w:type="auto"/>
            <w:vAlign w:val="center"/>
            <w:hideMark/>
          </w:tcPr>
          <w:p w14:paraId="7E0B8725" w14:textId="77777777" w:rsidR="00F40E5B"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a</w:t>
            </w:r>
          </w:p>
        </w:tc>
        <w:tc>
          <w:tcPr>
            <w:tcW w:w="0" w:type="auto"/>
            <w:vAlign w:val="center"/>
            <w:hideMark/>
          </w:tcPr>
          <w:p w14:paraId="1B4C9B4B" w14:textId="77777777" w:rsidR="00F40E5B"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Discriminant D</w:t>
            </w:r>
          </w:p>
        </w:tc>
        <w:tc>
          <w:tcPr>
            <w:tcW w:w="0" w:type="auto"/>
            <w:vAlign w:val="center"/>
            <w:hideMark/>
          </w:tcPr>
          <w:p w14:paraId="64EE41AB" w14:textId="77777777" w:rsidR="00F40E5B"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P1 (stable)</w:t>
            </w:r>
          </w:p>
        </w:tc>
        <w:tc>
          <w:tcPr>
            <w:tcW w:w="0" w:type="auto"/>
            <w:vAlign w:val="center"/>
            <w:hideMark/>
          </w:tcPr>
          <w:p w14:paraId="235A2A85" w14:textId="77777777" w:rsidR="00F40E5B"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P2 (unstable)</w:t>
            </w:r>
          </w:p>
        </w:tc>
        <w:tc>
          <w:tcPr>
            <w:tcW w:w="0" w:type="auto"/>
            <w:vAlign w:val="center"/>
            <w:hideMark/>
          </w:tcPr>
          <w:p w14:paraId="551DEB49" w14:textId="77777777" w:rsidR="00F40E5B" w:rsidRPr="00AE572F" w:rsidRDefault="00F40E5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Status</w:t>
            </w:r>
          </w:p>
        </w:tc>
      </w:tr>
      <w:tr w:rsidR="00F40E5B" w:rsidRPr="00AE572F" w14:paraId="4FEFE5BD" w14:textId="77777777" w:rsidTr="00F40E5B">
        <w:trPr>
          <w:trHeight w:val="539"/>
          <w:tblCellSpacing w:w="15" w:type="dxa"/>
        </w:trPr>
        <w:tc>
          <w:tcPr>
            <w:tcW w:w="0" w:type="auto"/>
            <w:vAlign w:val="center"/>
            <w:hideMark/>
          </w:tcPr>
          <w:p w14:paraId="3A6FA354"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0.00</w:t>
            </w:r>
          </w:p>
        </w:tc>
        <w:tc>
          <w:tcPr>
            <w:tcW w:w="0" w:type="auto"/>
            <w:vAlign w:val="center"/>
            <w:hideMark/>
          </w:tcPr>
          <w:p w14:paraId="67D99AEA"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25.000</w:t>
            </w:r>
          </w:p>
        </w:tc>
        <w:tc>
          <w:tcPr>
            <w:tcW w:w="0" w:type="auto"/>
            <w:vAlign w:val="center"/>
            <w:hideMark/>
          </w:tcPr>
          <w:p w14:paraId="2218F533"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5.0000</w:t>
            </w:r>
          </w:p>
        </w:tc>
        <w:tc>
          <w:tcPr>
            <w:tcW w:w="0" w:type="auto"/>
            <w:vAlign w:val="center"/>
            <w:hideMark/>
          </w:tcPr>
          <w:p w14:paraId="32837879"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0.0000</w:t>
            </w:r>
          </w:p>
        </w:tc>
        <w:tc>
          <w:tcPr>
            <w:tcW w:w="0" w:type="auto"/>
            <w:vAlign w:val="center"/>
            <w:hideMark/>
          </w:tcPr>
          <w:p w14:paraId="78B196B7"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Two equilibria</w:t>
            </w:r>
          </w:p>
        </w:tc>
      </w:tr>
      <w:tr w:rsidR="00F40E5B" w:rsidRPr="00AE572F" w14:paraId="56E6DC0C" w14:textId="77777777" w:rsidTr="00F40E5B">
        <w:trPr>
          <w:trHeight w:val="556"/>
          <w:tblCellSpacing w:w="15" w:type="dxa"/>
        </w:trPr>
        <w:tc>
          <w:tcPr>
            <w:tcW w:w="0" w:type="auto"/>
            <w:vAlign w:val="center"/>
            <w:hideMark/>
          </w:tcPr>
          <w:p w14:paraId="414D55DB"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0.21</w:t>
            </w:r>
          </w:p>
        </w:tc>
        <w:tc>
          <w:tcPr>
            <w:tcW w:w="0" w:type="auto"/>
            <w:vAlign w:val="center"/>
            <w:hideMark/>
          </w:tcPr>
          <w:p w14:paraId="4EE3965D"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4.000</w:t>
            </w:r>
          </w:p>
        </w:tc>
        <w:tc>
          <w:tcPr>
            <w:tcW w:w="0" w:type="auto"/>
            <w:vAlign w:val="center"/>
            <w:hideMark/>
          </w:tcPr>
          <w:p w14:paraId="0C0C4588"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3.5000</w:t>
            </w:r>
          </w:p>
        </w:tc>
        <w:tc>
          <w:tcPr>
            <w:tcW w:w="0" w:type="auto"/>
            <w:vAlign w:val="center"/>
            <w:hideMark/>
          </w:tcPr>
          <w:p w14:paraId="4DD41A6B"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1.5000</w:t>
            </w:r>
          </w:p>
        </w:tc>
        <w:tc>
          <w:tcPr>
            <w:tcW w:w="0" w:type="auto"/>
            <w:vAlign w:val="center"/>
            <w:hideMark/>
          </w:tcPr>
          <w:p w14:paraId="5D06548F"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Two equilibria</w:t>
            </w:r>
          </w:p>
        </w:tc>
      </w:tr>
      <w:tr w:rsidR="00F40E5B" w:rsidRPr="00AE572F" w14:paraId="4F58FAC9" w14:textId="77777777" w:rsidTr="00F40E5B">
        <w:trPr>
          <w:trHeight w:val="556"/>
          <w:tblCellSpacing w:w="15" w:type="dxa"/>
        </w:trPr>
        <w:tc>
          <w:tcPr>
            <w:tcW w:w="0" w:type="auto"/>
            <w:vAlign w:val="center"/>
            <w:hideMark/>
          </w:tcPr>
          <w:p w14:paraId="719499FD"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0.22</w:t>
            </w:r>
          </w:p>
        </w:tc>
        <w:tc>
          <w:tcPr>
            <w:tcW w:w="0" w:type="auto"/>
            <w:vAlign w:val="center"/>
            <w:hideMark/>
          </w:tcPr>
          <w:p w14:paraId="6CE472BF"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3.000</w:t>
            </w:r>
          </w:p>
        </w:tc>
        <w:tc>
          <w:tcPr>
            <w:tcW w:w="0" w:type="auto"/>
            <w:vAlign w:val="center"/>
            <w:hideMark/>
          </w:tcPr>
          <w:p w14:paraId="131302B3"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3.3660</w:t>
            </w:r>
          </w:p>
        </w:tc>
        <w:tc>
          <w:tcPr>
            <w:tcW w:w="0" w:type="auto"/>
            <w:vAlign w:val="center"/>
            <w:hideMark/>
          </w:tcPr>
          <w:p w14:paraId="5B5B4380"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1.6340</w:t>
            </w:r>
          </w:p>
        </w:tc>
        <w:tc>
          <w:tcPr>
            <w:tcW w:w="0" w:type="auto"/>
            <w:vAlign w:val="center"/>
            <w:hideMark/>
          </w:tcPr>
          <w:p w14:paraId="5739615C"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Two equilibria</w:t>
            </w:r>
          </w:p>
        </w:tc>
      </w:tr>
      <w:tr w:rsidR="00F40E5B" w:rsidRPr="00AE572F" w14:paraId="3B381578" w14:textId="77777777" w:rsidTr="00F40E5B">
        <w:trPr>
          <w:trHeight w:val="556"/>
          <w:tblCellSpacing w:w="15" w:type="dxa"/>
        </w:trPr>
        <w:tc>
          <w:tcPr>
            <w:tcW w:w="0" w:type="auto"/>
            <w:vAlign w:val="center"/>
            <w:hideMark/>
          </w:tcPr>
          <w:p w14:paraId="2399CE3B"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0.23</w:t>
            </w:r>
          </w:p>
        </w:tc>
        <w:tc>
          <w:tcPr>
            <w:tcW w:w="0" w:type="auto"/>
            <w:vAlign w:val="center"/>
            <w:hideMark/>
          </w:tcPr>
          <w:p w14:paraId="5E8985C6"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2.000</w:t>
            </w:r>
          </w:p>
        </w:tc>
        <w:tc>
          <w:tcPr>
            <w:tcW w:w="0" w:type="auto"/>
            <w:vAlign w:val="center"/>
            <w:hideMark/>
          </w:tcPr>
          <w:p w14:paraId="5CDDDCB0"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3.2071</w:t>
            </w:r>
          </w:p>
        </w:tc>
        <w:tc>
          <w:tcPr>
            <w:tcW w:w="0" w:type="auto"/>
            <w:vAlign w:val="center"/>
            <w:hideMark/>
          </w:tcPr>
          <w:p w14:paraId="46682B05"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1.7929</w:t>
            </w:r>
          </w:p>
        </w:tc>
        <w:tc>
          <w:tcPr>
            <w:tcW w:w="0" w:type="auto"/>
            <w:vAlign w:val="center"/>
            <w:hideMark/>
          </w:tcPr>
          <w:p w14:paraId="25474BEA"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Two equilibria</w:t>
            </w:r>
          </w:p>
        </w:tc>
      </w:tr>
      <w:tr w:rsidR="00F40E5B" w:rsidRPr="00AE572F" w14:paraId="7D4C94A0" w14:textId="77777777" w:rsidTr="00F40E5B">
        <w:trPr>
          <w:trHeight w:val="556"/>
          <w:tblCellSpacing w:w="15" w:type="dxa"/>
        </w:trPr>
        <w:tc>
          <w:tcPr>
            <w:tcW w:w="0" w:type="auto"/>
            <w:vAlign w:val="center"/>
            <w:hideMark/>
          </w:tcPr>
          <w:p w14:paraId="719C5EAE"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0.24</w:t>
            </w:r>
          </w:p>
        </w:tc>
        <w:tc>
          <w:tcPr>
            <w:tcW w:w="0" w:type="auto"/>
            <w:vAlign w:val="center"/>
            <w:hideMark/>
          </w:tcPr>
          <w:p w14:paraId="16E91AFF"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1.000</w:t>
            </w:r>
          </w:p>
        </w:tc>
        <w:tc>
          <w:tcPr>
            <w:tcW w:w="0" w:type="auto"/>
            <w:vAlign w:val="center"/>
            <w:hideMark/>
          </w:tcPr>
          <w:p w14:paraId="07BD5DC4"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3.0000</w:t>
            </w:r>
          </w:p>
        </w:tc>
        <w:tc>
          <w:tcPr>
            <w:tcW w:w="0" w:type="auto"/>
            <w:vAlign w:val="center"/>
            <w:hideMark/>
          </w:tcPr>
          <w:p w14:paraId="06C2D35E"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2.0000</w:t>
            </w:r>
          </w:p>
        </w:tc>
        <w:tc>
          <w:tcPr>
            <w:tcW w:w="0" w:type="auto"/>
            <w:vAlign w:val="center"/>
            <w:hideMark/>
          </w:tcPr>
          <w:p w14:paraId="7B33623C"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Two equilibria</w:t>
            </w:r>
          </w:p>
        </w:tc>
      </w:tr>
      <w:tr w:rsidR="00F40E5B" w:rsidRPr="00AE572F" w14:paraId="13E1C6AF" w14:textId="77777777" w:rsidTr="00F40E5B">
        <w:trPr>
          <w:trHeight w:val="539"/>
          <w:tblCellSpacing w:w="15" w:type="dxa"/>
        </w:trPr>
        <w:tc>
          <w:tcPr>
            <w:tcW w:w="0" w:type="auto"/>
            <w:vAlign w:val="center"/>
            <w:hideMark/>
          </w:tcPr>
          <w:p w14:paraId="7DEEAFA3"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0.25</w:t>
            </w:r>
          </w:p>
        </w:tc>
        <w:tc>
          <w:tcPr>
            <w:tcW w:w="0" w:type="auto"/>
            <w:vAlign w:val="center"/>
            <w:hideMark/>
          </w:tcPr>
          <w:p w14:paraId="48D5079C"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0.000</w:t>
            </w:r>
          </w:p>
        </w:tc>
        <w:tc>
          <w:tcPr>
            <w:tcW w:w="0" w:type="auto"/>
            <w:vAlign w:val="center"/>
            <w:hideMark/>
          </w:tcPr>
          <w:p w14:paraId="2F91CE34"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2.5000</w:t>
            </w:r>
          </w:p>
        </w:tc>
        <w:tc>
          <w:tcPr>
            <w:tcW w:w="0" w:type="auto"/>
            <w:vAlign w:val="center"/>
            <w:hideMark/>
          </w:tcPr>
          <w:p w14:paraId="07A07543"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2.5000</w:t>
            </w:r>
          </w:p>
        </w:tc>
        <w:tc>
          <w:tcPr>
            <w:tcW w:w="0" w:type="auto"/>
            <w:vAlign w:val="center"/>
            <w:hideMark/>
          </w:tcPr>
          <w:p w14:paraId="31BF530C"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MSY — saddle node</w:t>
            </w:r>
          </w:p>
        </w:tc>
      </w:tr>
      <w:tr w:rsidR="00F40E5B" w:rsidRPr="00AE572F" w14:paraId="7F0B34DC" w14:textId="77777777" w:rsidTr="00F40E5B">
        <w:trPr>
          <w:trHeight w:val="556"/>
          <w:tblCellSpacing w:w="15" w:type="dxa"/>
        </w:trPr>
        <w:tc>
          <w:tcPr>
            <w:tcW w:w="0" w:type="auto"/>
            <w:vAlign w:val="center"/>
            <w:hideMark/>
          </w:tcPr>
          <w:p w14:paraId="578FDA73"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0.26</w:t>
            </w:r>
          </w:p>
        </w:tc>
        <w:tc>
          <w:tcPr>
            <w:tcW w:w="0" w:type="auto"/>
            <w:vAlign w:val="center"/>
            <w:hideMark/>
          </w:tcPr>
          <w:p w14:paraId="44BC546E"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-1.000</w:t>
            </w:r>
          </w:p>
        </w:tc>
        <w:tc>
          <w:tcPr>
            <w:tcW w:w="0" w:type="auto"/>
            <w:vAlign w:val="center"/>
            <w:hideMark/>
          </w:tcPr>
          <w:p w14:paraId="07FFD3F6"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7C73293B"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6901A45B" w14:textId="77777777" w:rsidR="00F40E5B" w:rsidRPr="00AE572F" w:rsidRDefault="00F40E5B" w:rsidP="00AE572F">
            <w:pPr>
              <w:jc w:val="both"/>
              <w:rPr>
                <w:rFonts w:asciiTheme="majorBidi" w:hAnsiTheme="majorBidi" w:cstheme="majorBidi"/>
                <w:sz w:val="28"/>
                <w:szCs w:val="28"/>
              </w:rPr>
            </w:pPr>
            <w:r w:rsidRPr="00AE572F">
              <w:rPr>
                <w:rFonts w:asciiTheme="majorBidi" w:hAnsiTheme="majorBidi" w:cstheme="majorBidi"/>
                <w:sz w:val="28"/>
                <w:szCs w:val="28"/>
              </w:rPr>
              <w:t>Extinction</w:t>
            </w:r>
          </w:p>
        </w:tc>
      </w:tr>
    </w:tbl>
    <w:p w14:paraId="1B83AD29" w14:textId="77777777" w:rsidR="00E54CD5" w:rsidRPr="00AE572F" w:rsidRDefault="00E54CD5" w:rsidP="00AE572F">
      <w:pPr>
        <w:jc w:val="both"/>
        <w:rPr>
          <w:rFonts w:asciiTheme="majorBidi" w:hAnsiTheme="majorBidi" w:cstheme="majorBidi"/>
          <w:b/>
          <w:bCs/>
          <w:sz w:val="28"/>
          <w:szCs w:val="28"/>
        </w:rPr>
      </w:pPr>
    </w:p>
    <w:p w14:paraId="2EB8956E" w14:textId="7A90AE82" w:rsidR="00E54CD5" w:rsidRPr="00AE572F" w:rsidRDefault="00E54CD5" w:rsidP="008E43EE">
      <w:pPr>
        <w:jc w:val="center"/>
        <w:rPr>
          <w:rFonts w:asciiTheme="majorBidi" w:hAnsiTheme="majorBidi" w:cstheme="majorBidi"/>
          <w:sz w:val="28"/>
          <w:szCs w:val="28"/>
        </w:rPr>
      </w:pPr>
      <w:r w:rsidRPr="00AE572F">
        <w:rPr>
          <w:rFonts w:asciiTheme="majorBidi" w:hAnsiTheme="majorBidi" w:cstheme="majorBidi"/>
          <w:b/>
          <w:bCs/>
          <w:sz w:val="28"/>
          <w:szCs w:val="28"/>
        </w:rPr>
        <w:t xml:space="preserve">Table 3.1: </w:t>
      </w:r>
      <w:r w:rsidRPr="00AE572F">
        <w:rPr>
          <w:rFonts w:asciiTheme="majorBidi" w:hAnsiTheme="majorBidi" w:cstheme="majorBidi"/>
          <w:sz w:val="28"/>
          <w:szCs w:val="28"/>
        </w:rPr>
        <w:t>Equilibrium Points for Varying Harvesting Rate</w:t>
      </w:r>
    </w:p>
    <w:p w14:paraId="7E94262A" w14:textId="77777777" w:rsidR="00BD0BE6"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As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 xml:space="preserve"> increases, P1 decreases and P2 increases — the two equilibria move closer together. At a = 0.25 they meet at P* = 2.5. Beyond this point no sustainable equilibrium exists.</w:t>
      </w:r>
    </w:p>
    <w:p w14:paraId="6AB6B4C8" w14:textId="77777777" w:rsidR="00BD0BE6" w:rsidRDefault="00BD0BE6" w:rsidP="00AE572F">
      <w:pPr>
        <w:jc w:val="both"/>
        <w:rPr>
          <w:rFonts w:asciiTheme="majorBidi" w:hAnsiTheme="majorBidi" w:cstheme="majorBidi"/>
          <w:sz w:val="28"/>
          <w:szCs w:val="28"/>
        </w:rPr>
      </w:pPr>
    </w:p>
    <w:p w14:paraId="69F788D5" w14:textId="148919FD" w:rsidR="00365726" w:rsidRPr="00AE572F" w:rsidRDefault="00000000" w:rsidP="00AE572F">
      <w:pPr>
        <w:jc w:val="both"/>
        <w:rPr>
          <w:rFonts w:asciiTheme="majorBidi" w:hAnsiTheme="majorBidi" w:cstheme="majorBidi"/>
          <w:sz w:val="28"/>
          <w:szCs w:val="28"/>
        </w:rPr>
      </w:pPr>
      <w:r>
        <w:rPr>
          <w:rFonts w:asciiTheme="majorBidi" w:hAnsiTheme="majorBidi" w:cstheme="majorBidi"/>
          <w:sz w:val="28"/>
          <w:szCs w:val="28"/>
        </w:rPr>
        <w:pict w14:anchorId="4183B241">
          <v:rect id="_x0000_i1033" style="width:0;height:1.5pt" o:hralign="center" o:hrstd="t" o:hr="t" fillcolor="#a0a0a0" stroked="f"/>
        </w:pict>
      </w:r>
    </w:p>
    <w:p w14:paraId="6DB31B69" w14:textId="77777777" w:rsidR="00E54CD5" w:rsidRPr="00AE572F" w:rsidRDefault="00E54CD5" w:rsidP="00AE572F">
      <w:pPr>
        <w:jc w:val="both"/>
        <w:rPr>
          <w:rFonts w:asciiTheme="majorBidi" w:hAnsiTheme="majorBidi" w:cstheme="majorBidi"/>
          <w:b/>
          <w:bCs/>
          <w:sz w:val="28"/>
          <w:szCs w:val="28"/>
        </w:rPr>
      </w:pPr>
    </w:p>
    <w:p w14:paraId="39FBE757" w14:textId="77777777" w:rsidR="00E54CD5" w:rsidRPr="00AE572F" w:rsidRDefault="00E54CD5" w:rsidP="00AE572F">
      <w:pPr>
        <w:jc w:val="both"/>
        <w:rPr>
          <w:rFonts w:asciiTheme="majorBidi" w:hAnsiTheme="majorBidi" w:cstheme="majorBidi"/>
          <w:b/>
          <w:bCs/>
          <w:sz w:val="28"/>
          <w:szCs w:val="28"/>
        </w:rPr>
      </w:pPr>
    </w:p>
    <w:p w14:paraId="77325DD0" w14:textId="77777777" w:rsidR="0010013B" w:rsidRPr="00AE572F" w:rsidRDefault="0010013B" w:rsidP="00AE572F">
      <w:pPr>
        <w:jc w:val="both"/>
        <w:rPr>
          <w:rFonts w:asciiTheme="majorBidi" w:hAnsiTheme="majorBidi" w:cstheme="majorBidi"/>
          <w:b/>
          <w:bCs/>
          <w:sz w:val="32"/>
          <w:szCs w:val="32"/>
        </w:rPr>
      </w:pPr>
    </w:p>
    <w:p w14:paraId="58493CCD" w14:textId="46360B4E" w:rsidR="00365726" w:rsidRPr="00AE572F" w:rsidRDefault="00365726" w:rsidP="00AE572F">
      <w:pPr>
        <w:jc w:val="both"/>
        <w:rPr>
          <w:rFonts w:asciiTheme="majorBidi" w:hAnsiTheme="majorBidi" w:cstheme="majorBidi"/>
          <w:b/>
          <w:bCs/>
          <w:sz w:val="32"/>
          <w:szCs w:val="32"/>
        </w:rPr>
      </w:pPr>
      <w:r w:rsidRPr="00AE572F">
        <w:rPr>
          <w:rFonts w:asciiTheme="majorBidi" w:hAnsiTheme="majorBidi" w:cstheme="majorBidi"/>
          <w:b/>
          <w:bCs/>
          <w:sz w:val="32"/>
          <w:szCs w:val="32"/>
        </w:rPr>
        <w:lastRenderedPageBreak/>
        <w:t>3.</w:t>
      </w:r>
      <w:r w:rsidR="00BB4AC5" w:rsidRPr="00AE572F">
        <w:rPr>
          <w:rFonts w:asciiTheme="majorBidi" w:hAnsiTheme="majorBidi" w:cstheme="majorBidi"/>
          <w:b/>
          <w:bCs/>
          <w:sz w:val="32"/>
          <w:szCs w:val="32"/>
        </w:rPr>
        <w:t>2.</w:t>
      </w:r>
      <w:r w:rsidRPr="00AE572F">
        <w:rPr>
          <w:rFonts w:asciiTheme="majorBidi" w:hAnsiTheme="majorBidi" w:cstheme="majorBidi"/>
          <w:b/>
          <w:bCs/>
          <w:sz w:val="32"/>
          <w:szCs w:val="32"/>
        </w:rPr>
        <w:t>7 Results and Plots</w:t>
      </w:r>
    </w:p>
    <w:p w14:paraId="071A61EA" w14:textId="4CDCA9E5" w:rsidR="00947908" w:rsidRDefault="00947908" w:rsidP="00AE572F">
      <w:pPr>
        <w:jc w:val="both"/>
        <w:rPr>
          <w:rFonts w:asciiTheme="majorBidi" w:hAnsiTheme="majorBidi" w:cstheme="majorBidi"/>
          <w:sz w:val="28"/>
          <w:szCs w:val="28"/>
        </w:rPr>
      </w:pPr>
      <w:r w:rsidRPr="00AE572F">
        <w:rPr>
          <w:rFonts w:asciiTheme="majorBidi" w:hAnsiTheme="majorBidi" w:cstheme="majorBidi"/>
          <w:sz w:val="28"/>
          <w:szCs w:val="28"/>
        </w:rPr>
        <w:t>The following figures present the graphical results of the constant harvesting model using the parameters k = 0.20, N = 5, and varying values of the harvesting rate a. Five figures are presented: the equilibrium map, the phase portrait, and three slope field plots corresponding to the three discriminant cases identified in Section 3.</w:t>
      </w:r>
      <w:r w:rsidR="00C92816" w:rsidRPr="00AE572F">
        <w:rPr>
          <w:rFonts w:asciiTheme="majorBidi" w:hAnsiTheme="majorBidi" w:cstheme="majorBidi"/>
          <w:sz w:val="28"/>
          <w:szCs w:val="28"/>
        </w:rPr>
        <w:t>2.</w:t>
      </w:r>
      <w:r w:rsidRPr="00AE572F">
        <w:rPr>
          <w:rFonts w:asciiTheme="majorBidi" w:hAnsiTheme="majorBidi" w:cstheme="majorBidi"/>
          <w:sz w:val="28"/>
          <w:szCs w:val="28"/>
        </w:rPr>
        <w:t>3.</w:t>
      </w:r>
    </w:p>
    <w:p w14:paraId="1385F3CD" w14:textId="77777777" w:rsidR="008D221F" w:rsidRPr="00AE572F" w:rsidRDefault="008D221F" w:rsidP="00AE572F">
      <w:pPr>
        <w:jc w:val="both"/>
        <w:rPr>
          <w:rFonts w:asciiTheme="majorBidi" w:hAnsiTheme="majorBidi" w:cstheme="majorBidi"/>
          <w:color w:val="EE0000"/>
          <w:sz w:val="28"/>
          <w:szCs w:val="28"/>
        </w:rPr>
      </w:pPr>
    </w:p>
    <w:p w14:paraId="70B896B0" w14:textId="7F5A8EB2" w:rsidR="0078658E" w:rsidRPr="00AE572F" w:rsidRDefault="0078658E" w:rsidP="00AE572F">
      <w:pPr>
        <w:jc w:val="both"/>
        <w:rPr>
          <w:rFonts w:asciiTheme="majorBidi" w:hAnsiTheme="majorBidi" w:cstheme="majorBidi"/>
          <w:sz w:val="28"/>
          <w:szCs w:val="28"/>
        </w:rPr>
      </w:pPr>
      <w:r w:rsidRPr="00AE572F">
        <w:rPr>
          <w:rFonts w:asciiTheme="majorBidi" w:hAnsiTheme="majorBidi" w:cstheme="majorBidi"/>
          <w:b/>
          <w:bCs/>
          <w:sz w:val="28"/>
          <w:szCs w:val="28"/>
        </w:rPr>
        <w:t>Equilibrium Map (P1 and P2 vs a)</w:t>
      </w:r>
    </w:p>
    <w:p w14:paraId="6A58D38C" w14:textId="6CB894DF" w:rsidR="0078658E" w:rsidRPr="00AE572F" w:rsidRDefault="00ED565B" w:rsidP="00AE572F">
      <w:pPr>
        <w:jc w:val="both"/>
        <w:rPr>
          <w:rFonts w:asciiTheme="majorBidi" w:hAnsiTheme="majorBidi" w:cstheme="majorBidi"/>
          <w:b/>
          <w:bCs/>
          <w:sz w:val="28"/>
          <w:szCs w:val="28"/>
        </w:rPr>
      </w:pPr>
      <w:r w:rsidRPr="00AE572F">
        <w:rPr>
          <w:rFonts w:asciiTheme="majorBidi" w:hAnsiTheme="majorBidi" w:cstheme="majorBidi"/>
          <w:b/>
          <w:bCs/>
          <w:noProof/>
          <w:sz w:val="28"/>
          <w:szCs w:val="28"/>
        </w:rPr>
        <w:drawing>
          <wp:inline distT="0" distB="0" distL="0" distR="0" wp14:anchorId="7A69EC27" wp14:editId="127C4380">
            <wp:extent cx="5986130" cy="3619500"/>
            <wp:effectExtent l="0" t="0" r="0" b="0"/>
            <wp:docPr id="109675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1868" cy="3622969"/>
                    </a:xfrm>
                    <a:prstGeom prst="rect">
                      <a:avLst/>
                    </a:prstGeom>
                    <a:noFill/>
                    <a:ln>
                      <a:noFill/>
                    </a:ln>
                  </pic:spPr>
                </pic:pic>
              </a:graphicData>
            </a:graphic>
          </wp:inline>
        </w:drawing>
      </w:r>
    </w:p>
    <w:p w14:paraId="0CAE741F" w14:textId="4D7B2640" w:rsidR="00365726" w:rsidRPr="00AE572F" w:rsidRDefault="00365726" w:rsidP="00AE572F">
      <w:pPr>
        <w:jc w:val="center"/>
        <w:rPr>
          <w:rFonts w:asciiTheme="majorBidi" w:hAnsiTheme="majorBidi" w:cstheme="majorBidi"/>
          <w:sz w:val="28"/>
          <w:szCs w:val="28"/>
        </w:rPr>
      </w:pPr>
      <w:r w:rsidRPr="00AE572F">
        <w:rPr>
          <w:rFonts w:asciiTheme="majorBidi" w:hAnsiTheme="majorBidi" w:cstheme="majorBidi"/>
          <w:b/>
          <w:bCs/>
          <w:sz w:val="28"/>
          <w:szCs w:val="28"/>
        </w:rPr>
        <w:t xml:space="preserve">Fig 3.1 — </w:t>
      </w:r>
      <w:r w:rsidRPr="00AE572F">
        <w:rPr>
          <w:rFonts w:asciiTheme="majorBidi" w:hAnsiTheme="majorBidi" w:cstheme="majorBidi"/>
          <w:sz w:val="28"/>
          <w:szCs w:val="28"/>
        </w:rPr>
        <w:t>Equilibrium Map (P1 and P2 vs a)</w:t>
      </w:r>
    </w:p>
    <w:p w14:paraId="1BA96F1A"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The equilibrium map shows both P1 and P2 plotted as continuous curves against the harvesting rate a ranging from 0 to the MSY. As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 xml:space="preserve"> increases from 0, P1 decreases from N while P2 increases from 0. The two curves meet at the MSY point (a = 0.25, P = 2.5), forming a characteristic saddle-node bifurcation. Beyond this point both curves become undefined, indicating extinction.</w:t>
      </w:r>
    </w:p>
    <w:p w14:paraId="732E32B5" w14:textId="77777777" w:rsidR="008B7B56" w:rsidRPr="00AE572F" w:rsidRDefault="008B7B56" w:rsidP="00AE572F">
      <w:pPr>
        <w:jc w:val="both"/>
        <w:rPr>
          <w:rFonts w:asciiTheme="majorBidi" w:hAnsiTheme="majorBidi" w:cstheme="majorBidi"/>
          <w:sz w:val="28"/>
          <w:szCs w:val="28"/>
        </w:rPr>
      </w:pPr>
    </w:p>
    <w:p w14:paraId="61C34D2D" w14:textId="77777777" w:rsidR="0010013B" w:rsidRPr="00AE572F" w:rsidRDefault="0010013B" w:rsidP="00AE572F">
      <w:pPr>
        <w:jc w:val="both"/>
        <w:rPr>
          <w:rFonts w:asciiTheme="majorBidi" w:hAnsiTheme="majorBidi" w:cstheme="majorBidi"/>
          <w:sz w:val="28"/>
          <w:szCs w:val="28"/>
        </w:rPr>
      </w:pPr>
    </w:p>
    <w:p w14:paraId="45549056" w14:textId="554BFAE5" w:rsidR="008B7B56" w:rsidRPr="00AE572F" w:rsidRDefault="008B7B56"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Phase Portrait (</w:t>
      </w:r>
      <w:proofErr w:type="spellStart"/>
      <w:r w:rsidRPr="00AE572F">
        <w:rPr>
          <w:rFonts w:asciiTheme="majorBidi" w:hAnsiTheme="majorBidi" w:cstheme="majorBidi"/>
          <w:b/>
          <w:bCs/>
          <w:sz w:val="28"/>
          <w:szCs w:val="28"/>
        </w:rPr>
        <w:t>dP</w:t>
      </w:r>
      <w:proofErr w:type="spellEnd"/>
      <w:r w:rsidRPr="00AE572F">
        <w:rPr>
          <w:rFonts w:asciiTheme="majorBidi" w:hAnsiTheme="majorBidi" w:cstheme="majorBidi"/>
          <w:b/>
          <w:bCs/>
          <w:sz w:val="28"/>
          <w:szCs w:val="28"/>
        </w:rPr>
        <w:t>/dt vs P)</w:t>
      </w:r>
    </w:p>
    <w:p w14:paraId="56BEBA8F" w14:textId="6D7902AF" w:rsidR="008B7B56" w:rsidRPr="00AE572F" w:rsidRDefault="008B7B56" w:rsidP="00AE572F">
      <w:pPr>
        <w:jc w:val="both"/>
        <w:rPr>
          <w:rFonts w:asciiTheme="majorBidi" w:hAnsiTheme="majorBidi" w:cstheme="majorBidi"/>
          <w:sz w:val="28"/>
          <w:szCs w:val="28"/>
        </w:rPr>
      </w:pPr>
      <w:r w:rsidRPr="00AE572F">
        <w:rPr>
          <w:rFonts w:asciiTheme="majorBidi" w:hAnsiTheme="majorBidi" w:cstheme="majorBidi"/>
          <w:sz w:val="28"/>
          <w:szCs w:val="28"/>
        </w:rPr>
        <w:t>The phase portrait plots dP/dt against P for the constant harvesting equation with a = 0.21. The curve crosses the horizontal axis at P2 = 1.5 and P1 = 3.5. Between these two points the curve is positive meaning the population is growing. Outside this interval — below P2 and above P1 — the curve is negative meaning the population is declining. The green shaded region indicates the growth zone and the red shaded region indicates the decline zone.</w:t>
      </w:r>
    </w:p>
    <w:p w14:paraId="410F847A" w14:textId="3AAD769E" w:rsidR="00ED565B" w:rsidRPr="00AE572F" w:rsidRDefault="00ED565B"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2589093D" wp14:editId="43309ABF">
            <wp:extent cx="5334000" cy="3429000"/>
            <wp:effectExtent l="0" t="0" r="0" b="0"/>
            <wp:docPr id="94576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429000"/>
                    </a:xfrm>
                    <a:prstGeom prst="rect">
                      <a:avLst/>
                    </a:prstGeom>
                    <a:noFill/>
                    <a:ln>
                      <a:noFill/>
                    </a:ln>
                  </pic:spPr>
                </pic:pic>
              </a:graphicData>
            </a:graphic>
          </wp:inline>
        </w:drawing>
      </w:r>
    </w:p>
    <w:p w14:paraId="4E1807DE" w14:textId="401683A8" w:rsidR="00365726" w:rsidRPr="00AE572F" w:rsidRDefault="00365726" w:rsidP="00AE572F">
      <w:pPr>
        <w:jc w:val="center"/>
        <w:rPr>
          <w:rFonts w:asciiTheme="majorBidi" w:hAnsiTheme="majorBidi" w:cstheme="majorBidi"/>
          <w:sz w:val="28"/>
          <w:szCs w:val="28"/>
        </w:rPr>
      </w:pPr>
      <w:r w:rsidRPr="00AE572F">
        <w:rPr>
          <w:rFonts w:asciiTheme="majorBidi" w:hAnsiTheme="majorBidi" w:cstheme="majorBidi"/>
          <w:b/>
          <w:bCs/>
          <w:sz w:val="28"/>
          <w:szCs w:val="28"/>
        </w:rPr>
        <w:t xml:space="preserve">Fig 3.2 — </w:t>
      </w:r>
      <w:r w:rsidRPr="00AE572F">
        <w:rPr>
          <w:rFonts w:asciiTheme="majorBidi" w:hAnsiTheme="majorBidi" w:cstheme="majorBidi"/>
          <w:sz w:val="28"/>
          <w:szCs w:val="28"/>
        </w:rPr>
        <w:t>Phase Portrait (dP/dt vs P)</w:t>
      </w:r>
    </w:p>
    <w:p w14:paraId="0C3C6ECC" w14:textId="681D13A2" w:rsidR="00ED565B" w:rsidRPr="00AE572F" w:rsidRDefault="008B7B56" w:rsidP="00AE572F">
      <w:pPr>
        <w:jc w:val="both"/>
        <w:rPr>
          <w:rFonts w:asciiTheme="majorBidi" w:hAnsiTheme="majorBidi" w:cstheme="majorBidi"/>
          <w:sz w:val="28"/>
          <w:szCs w:val="28"/>
        </w:rPr>
      </w:pPr>
      <w:r w:rsidRPr="00AE572F">
        <w:rPr>
          <w:rFonts w:asciiTheme="majorBidi" w:hAnsiTheme="majorBidi" w:cstheme="majorBidi"/>
          <w:sz w:val="28"/>
          <w:szCs w:val="28"/>
        </w:rPr>
        <w:t>The two zero crossings directly correspond to the unstable equilibrium P2 = 1.5 and the stable equilibrium P1 = 3.5. at P2 the curve crosses from negative to positive going left to right, which corresponds to an unstable equilibrium, while at P1 the curve crosses from positive to negative, which corresponds to a stable equilibrium.</w:t>
      </w:r>
    </w:p>
    <w:p w14:paraId="285F67F3" w14:textId="77777777" w:rsidR="003A28C7" w:rsidRPr="00AE572F" w:rsidRDefault="003A28C7" w:rsidP="00AE572F">
      <w:pPr>
        <w:jc w:val="both"/>
        <w:rPr>
          <w:rFonts w:asciiTheme="majorBidi" w:hAnsiTheme="majorBidi" w:cstheme="majorBidi"/>
          <w:sz w:val="28"/>
          <w:szCs w:val="28"/>
        </w:rPr>
      </w:pPr>
    </w:p>
    <w:p w14:paraId="44168532" w14:textId="77777777" w:rsidR="003A28C7" w:rsidRPr="00AE572F" w:rsidRDefault="003A28C7" w:rsidP="00AE572F">
      <w:pPr>
        <w:jc w:val="both"/>
        <w:rPr>
          <w:rFonts w:asciiTheme="majorBidi" w:hAnsiTheme="majorBidi" w:cstheme="majorBidi"/>
          <w:sz w:val="28"/>
          <w:szCs w:val="28"/>
        </w:rPr>
      </w:pPr>
    </w:p>
    <w:p w14:paraId="0FD48C75" w14:textId="77777777" w:rsidR="003240E4" w:rsidRDefault="003240E4" w:rsidP="00AE572F">
      <w:pPr>
        <w:jc w:val="both"/>
        <w:rPr>
          <w:rFonts w:asciiTheme="majorBidi" w:hAnsiTheme="majorBidi" w:cstheme="majorBidi"/>
          <w:b/>
          <w:bCs/>
          <w:sz w:val="28"/>
          <w:szCs w:val="28"/>
        </w:rPr>
      </w:pPr>
    </w:p>
    <w:p w14:paraId="5EB1B24A" w14:textId="77777777" w:rsidR="003240E4" w:rsidRDefault="003240E4" w:rsidP="00AE572F">
      <w:pPr>
        <w:jc w:val="both"/>
        <w:rPr>
          <w:rFonts w:asciiTheme="majorBidi" w:hAnsiTheme="majorBidi" w:cstheme="majorBidi"/>
          <w:b/>
          <w:bCs/>
          <w:sz w:val="28"/>
          <w:szCs w:val="28"/>
        </w:rPr>
      </w:pPr>
    </w:p>
    <w:p w14:paraId="46ED6235" w14:textId="0CA778DE" w:rsidR="003A28C7" w:rsidRPr="00AE572F" w:rsidRDefault="003A28C7"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Slope Field and Trajectories for a &lt; MSY (a = 0.21)</w:t>
      </w:r>
    </w:p>
    <w:p w14:paraId="5A852D85" w14:textId="2D0071F0" w:rsidR="003A28C7" w:rsidRPr="00AE572F" w:rsidRDefault="000A6B62" w:rsidP="00AE572F">
      <w:pPr>
        <w:jc w:val="both"/>
        <w:rPr>
          <w:rFonts w:asciiTheme="majorBidi" w:hAnsiTheme="majorBidi" w:cstheme="majorBidi"/>
          <w:sz w:val="28"/>
          <w:szCs w:val="28"/>
        </w:rPr>
      </w:pPr>
      <w:r w:rsidRPr="00AE572F">
        <w:rPr>
          <w:rFonts w:asciiTheme="majorBidi" w:hAnsiTheme="majorBidi" w:cstheme="majorBidi"/>
          <w:sz w:val="28"/>
          <w:szCs w:val="28"/>
        </w:rPr>
        <w:t>T</w:t>
      </w:r>
      <w:r w:rsidR="003A28C7" w:rsidRPr="00AE572F">
        <w:rPr>
          <w:rFonts w:asciiTheme="majorBidi" w:hAnsiTheme="majorBidi" w:cstheme="majorBidi"/>
          <w:sz w:val="28"/>
          <w:szCs w:val="28"/>
        </w:rPr>
        <w:t>he slope field and solution trajectories for the constant harvesting model when the harvesting rate a = 0.21 is below the MSY of 0.25. Multiple initial conditions are plotted ranging from P0 = 0.5 to P0 = 5.5 to illustrate the behavior of the system from different starting populations.</w:t>
      </w:r>
    </w:p>
    <w:p w14:paraId="31CD0F23" w14:textId="1484AAD4" w:rsidR="00ED565B" w:rsidRPr="00AE572F" w:rsidRDefault="00ED565B"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7B6D7F0D" wp14:editId="2F58FA94">
            <wp:extent cx="5905500" cy="4000500"/>
            <wp:effectExtent l="0" t="0" r="0" b="0"/>
            <wp:docPr id="926880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1D764E64" w14:textId="723ECB6A" w:rsidR="00365726" w:rsidRPr="00AE572F" w:rsidRDefault="00365726" w:rsidP="008E43EE">
      <w:pPr>
        <w:jc w:val="right"/>
        <w:rPr>
          <w:rFonts w:asciiTheme="majorBidi" w:hAnsiTheme="majorBidi" w:cstheme="majorBidi"/>
          <w:sz w:val="28"/>
          <w:szCs w:val="28"/>
        </w:rPr>
      </w:pPr>
      <w:r w:rsidRPr="00AE572F">
        <w:rPr>
          <w:rFonts w:asciiTheme="majorBidi" w:hAnsiTheme="majorBidi" w:cstheme="majorBidi"/>
          <w:b/>
          <w:bCs/>
          <w:sz w:val="28"/>
          <w:szCs w:val="28"/>
        </w:rPr>
        <w:t xml:space="preserve">Fig 3.3 — </w:t>
      </w:r>
      <w:r w:rsidRPr="00AE572F">
        <w:rPr>
          <w:rFonts w:asciiTheme="majorBidi" w:hAnsiTheme="majorBidi" w:cstheme="majorBidi"/>
          <w:sz w:val="28"/>
          <w:szCs w:val="28"/>
        </w:rPr>
        <w:t>Slope Field and Trajectories for a &lt; MSY (a = 0.21)</w:t>
      </w:r>
    </w:p>
    <w:p w14:paraId="785EF996" w14:textId="2504F8E1" w:rsidR="00ED565B" w:rsidRPr="00AE572F" w:rsidRDefault="003A28C7" w:rsidP="00AE572F">
      <w:pPr>
        <w:jc w:val="both"/>
        <w:rPr>
          <w:rFonts w:asciiTheme="majorBidi" w:hAnsiTheme="majorBidi" w:cstheme="majorBidi"/>
          <w:sz w:val="28"/>
          <w:szCs w:val="28"/>
        </w:rPr>
      </w:pPr>
      <w:r w:rsidRPr="00AE572F">
        <w:rPr>
          <w:rFonts w:asciiTheme="majorBidi" w:hAnsiTheme="majorBidi" w:cstheme="majorBidi"/>
          <w:sz w:val="28"/>
          <w:szCs w:val="28"/>
        </w:rPr>
        <w:t>The slope field shows arrows that are nearly horizontal near P1 = 3.5, confirming that it is a stable equilibrium. Near P2 = 1.5 the arrows diverge — pointing upward above P2 and downward below P2 — confirming its unstable nature. All solution curves starting above P2 = 1.5 converge toward the stable equilibrium P1 = 3.5 over time regardless of whether they start above or below P1. Solution curves starting below P2 = 1.5, specifically P0 = 0.5 and P0 = 1.0, decline monotonically toward zero confirming the danger threshold behavior of P2.</w:t>
      </w:r>
    </w:p>
    <w:p w14:paraId="1EDFBB8D" w14:textId="77777777" w:rsidR="000A6B62" w:rsidRPr="00AE572F" w:rsidRDefault="000A6B62" w:rsidP="00AE572F">
      <w:pPr>
        <w:jc w:val="both"/>
        <w:rPr>
          <w:rFonts w:asciiTheme="majorBidi" w:hAnsiTheme="majorBidi" w:cstheme="majorBidi"/>
          <w:sz w:val="28"/>
          <w:szCs w:val="28"/>
        </w:rPr>
      </w:pPr>
    </w:p>
    <w:p w14:paraId="46DBAA7E" w14:textId="77777777" w:rsidR="00EE6819" w:rsidRDefault="00EE6819" w:rsidP="00AE572F">
      <w:pPr>
        <w:jc w:val="both"/>
        <w:rPr>
          <w:rFonts w:asciiTheme="majorBidi" w:hAnsiTheme="majorBidi" w:cstheme="majorBidi"/>
          <w:b/>
          <w:bCs/>
          <w:sz w:val="28"/>
          <w:szCs w:val="28"/>
        </w:rPr>
      </w:pPr>
    </w:p>
    <w:p w14:paraId="709622AA" w14:textId="507580D1" w:rsidR="000A6B62" w:rsidRPr="00AE572F" w:rsidRDefault="000A6B62"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Slope Field and Trajectories at a = MSY (a = 0.25)</w:t>
      </w:r>
    </w:p>
    <w:p w14:paraId="33EE2E61" w14:textId="130506F3" w:rsidR="000A6B62" w:rsidRPr="00AE572F" w:rsidRDefault="000A6B62" w:rsidP="00AE572F">
      <w:pPr>
        <w:jc w:val="both"/>
        <w:rPr>
          <w:rFonts w:asciiTheme="majorBidi" w:hAnsiTheme="majorBidi" w:cstheme="majorBidi"/>
          <w:sz w:val="28"/>
          <w:szCs w:val="28"/>
        </w:rPr>
      </w:pPr>
      <w:r w:rsidRPr="00AE572F">
        <w:rPr>
          <w:rFonts w:asciiTheme="majorBidi" w:hAnsiTheme="majorBidi" w:cstheme="majorBidi"/>
          <w:sz w:val="28"/>
          <w:szCs w:val="28"/>
        </w:rPr>
        <w:t>The slope field and solution trajectories when the harvesting rate equals exactly the MSY of 0.25. At this critical value the discriminant D = 0 and the two equilibria merge into a single point at P* = N/2</w:t>
      </w:r>
      <w:r w:rsidR="00224C9A" w:rsidRPr="00AE572F">
        <w:rPr>
          <w:rFonts w:asciiTheme="majorBidi" w:hAnsiTheme="majorBidi" w:cstheme="majorBidi"/>
          <w:sz w:val="28"/>
          <w:szCs w:val="28"/>
        </w:rPr>
        <w:t>= 2.5.</w:t>
      </w:r>
    </w:p>
    <w:p w14:paraId="1FAA92BA" w14:textId="70504E09" w:rsidR="00ED565B" w:rsidRPr="00AE572F" w:rsidRDefault="00ED565B"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56ADC6BD" wp14:editId="48188919">
            <wp:extent cx="5905500" cy="4000500"/>
            <wp:effectExtent l="0" t="0" r="0" b="0"/>
            <wp:docPr id="66450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3DA1AB01" w14:textId="5A5274BD" w:rsidR="00365726" w:rsidRPr="00AE572F" w:rsidRDefault="00365726" w:rsidP="008E43EE">
      <w:pPr>
        <w:jc w:val="center"/>
        <w:rPr>
          <w:rFonts w:asciiTheme="majorBidi" w:hAnsiTheme="majorBidi" w:cstheme="majorBidi"/>
          <w:sz w:val="28"/>
          <w:szCs w:val="28"/>
        </w:rPr>
      </w:pPr>
      <w:r w:rsidRPr="00AE572F">
        <w:rPr>
          <w:rFonts w:asciiTheme="majorBidi" w:hAnsiTheme="majorBidi" w:cstheme="majorBidi"/>
          <w:b/>
          <w:bCs/>
          <w:sz w:val="28"/>
          <w:szCs w:val="28"/>
        </w:rPr>
        <w:t xml:space="preserve">Fig 3.4 — </w:t>
      </w:r>
      <w:r w:rsidRPr="00AE572F">
        <w:rPr>
          <w:rFonts w:asciiTheme="majorBidi" w:hAnsiTheme="majorBidi" w:cstheme="majorBidi"/>
          <w:sz w:val="28"/>
          <w:szCs w:val="28"/>
        </w:rPr>
        <w:t>Slope Field and Trajectories at a = MSY (a = 0.25)</w:t>
      </w:r>
    </w:p>
    <w:p w14:paraId="3709D680" w14:textId="2756CAA2" w:rsidR="00ED565B" w:rsidRPr="00AE572F" w:rsidRDefault="00B73D8E" w:rsidP="00AE572F">
      <w:pPr>
        <w:jc w:val="both"/>
        <w:rPr>
          <w:rFonts w:asciiTheme="majorBidi" w:hAnsiTheme="majorBidi" w:cstheme="majorBidi"/>
          <w:sz w:val="28"/>
          <w:szCs w:val="28"/>
        </w:rPr>
      </w:pPr>
      <w:r w:rsidRPr="00AE572F">
        <w:rPr>
          <w:rFonts w:asciiTheme="majorBidi" w:hAnsiTheme="majorBidi" w:cstheme="majorBidi"/>
          <w:sz w:val="28"/>
          <w:szCs w:val="28"/>
        </w:rPr>
        <w:t>The behavior at the MSY is qualitatively different from the a = 0.21 case. Solution curves starting above P* = 2.5 converge very slowly toward P* from above, while solution curves starting below P* = 2.5 decline to extinction. The convergence from above is noticeably slower than in the a = 0.21 case because the merged equilibrium is only marginally stable — the derivative df/dP equals exactly zero at this point making recovery extremely slow. The system is at its most delicate balance and any slight increase in harvesting beyond this point will cause complete collapse.</w:t>
      </w:r>
    </w:p>
    <w:p w14:paraId="40FD74C0" w14:textId="77777777" w:rsidR="00A929EB" w:rsidRPr="00AE572F" w:rsidRDefault="00A929EB" w:rsidP="00AE572F">
      <w:pPr>
        <w:jc w:val="both"/>
        <w:rPr>
          <w:rFonts w:asciiTheme="majorBidi" w:hAnsiTheme="majorBidi" w:cstheme="majorBidi"/>
          <w:sz w:val="28"/>
          <w:szCs w:val="28"/>
        </w:rPr>
      </w:pPr>
    </w:p>
    <w:p w14:paraId="4EAD159F" w14:textId="77777777" w:rsidR="00EE6819" w:rsidRDefault="00EE6819" w:rsidP="00AE572F">
      <w:pPr>
        <w:jc w:val="both"/>
        <w:rPr>
          <w:rFonts w:asciiTheme="majorBidi" w:hAnsiTheme="majorBidi" w:cstheme="majorBidi"/>
          <w:b/>
          <w:bCs/>
          <w:sz w:val="28"/>
          <w:szCs w:val="28"/>
        </w:rPr>
      </w:pPr>
    </w:p>
    <w:p w14:paraId="59CDBA86" w14:textId="74287212" w:rsidR="00A929EB" w:rsidRPr="00AE572F" w:rsidRDefault="00A929EB"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Slope Field and Trajectories for a &gt; MSY (a = 0.26)</w:t>
      </w:r>
    </w:p>
    <w:p w14:paraId="5C852EB5" w14:textId="05450B7D" w:rsidR="00A929EB" w:rsidRDefault="00A929EB" w:rsidP="00AE572F">
      <w:pPr>
        <w:jc w:val="both"/>
        <w:rPr>
          <w:rFonts w:asciiTheme="majorBidi" w:hAnsiTheme="majorBidi" w:cstheme="majorBidi"/>
          <w:sz w:val="28"/>
          <w:szCs w:val="28"/>
        </w:rPr>
      </w:pPr>
      <w:r w:rsidRPr="00AE572F">
        <w:rPr>
          <w:rFonts w:asciiTheme="majorBidi" w:hAnsiTheme="majorBidi" w:cstheme="majorBidi"/>
          <w:sz w:val="28"/>
          <w:szCs w:val="28"/>
        </w:rPr>
        <w:t>The slope field and solution trajectories when the harvesting rate a = 0.26 exceeds the MSY of 0.25. At this value the discriminant D = -1 and no real equilibria exist.</w:t>
      </w:r>
    </w:p>
    <w:p w14:paraId="143CF590" w14:textId="3E1405EF" w:rsidR="00256567" w:rsidRPr="00AE572F" w:rsidRDefault="00256567" w:rsidP="00AE572F">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0EC5DE5" wp14:editId="1B433C1C">
            <wp:extent cx="5902325" cy="4429496"/>
            <wp:effectExtent l="0" t="0" r="3175" b="9525"/>
            <wp:docPr id="1730810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6035" cy="4432280"/>
                    </a:xfrm>
                    <a:prstGeom prst="rect">
                      <a:avLst/>
                    </a:prstGeom>
                    <a:noFill/>
                    <a:ln>
                      <a:noFill/>
                    </a:ln>
                  </pic:spPr>
                </pic:pic>
              </a:graphicData>
            </a:graphic>
          </wp:inline>
        </w:drawing>
      </w:r>
    </w:p>
    <w:p w14:paraId="5A9569EC" w14:textId="21347AC4" w:rsidR="00ED565B" w:rsidRPr="00AE572F" w:rsidRDefault="00ED565B" w:rsidP="00AE572F">
      <w:pPr>
        <w:jc w:val="both"/>
        <w:rPr>
          <w:rFonts w:asciiTheme="majorBidi" w:hAnsiTheme="majorBidi" w:cstheme="majorBidi"/>
          <w:sz w:val="28"/>
          <w:szCs w:val="28"/>
        </w:rPr>
      </w:pPr>
    </w:p>
    <w:p w14:paraId="32B0CBE8" w14:textId="0944EADC" w:rsidR="00365726" w:rsidRPr="00AE572F" w:rsidRDefault="00365726" w:rsidP="008E43EE">
      <w:pPr>
        <w:jc w:val="center"/>
        <w:rPr>
          <w:rFonts w:asciiTheme="majorBidi" w:hAnsiTheme="majorBidi" w:cstheme="majorBidi"/>
          <w:sz w:val="28"/>
          <w:szCs w:val="28"/>
        </w:rPr>
      </w:pPr>
      <w:r w:rsidRPr="00AE572F">
        <w:rPr>
          <w:rFonts w:asciiTheme="majorBidi" w:hAnsiTheme="majorBidi" w:cstheme="majorBidi"/>
          <w:b/>
          <w:bCs/>
          <w:sz w:val="28"/>
          <w:szCs w:val="28"/>
        </w:rPr>
        <w:t>Fig 3.5 —</w:t>
      </w:r>
      <w:r w:rsidRPr="00AE572F">
        <w:rPr>
          <w:rFonts w:asciiTheme="majorBidi" w:hAnsiTheme="majorBidi" w:cstheme="majorBidi"/>
          <w:sz w:val="28"/>
          <w:szCs w:val="28"/>
        </w:rPr>
        <w:t xml:space="preserve"> Slope Field and Trajectories for a &gt; MSY (a = 0.26)</w:t>
      </w:r>
    </w:p>
    <w:p w14:paraId="438B503C" w14:textId="77777777" w:rsidR="00365726" w:rsidRPr="00AE572F" w:rsidRDefault="00365726" w:rsidP="00AE572F">
      <w:pPr>
        <w:jc w:val="both"/>
        <w:rPr>
          <w:rFonts w:asciiTheme="majorBidi" w:hAnsiTheme="majorBidi" w:cstheme="majorBidi"/>
          <w:sz w:val="28"/>
          <w:szCs w:val="28"/>
        </w:rPr>
      </w:pPr>
      <w:r w:rsidRPr="00AE572F">
        <w:rPr>
          <w:rFonts w:asciiTheme="majorBidi" w:hAnsiTheme="majorBidi" w:cstheme="majorBidi"/>
          <w:sz w:val="28"/>
          <w:szCs w:val="28"/>
        </w:rPr>
        <w:t>When the harvesting rate exceeds the MSY no equilibrium exists. All solution curves regardless of initial condition decline monotonically to zero. This confirms that harvesting beyond the MSY inevitably leads to population extinction.</w:t>
      </w:r>
    </w:p>
    <w:p w14:paraId="5291D62D" w14:textId="77777777" w:rsidR="00365726" w:rsidRPr="00AE572F" w:rsidRDefault="00000000" w:rsidP="00AE572F">
      <w:pPr>
        <w:jc w:val="both"/>
        <w:rPr>
          <w:rFonts w:asciiTheme="majorBidi" w:hAnsiTheme="majorBidi" w:cstheme="majorBidi"/>
          <w:sz w:val="28"/>
          <w:szCs w:val="28"/>
        </w:rPr>
      </w:pPr>
      <w:r>
        <w:rPr>
          <w:rFonts w:asciiTheme="majorBidi" w:hAnsiTheme="majorBidi" w:cstheme="majorBidi"/>
          <w:sz w:val="28"/>
          <w:szCs w:val="28"/>
        </w:rPr>
        <w:pict w14:anchorId="745A46C5">
          <v:rect id="_x0000_i1034" style="width:0;height:1.5pt" o:hralign="center" o:hrstd="t" o:hr="t" fillcolor="#a0a0a0" stroked="f"/>
        </w:pict>
      </w:r>
    </w:p>
    <w:p w14:paraId="16810199" w14:textId="77777777" w:rsidR="008E43EE" w:rsidRDefault="008E43EE" w:rsidP="00AE572F">
      <w:pPr>
        <w:jc w:val="both"/>
        <w:rPr>
          <w:rFonts w:asciiTheme="majorBidi" w:hAnsiTheme="majorBidi" w:cstheme="majorBidi"/>
          <w:b/>
          <w:bCs/>
          <w:sz w:val="28"/>
          <w:szCs w:val="28"/>
        </w:rPr>
      </w:pPr>
    </w:p>
    <w:p w14:paraId="49097335" w14:textId="77777777" w:rsidR="00500031" w:rsidRDefault="00500031" w:rsidP="00AE572F">
      <w:pPr>
        <w:jc w:val="both"/>
        <w:rPr>
          <w:rFonts w:asciiTheme="majorBidi" w:hAnsiTheme="majorBidi" w:cstheme="majorBidi"/>
          <w:b/>
          <w:bCs/>
          <w:sz w:val="28"/>
          <w:szCs w:val="28"/>
        </w:rPr>
      </w:pPr>
    </w:p>
    <w:p w14:paraId="28E0879F" w14:textId="77777777" w:rsidR="00500031" w:rsidRDefault="00500031" w:rsidP="00AE572F">
      <w:pPr>
        <w:jc w:val="both"/>
        <w:rPr>
          <w:rFonts w:asciiTheme="majorBidi" w:hAnsiTheme="majorBidi" w:cstheme="majorBidi"/>
          <w:b/>
          <w:bCs/>
          <w:sz w:val="28"/>
          <w:szCs w:val="28"/>
        </w:rPr>
      </w:pPr>
    </w:p>
    <w:p w14:paraId="645E1D5C" w14:textId="20069F04" w:rsidR="00C326A1" w:rsidRPr="00AE572F" w:rsidRDefault="00454825" w:rsidP="00AE572F">
      <w:pPr>
        <w:jc w:val="both"/>
        <w:rPr>
          <w:rFonts w:asciiTheme="majorBidi" w:hAnsiTheme="majorBidi" w:cstheme="majorBidi"/>
          <w:b/>
          <w:bCs/>
          <w:sz w:val="36"/>
          <w:szCs w:val="36"/>
        </w:rPr>
      </w:pPr>
      <w:r w:rsidRPr="00AE572F">
        <w:rPr>
          <w:rFonts w:asciiTheme="majorBidi" w:hAnsiTheme="majorBidi" w:cstheme="majorBidi"/>
          <w:b/>
          <w:bCs/>
          <w:sz w:val="36"/>
          <w:szCs w:val="36"/>
        </w:rPr>
        <w:lastRenderedPageBreak/>
        <w:t xml:space="preserve">3.3 </w:t>
      </w:r>
      <w:r w:rsidR="00C326A1" w:rsidRPr="00AE572F">
        <w:rPr>
          <w:rFonts w:asciiTheme="majorBidi" w:hAnsiTheme="majorBidi" w:cstheme="majorBidi"/>
          <w:b/>
          <w:bCs/>
          <w:sz w:val="36"/>
          <w:szCs w:val="36"/>
        </w:rPr>
        <w:t>Logistic Growth with Periodic Harvesting</w:t>
      </w:r>
    </w:p>
    <w:p w14:paraId="09993B07" w14:textId="35B136F8" w:rsidR="00C326A1" w:rsidRPr="000D183A" w:rsidRDefault="00492CE2"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t>3</w:t>
      </w:r>
      <w:r w:rsidR="00C326A1" w:rsidRPr="000D183A">
        <w:rPr>
          <w:rFonts w:asciiTheme="majorBidi" w:hAnsiTheme="majorBidi" w:cstheme="majorBidi"/>
          <w:b/>
          <w:bCs/>
          <w:sz w:val="32"/>
          <w:szCs w:val="32"/>
        </w:rPr>
        <w:t>.</w:t>
      </w:r>
      <w:r w:rsidRPr="000D183A">
        <w:rPr>
          <w:rFonts w:asciiTheme="majorBidi" w:hAnsiTheme="majorBidi" w:cstheme="majorBidi"/>
          <w:b/>
          <w:bCs/>
          <w:sz w:val="32"/>
          <w:szCs w:val="32"/>
        </w:rPr>
        <w:t>3.1</w:t>
      </w:r>
      <w:r w:rsidR="00C326A1" w:rsidRPr="000D183A">
        <w:rPr>
          <w:rFonts w:asciiTheme="majorBidi" w:hAnsiTheme="majorBidi" w:cstheme="majorBidi"/>
          <w:b/>
          <w:bCs/>
          <w:sz w:val="32"/>
          <w:szCs w:val="32"/>
        </w:rPr>
        <w:t xml:space="preserve"> Model Formulation</w:t>
      </w:r>
    </w:p>
    <w:p w14:paraId="567A1E89"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In reality, fishing activity does not occur at a constant rate throughout the year. Fishing grounds are opened and closed according to seasons, weather conditions, and regulatory schedules. To model this more realistic scenario, the constant harvesting term a is replaced by a sinusoidal function that oscillates over time. The resulting periodic harvesting model is:</w:t>
      </w:r>
    </w:p>
    <w:p w14:paraId="25F240F1" w14:textId="6B676B2D" w:rsidR="00C326A1" w:rsidRPr="00AE572F" w:rsidRDefault="00000000" w:rsidP="00AE572F">
      <w:pPr>
        <w:jc w:val="both"/>
        <w:rPr>
          <w:rFonts w:asciiTheme="majorBidi" w:hAnsiTheme="majorBidi" w:cstheme="majorBidi"/>
          <w:sz w:val="28"/>
          <w:szCs w:val="28"/>
        </w:rPr>
      </w:pPr>
      <m:oMath>
        <m:f>
          <m:fPr>
            <m:ctrlPr>
              <w:rPr>
                <w:rFonts w:ascii="Cambria Math" w:hAnsi="Cambria Math" w:cstheme="majorBidi"/>
                <w:i/>
                <w:sz w:val="28"/>
                <w:szCs w:val="28"/>
              </w:rPr>
            </m:ctrlPr>
          </m:fPr>
          <m:num>
            <m:r>
              <w:rPr>
                <w:rFonts w:ascii="Cambria Math" w:hAnsi="Cambria Math" w:cstheme="majorBidi"/>
                <w:sz w:val="28"/>
                <w:szCs w:val="28"/>
              </w:rPr>
              <m:t>dP</m:t>
            </m:r>
          </m:num>
          <m:den>
            <m:r>
              <w:rPr>
                <w:rFonts w:ascii="Cambria Math" w:hAnsi="Cambria Math" w:cstheme="majorBidi"/>
                <w:sz w:val="28"/>
                <w:szCs w:val="28"/>
              </w:rPr>
              <m:t>dt</m:t>
            </m:r>
          </m:den>
        </m:f>
      </m:oMath>
      <w:r w:rsidR="008967ED" w:rsidRPr="00AE572F">
        <w:rPr>
          <w:rFonts w:asciiTheme="majorBidi" w:hAnsiTheme="majorBidi" w:cstheme="majorBidi"/>
          <w:sz w:val="28"/>
          <w:szCs w:val="28"/>
        </w:rPr>
        <w:t xml:space="preserve"> </w:t>
      </w:r>
      <w:r w:rsidR="00C326A1" w:rsidRPr="00AE572F">
        <w:rPr>
          <w:rFonts w:asciiTheme="majorBidi" w:hAnsiTheme="majorBidi" w:cstheme="majorBidi"/>
          <w:sz w:val="28"/>
          <w:szCs w:val="28"/>
        </w:rPr>
        <w:t xml:space="preserve">= </w:t>
      </w:r>
      <w:r w:rsidR="00617A6B" w:rsidRPr="00AE572F">
        <w:rPr>
          <w:rFonts w:asciiTheme="majorBidi" w:hAnsiTheme="majorBidi" w:cstheme="majorBidi"/>
          <w:sz w:val="28"/>
          <w:szCs w:val="28"/>
        </w:rPr>
        <w:t>kP (</w:t>
      </w:r>
      <w:r w:rsidR="00C326A1" w:rsidRPr="00AE572F">
        <w:rPr>
          <w:rFonts w:asciiTheme="majorBidi" w:hAnsiTheme="majorBidi" w:cstheme="majorBidi"/>
          <w:sz w:val="28"/>
          <w:szCs w:val="28"/>
        </w:rPr>
        <w:t xml:space="preserve">1 - P/N) - </w:t>
      </w:r>
      <w:r w:rsidR="002301C4" w:rsidRPr="00AE572F">
        <w:rPr>
          <w:rFonts w:asciiTheme="majorBidi" w:hAnsiTheme="majorBidi" w:cstheme="majorBidi"/>
          <w:sz w:val="28"/>
          <w:szCs w:val="28"/>
        </w:rPr>
        <w:t>a (</w:t>
      </w:r>
      <w:r w:rsidR="00C326A1" w:rsidRPr="00AE572F">
        <w:rPr>
          <w:rFonts w:asciiTheme="majorBidi" w:hAnsiTheme="majorBidi" w:cstheme="majorBidi"/>
          <w:sz w:val="28"/>
          <w:szCs w:val="28"/>
        </w:rPr>
        <w:t>1 + sin(bt))</w:t>
      </w:r>
    </w:p>
    <w:p w14:paraId="59B228DA"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where:</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5809"/>
        <w:gridCol w:w="2561"/>
      </w:tblGrid>
      <w:tr w:rsidR="00C326A1" w:rsidRPr="00AE572F" w14:paraId="07B98DC2" w14:textId="77777777" w:rsidTr="002E152B">
        <w:trPr>
          <w:tblHeader/>
          <w:tblCellSpacing w:w="15" w:type="dxa"/>
        </w:trPr>
        <w:tc>
          <w:tcPr>
            <w:tcW w:w="1390" w:type="dxa"/>
            <w:vAlign w:val="center"/>
            <w:hideMark/>
          </w:tcPr>
          <w:p w14:paraId="22D62217" w14:textId="77777777" w:rsidR="00C326A1" w:rsidRPr="00AE572F" w:rsidRDefault="00C326A1"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Parameter</w:t>
            </w:r>
          </w:p>
        </w:tc>
        <w:tc>
          <w:tcPr>
            <w:tcW w:w="5779" w:type="dxa"/>
            <w:vAlign w:val="center"/>
            <w:hideMark/>
          </w:tcPr>
          <w:p w14:paraId="0BE69F9B" w14:textId="77777777" w:rsidR="00C326A1" w:rsidRPr="00AE572F" w:rsidRDefault="00C326A1"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Description</w:t>
            </w:r>
          </w:p>
        </w:tc>
        <w:tc>
          <w:tcPr>
            <w:tcW w:w="2516" w:type="dxa"/>
            <w:vAlign w:val="center"/>
            <w:hideMark/>
          </w:tcPr>
          <w:p w14:paraId="2985A938" w14:textId="77777777" w:rsidR="00C326A1" w:rsidRPr="00AE572F" w:rsidRDefault="00C326A1"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Unit</w:t>
            </w:r>
          </w:p>
        </w:tc>
      </w:tr>
      <w:tr w:rsidR="00C326A1" w:rsidRPr="00AE572F" w14:paraId="1D3CB57C" w14:textId="77777777" w:rsidTr="002E152B">
        <w:trPr>
          <w:tblCellSpacing w:w="15" w:type="dxa"/>
        </w:trPr>
        <w:tc>
          <w:tcPr>
            <w:tcW w:w="1390" w:type="dxa"/>
            <w:vAlign w:val="center"/>
            <w:hideMark/>
          </w:tcPr>
          <w:p w14:paraId="747FF8BB"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P</w:t>
            </w:r>
          </w:p>
        </w:tc>
        <w:tc>
          <w:tcPr>
            <w:tcW w:w="5779" w:type="dxa"/>
            <w:vAlign w:val="center"/>
            <w:hideMark/>
          </w:tcPr>
          <w:p w14:paraId="6C76130B"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Size of the fish population at time t</w:t>
            </w:r>
          </w:p>
        </w:tc>
        <w:tc>
          <w:tcPr>
            <w:tcW w:w="2516" w:type="dxa"/>
            <w:vAlign w:val="center"/>
            <w:hideMark/>
          </w:tcPr>
          <w:p w14:paraId="08C5899B"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number of fish</w:t>
            </w:r>
          </w:p>
        </w:tc>
      </w:tr>
      <w:tr w:rsidR="00C326A1" w:rsidRPr="00AE572F" w14:paraId="6F0F6D14" w14:textId="77777777" w:rsidTr="002E152B">
        <w:trPr>
          <w:tblCellSpacing w:w="15" w:type="dxa"/>
        </w:trPr>
        <w:tc>
          <w:tcPr>
            <w:tcW w:w="1390" w:type="dxa"/>
            <w:vAlign w:val="center"/>
            <w:hideMark/>
          </w:tcPr>
          <w:p w14:paraId="3D0B1609"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t</w:t>
            </w:r>
          </w:p>
        </w:tc>
        <w:tc>
          <w:tcPr>
            <w:tcW w:w="5779" w:type="dxa"/>
            <w:vAlign w:val="center"/>
            <w:hideMark/>
          </w:tcPr>
          <w:p w14:paraId="6D5935C0"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Time</w:t>
            </w:r>
          </w:p>
        </w:tc>
        <w:tc>
          <w:tcPr>
            <w:tcW w:w="2516" w:type="dxa"/>
            <w:vAlign w:val="center"/>
            <w:hideMark/>
          </w:tcPr>
          <w:p w14:paraId="127008D4"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years or seasons</w:t>
            </w:r>
          </w:p>
        </w:tc>
      </w:tr>
      <w:tr w:rsidR="00C326A1" w:rsidRPr="00AE572F" w14:paraId="508EF156" w14:textId="77777777" w:rsidTr="002E152B">
        <w:trPr>
          <w:tblCellSpacing w:w="15" w:type="dxa"/>
        </w:trPr>
        <w:tc>
          <w:tcPr>
            <w:tcW w:w="1390" w:type="dxa"/>
            <w:vAlign w:val="center"/>
            <w:hideMark/>
          </w:tcPr>
          <w:p w14:paraId="3DD87DB8"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k</w:t>
            </w:r>
          </w:p>
        </w:tc>
        <w:tc>
          <w:tcPr>
            <w:tcW w:w="5779" w:type="dxa"/>
            <w:vAlign w:val="center"/>
            <w:hideMark/>
          </w:tcPr>
          <w:p w14:paraId="355BD396"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Intrinsic growth rate</w:t>
            </w:r>
          </w:p>
        </w:tc>
        <w:tc>
          <w:tcPr>
            <w:tcW w:w="2516" w:type="dxa"/>
            <w:vAlign w:val="center"/>
            <w:hideMark/>
          </w:tcPr>
          <w:p w14:paraId="1ED0EFDF"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per unit time</w:t>
            </w:r>
          </w:p>
        </w:tc>
      </w:tr>
      <w:tr w:rsidR="00C326A1" w:rsidRPr="00AE572F" w14:paraId="010F1204" w14:textId="77777777" w:rsidTr="002E152B">
        <w:trPr>
          <w:tblCellSpacing w:w="15" w:type="dxa"/>
        </w:trPr>
        <w:tc>
          <w:tcPr>
            <w:tcW w:w="1390" w:type="dxa"/>
            <w:vAlign w:val="center"/>
            <w:hideMark/>
          </w:tcPr>
          <w:p w14:paraId="16CD5A58"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N</w:t>
            </w:r>
          </w:p>
        </w:tc>
        <w:tc>
          <w:tcPr>
            <w:tcW w:w="5779" w:type="dxa"/>
            <w:vAlign w:val="center"/>
            <w:hideMark/>
          </w:tcPr>
          <w:p w14:paraId="5F0F9D3C"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Carrying capacity of the environment</w:t>
            </w:r>
          </w:p>
        </w:tc>
        <w:tc>
          <w:tcPr>
            <w:tcW w:w="2516" w:type="dxa"/>
            <w:vAlign w:val="center"/>
            <w:hideMark/>
          </w:tcPr>
          <w:p w14:paraId="750FFAA2"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number of fish</w:t>
            </w:r>
          </w:p>
        </w:tc>
      </w:tr>
      <w:tr w:rsidR="00C326A1" w:rsidRPr="00AE572F" w14:paraId="1F716CDC" w14:textId="77777777" w:rsidTr="002E152B">
        <w:trPr>
          <w:tblCellSpacing w:w="15" w:type="dxa"/>
        </w:trPr>
        <w:tc>
          <w:tcPr>
            <w:tcW w:w="1390" w:type="dxa"/>
            <w:vAlign w:val="center"/>
            <w:hideMark/>
          </w:tcPr>
          <w:p w14:paraId="3A32CBFD"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a</w:t>
            </w:r>
          </w:p>
        </w:tc>
        <w:tc>
          <w:tcPr>
            <w:tcW w:w="5779" w:type="dxa"/>
            <w:vAlign w:val="center"/>
            <w:hideMark/>
          </w:tcPr>
          <w:p w14:paraId="49C88D04"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Harvesting amplitude — controls intensity of harvesting</w:t>
            </w:r>
          </w:p>
        </w:tc>
        <w:tc>
          <w:tcPr>
            <w:tcW w:w="2516" w:type="dxa"/>
            <w:vAlign w:val="center"/>
            <w:hideMark/>
          </w:tcPr>
          <w:p w14:paraId="2DD6AB2B"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fish per unit time</w:t>
            </w:r>
          </w:p>
        </w:tc>
      </w:tr>
      <w:tr w:rsidR="00C326A1" w:rsidRPr="00AE572F" w14:paraId="5B9C9ED7" w14:textId="77777777" w:rsidTr="002E152B">
        <w:trPr>
          <w:tblCellSpacing w:w="15" w:type="dxa"/>
        </w:trPr>
        <w:tc>
          <w:tcPr>
            <w:tcW w:w="1390" w:type="dxa"/>
            <w:vAlign w:val="center"/>
            <w:hideMark/>
          </w:tcPr>
          <w:p w14:paraId="5D69FE66"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b</w:t>
            </w:r>
          </w:p>
        </w:tc>
        <w:tc>
          <w:tcPr>
            <w:tcW w:w="5779" w:type="dxa"/>
            <w:vAlign w:val="center"/>
            <w:hideMark/>
          </w:tcPr>
          <w:p w14:paraId="46517E06"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Angular frequency — controls how often harvesting cycles occur</w:t>
            </w:r>
          </w:p>
        </w:tc>
        <w:tc>
          <w:tcPr>
            <w:tcW w:w="2516" w:type="dxa"/>
            <w:vAlign w:val="center"/>
            <w:hideMark/>
          </w:tcPr>
          <w:p w14:paraId="3F5C8665"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radians per unit time</w:t>
            </w:r>
          </w:p>
        </w:tc>
      </w:tr>
    </w:tbl>
    <w:p w14:paraId="57A5928B" w14:textId="77777777" w:rsidR="001C6429" w:rsidRPr="00AE572F" w:rsidRDefault="001C6429" w:rsidP="00AE572F">
      <w:pPr>
        <w:jc w:val="both"/>
        <w:rPr>
          <w:rFonts w:asciiTheme="majorBidi" w:hAnsiTheme="majorBidi" w:cstheme="majorBidi"/>
          <w:sz w:val="28"/>
          <w:szCs w:val="28"/>
        </w:rPr>
      </w:pPr>
    </w:p>
    <w:p w14:paraId="1E4C52B7" w14:textId="636B32E2"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The term </w:t>
      </w:r>
      <w:r w:rsidR="0010013B" w:rsidRPr="00AE572F">
        <w:rPr>
          <w:rFonts w:asciiTheme="majorBidi" w:hAnsiTheme="majorBidi" w:cstheme="majorBidi"/>
          <w:sz w:val="28"/>
          <w:szCs w:val="28"/>
        </w:rPr>
        <w:t>a (</w:t>
      </w:r>
      <w:r w:rsidRPr="00AE572F">
        <w:rPr>
          <w:rFonts w:asciiTheme="majorBidi" w:hAnsiTheme="majorBidi" w:cstheme="majorBidi"/>
          <w:sz w:val="28"/>
          <w:szCs w:val="28"/>
        </w:rPr>
        <w:t>1 + sin(</w:t>
      </w:r>
      <w:proofErr w:type="spellStart"/>
      <w:r w:rsidRPr="00AE572F">
        <w:rPr>
          <w:rFonts w:asciiTheme="majorBidi" w:hAnsiTheme="majorBidi" w:cstheme="majorBidi"/>
          <w:sz w:val="28"/>
          <w:szCs w:val="28"/>
        </w:rPr>
        <w:t>bt</w:t>
      </w:r>
      <w:proofErr w:type="spellEnd"/>
      <w:r w:rsidRPr="00AE572F">
        <w:rPr>
          <w:rFonts w:asciiTheme="majorBidi" w:hAnsiTheme="majorBidi" w:cstheme="majorBidi"/>
          <w:sz w:val="28"/>
          <w:szCs w:val="28"/>
        </w:rPr>
        <w:t>)) represents a harvesting rate that oscillates between 0 and 2a over time. When sin(bt) = 1 the harvesting is at its peak intensity of 2a. When sin(bt) = -1 the harvesting drops to zero, representing a closed fishing season. When sin(bt) = 0 the harvesting equals a, representing the average rate. This structure naturally captures the opening and closing of fishing seasons throughout the year.</w:t>
      </w:r>
    </w:p>
    <w:p w14:paraId="37C7B095" w14:textId="77777777" w:rsidR="000A3B27" w:rsidRDefault="000A3B27" w:rsidP="00AE572F">
      <w:pPr>
        <w:jc w:val="both"/>
        <w:rPr>
          <w:rFonts w:asciiTheme="majorBidi" w:hAnsiTheme="majorBidi" w:cstheme="majorBidi"/>
          <w:b/>
          <w:bCs/>
          <w:sz w:val="28"/>
          <w:szCs w:val="28"/>
        </w:rPr>
      </w:pPr>
    </w:p>
    <w:p w14:paraId="463C2345" w14:textId="02CE17C1" w:rsidR="0083576F" w:rsidRPr="000D183A" w:rsidRDefault="00F552C2"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lastRenderedPageBreak/>
        <w:t>3.3.2</w:t>
      </w:r>
      <w:r w:rsidR="0083576F" w:rsidRPr="000D183A">
        <w:rPr>
          <w:rFonts w:asciiTheme="majorBidi" w:hAnsiTheme="majorBidi" w:cstheme="majorBidi"/>
          <w:b/>
          <w:bCs/>
          <w:sz w:val="32"/>
          <w:szCs w:val="32"/>
        </w:rPr>
        <w:t xml:space="preserve"> Role of Parameter a</w:t>
      </w:r>
    </w:p>
    <w:p w14:paraId="0C21E2F7" w14:textId="0D4989FC" w:rsidR="0083576F" w:rsidRPr="00AE572F" w:rsidRDefault="0083576F" w:rsidP="00AE572F">
      <w:pPr>
        <w:jc w:val="both"/>
        <w:rPr>
          <w:rFonts w:asciiTheme="majorBidi" w:hAnsiTheme="majorBidi" w:cstheme="majorBidi"/>
          <w:sz w:val="28"/>
          <w:szCs w:val="28"/>
        </w:rPr>
      </w:pPr>
      <w:r w:rsidRPr="00AE572F">
        <w:rPr>
          <w:rFonts w:asciiTheme="majorBidi" w:hAnsiTheme="majorBidi" w:cstheme="majorBidi"/>
          <w:sz w:val="28"/>
          <w:szCs w:val="28"/>
        </w:rPr>
        <w:t>The parameter a controls the amplitude and average intensity of harvesting. It determines how much fish is removed on average per unit time and how large the seasonal swings are.</w:t>
      </w:r>
    </w:p>
    <w:p w14:paraId="049A9D40" w14:textId="393CE05A" w:rsidR="0083576F" w:rsidRPr="00AE572F" w:rsidRDefault="0083576F"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When a is small the oscillations are mild and the population recovers sufficiently between fishing seasons. As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 xml:space="preserve"> increases toward MSY = kN/4 the peak harvesting rate reaches 2a, which can temporarily push the population below its safe threshold. Even with partial recovery during the closed season, repeated exposure to high peak rates causes a net downward trend over time. This is why the effective safe harvesting limit in the periodic model is lower than the MSY derived for the constant model — the oscillations introduce additional stress that constant harvesting does not capture</w:t>
      </w:r>
      <w:r w:rsidR="00000000">
        <w:rPr>
          <w:rFonts w:asciiTheme="majorBidi" w:hAnsiTheme="majorBidi" w:cstheme="majorBidi"/>
          <w:sz w:val="28"/>
          <w:szCs w:val="28"/>
        </w:rPr>
        <w:pict w14:anchorId="1B142751">
          <v:rect id="_x0000_i1035" style="width:0;height:1.5pt" o:hralign="center" o:hrstd="t" o:hr="t" fillcolor="#a0a0a0" stroked="f"/>
        </w:pict>
      </w:r>
    </w:p>
    <w:p w14:paraId="3A8F55C0" w14:textId="2011262F" w:rsidR="0083576F" w:rsidRPr="000D183A" w:rsidRDefault="004932A5"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t>3.3.3</w:t>
      </w:r>
      <w:r w:rsidR="0083576F" w:rsidRPr="000D183A">
        <w:rPr>
          <w:rFonts w:asciiTheme="majorBidi" w:hAnsiTheme="majorBidi" w:cstheme="majorBidi"/>
          <w:b/>
          <w:bCs/>
          <w:sz w:val="32"/>
          <w:szCs w:val="32"/>
        </w:rPr>
        <w:t xml:space="preserve"> Role of Parameter b</w:t>
      </w:r>
    </w:p>
    <w:p w14:paraId="27D974C1" w14:textId="77777777" w:rsidR="0083576F" w:rsidRPr="00AE572F" w:rsidRDefault="0083576F" w:rsidP="00AE572F">
      <w:pPr>
        <w:jc w:val="both"/>
        <w:rPr>
          <w:rFonts w:asciiTheme="majorBidi" w:hAnsiTheme="majorBidi" w:cstheme="majorBidi"/>
          <w:sz w:val="28"/>
          <w:szCs w:val="28"/>
        </w:rPr>
      </w:pPr>
      <w:r w:rsidRPr="00AE572F">
        <w:rPr>
          <w:rFonts w:asciiTheme="majorBidi" w:hAnsiTheme="majorBidi" w:cstheme="majorBidi"/>
          <w:sz w:val="28"/>
          <w:szCs w:val="28"/>
        </w:rPr>
        <w:t>The parameter b controls the frequency of the harvesting cycle. The period of one complete cycle is:</w:t>
      </w:r>
    </w:p>
    <w:p w14:paraId="178BC30D" w14:textId="30A0810D" w:rsidR="002E152B" w:rsidRDefault="0083576F" w:rsidP="00AE572F">
      <w:pPr>
        <w:jc w:val="both"/>
        <w:rPr>
          <w:rFonts w:asciiTheme="majorBidi" w:hAnsiTheme="majorBidi" w:cstheme="majorBidi"/>
          <w:sz w:val="28"/>
          <w:szCs w:val="28"/>
        </w:rPr>
      </w:pPr>
      <w:r w:rsidRPr="00AE572F">
        <w:rPr>
          <w:rFonts w:asciiTheme="majorBidi" w:hAnsiTheme="majorBidi" w:cstheme="majorBidi"/>
          <w:sz w:val="28"/>
          <w:szCs w:val="28"/>
        </w:rPr>
        <w:t>Period = 2π / b</w:t>
      </w:r>
    </w:p>
    <w:p w14:paraId="285CD6C1" w14:textId="77777777" w:rsidR="003240E4" w:rsidRPr="00AE572F" w:rsidRDefault="003240E4" w:rsidP="00AE572F">
      <w:pPr>
        <w:jc w:val="both"/>
        <w:rPr>
          <w:rFonts w:asciiTheme="majorBidi" w:hAnsiTheme="majorBidi" w:cstheme="majorBidi"/>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226"/>
        <w:gridCol w:w="5489"/>
      </w:tblGrid>
      <w:tr w:rsidR="008D221F" w:rsidRPr="00AE572F" w14:paraId="0AAB9995" w14:textId="77777777" w:rsidTr="0010013B">
        <w:trPr>
          <w:tblHeader/>
          <w:tblCellSpacing w:w="15" w:type="dxa"/>
        </w:trPr>
        <w:tc>
          <w:tcPr>
            <w:tcW w:w="1423" w:type="dxa"/>
            <w:vAlign w:val="center"/>
            <w:hideMark/>
          </w:tcPr>
          <w:p w14:paraId="07BDA3B6" w14:textId="77777777" w:rsidR="008D221F" w:rsidRPr="00AE572F" w:rsidRDefault="008D221F"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Value of b</w:t>
            </w:r>
          </w:p>
        </w:tc>
        <w:tc>
          <w:tcPr>
            <w:tcW w:w="1196" w:type="dxa"/>
            <w:vAlign w:val="center"/>
            <w:hideMark/>
          </w:tcPr>
          <w:p w14:paraId="113E3684" w14:textId="34E04D70" w:rsidR="008D221F" w:rsidRPr="00AE572F" w:rsidRDefault="008D221F"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Period</w:t>
            </w:r>
          </w:p>
        </w:tc>
        <w:tc>
          <w:tcPr>
            <w:tcW w:w="5444" w:type="dxa"/>
            <w:vAlign w:val="center"/>
            <w:hideMark/>
          </w:tcPr>
          <w:p w14:paraId="1ABE1EAD" w14:textId="77777777" w:rsidR="008D221F" w:rsidRPr="00AE572F" w:rsidRDefault="008D221F"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Biological Meaning</w:t>
            </w:r>
          </w:p>
        </w:tc>
      </w:tr>
      <w:tr w:rsidR="008D221F" w:rsidRPr="00AE572F" w14:paraId="3CC65309" w14:textId="77777777" w:rsidTr="0010013B">
        <w:trPr>
          <w:tblCellSpacing w:w="15" w:type="dxa"/>
        </w:trPr>
        <w:tc>
          <w:tcPr>
            <w:tcW w:w="1423" w:type="dxa"/>
            <w:vAlign w:val="center"/>
            <w:hideMark/>
          </w:tcPr>
          <w:p w14:paraId="742FAE96"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0.5</w:t>
            </w:r>
          </w:p>
        </w:tc>
        <w:tc>
          <w:tcPr>
            <w:tcW w:w="1196" w:type="dxa"/>
            <w:vAlign w:val="center"/>
            <w:hideMark/>
          </w:tcPr>
          <w:p w14:paraId="644998F1" w14:textId="6BDAB0B8"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12.57</w:t>
            </w:r>
          </w:p>
        </w:tc>
        <w:tc>
          <w:tcPr>
            <w:tcW w:w="5444" w:type="dxa"/>
            <w:vAlign w:val="center"/>
            <w:hideMark/>
          </w:tcPr>
          <w:p w14:paraId="767D377B"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Long slow cycles — extended recovery periods</w:t>
            </w:r>
          </w:p>
        </w:tc>
      </w:tr>
      <w:tr w:rsidR="008D221F" w:rsidRPr="00AE572F" w14:paraId="29C31EE3" w14:textId="77777777" w:rsidTr="0010013B">
        <w:trPr>
          <w:tblCellSpacing w:w="15" w:type="dxa"/>
        </w:trPr>
        <w:tc>
          <w:tcPr>
            <w:tcW w:w="1423" w:type="dxa"/>
            <w:vAlign w:val="center"/>
            <w:hideMark/>
          </w:tcPr>
          <w:p w14:paraId="1F6C42BC"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1.0</w:t>
            </w:r>
          </w:p>
        </w:tc>
        <w:tc>
          <w:tcPr>
            <w:tcW w:w="1196" w:type="dxa"/>
            <w:vAlign w:val="center"/>
            <w:hideMark/>
          </w:tcPr>
          <w:p w14:paraId="1748DE32" w14:textId="70705E9F"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6.28</w:t>
            </w:r>
          </w:p>
        </w:tc>
        <w:tc>
          <w:tcPr>
            <w:tcW w:w="5444" w:type="dxa"/>
            <w:vAlign w:val="center"/>
            <w:hideMark/>
          </w:tcPr>
          <w:p w14:paraId="6180EAF8"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Standard seasonal fishing</w:t>
            </w:r>
          </w:p>
        </w:tc>
      </w:tr>
      <w:tr w:rsidR="008D221F" w:rsidRPr="00AE572F" w14:paraId="6C8775B1" w14:textId="77777777" w:rsidTr="0010013B">
        <w:trPr>
          <w:tblCellSpacing w:w="15" w:type="dxa"/>
        </w:trPr>
        <w:tc>
          <w:tcPr>
            <w:tcW w:w="1423" w:type="dxa"/>
            <w:vAlign w:val="center"/>
            <w:hideMark/>
          </w:tcPr>
          <w:p w14:paraId="3D84A86E"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2.0</w:t>
            </w:r>
          </w:p>
        </w:tc>
        <w:tc>
          <w:tcPr>
            <w:tcW w:w="1196" w:type="dxa"/>
            <w:vAlign w:val="center"/>
            <w:hideMark/>
          </w:tcPr>
          <w:p w14:paraId="253E661E" w14:textId="49E11FF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3.14</w:t>
            </w:r>
          </w:p>
        </w:tc>
        <w:tc>
          <w:tcPr>
            <w:tcW w:w="5444" w:type="dxa"/>
            <w:vAlign w:val="center"/>
            <w:hideMark/>
          </w:tcPr>
          <w:p w14:paraId="65E064CA"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More frequent harvesting — less recovery time</w:t>
            </w:r>
          </w:p>
        </w:tc>
      </w:tr>
      <w:tr w:rsidR="008D221F" w:rsidRPr="00AE572F" w14:paraId="5EE77C4D" w14:textId="77777777" w:rsidTr="0010013B">
        <w:trPr>
          <w:tblCellSpacing w:w="15" w:type="dxa"/>
        </w:trPr>
        <w:tc>
          <w:tcPr>
            <w:tcW w:w="1423" w:type="dxa"/>
            <w:vAlign w:val="center"/>
            <w:hideMark/>
          </w:tcPr>
          <w:p w14:paraId="23BAFF1D"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4.0</w:t>
            </w:r>
          </w:p>
        </w:tc>
        <w:tc>
          <w:tcPr>
            <w:tcW w:w="1196" w:type="dxa"/>
            <w:vAlign w:val="center"/>
            <w:hideMark/>
          </w:tcPr>
          <w:p w14:paraId="57D9C018" w14:textId="381185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1.57</w:t>
            </w:r>
          </w:p>
        </w:tc>
        <w:tc>
          <w:tcPr>
            <w:tcW w:w="5444" w:type="dxa"/>
            <w:vAlign w:val="center"/>
            <w:hideMark/>
          </w:tcPr>
          <w:p w14:paraId="57AB3A46" w14:textId="77777777" w:rsidR="008D221F" w:rsidRPr="00AE572F" w:rsidRDefault="008D221F" w:rsidP="00AE572F">
            <w:pPr>
              <w:jc w:val="both"/>
              <w:rPr>
                <w:rFonts w:asciiTheme="majorBidi" w:hAnsiTheme="majorBidi" w:cstheme="majorBidi"/>
                <w:sz w:val="28"/>
                <w:szCs w:val="28"/>
              </w:rPr>
            </w:pPr>
            <w:r w:rsidRPr="00AE572F">
              <w:rPr>
                <w:rFonts w:asciiTheme="majorBidi" w:hAnsiTheme="majorBidi" w:cstheme="majorBidi"/>
                <w:sz w:val="28"/>
                <w:szCs w:val="28"/>
              </w:rPr>
              <w:t>Very frequent short seasons</w:t>
            </w:r>
          </w:p>
        </w:tc>
      </w:tr>
    </w:tbl>
    <w:p w14:paraId="0D479C3B" w14:textId="77777777" w:rsidR="008D221F" w:rsidRDefault="008D221F" w:rsidP="00AE572F">
      <w:pPr>
        <w:jc w:val="both"/>
        <w:rPr>
          <w:rFonts w:asciiTheme="majorBidi" w:hAnsiTheme="majorBidi" w:cstheme="majorBidi"/>
          <w:sz w:val="28"/>
          <w:szCs w:val="28"/>
        </w:rPr>
      </w:pPr>
    </w:p>
    <w:p w14:paraId="64DF8829" w14:textId="1F8004DF" w:rsidR="0083576F" w:rsidRPr="00AE572F" w:rsidRDefault="00B24F93"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When b is small the harvesting cycles are long and slow. The population experiences long periods of low harvesting during which it can recover substantially before the next peak. When b is large the harvesting cycles are short and rapid. The population </w:t>
      </w:r>
      <w:r w:rsidRPr="00AE572F">
        <w:rPr>
          <w:rFonts w:asciiTheme="majorBidi" w:hAnsiTheme="majorBidi" w:cstheme="majorBidi"/>
          <w:sz w:val="28"/>
          <w:szCs w:val="28"/>
        </w:rPr>
        <w:lastRenderedPageBreak/>
        <w:t>is hit repeatedly with peak harvesting before it has time to recover, causing a stronger cumulative downward pressure on the population even if the average harvesting rat</w:t>
      </w:r>
      <w:r w:rsidR="00605763">
        <w:rPr>
          <w:rFonts w:asciiTheme="majorBidi" w:hAnsiTheme="majorBidi" w:cstheme="majorBidi"/>
          <w:sz w:val="28"/>
          <w:szCs w:val="28"/>
        </w:rPr>
        <w:t xml:space="preserve"> </w:t>
      </w:r>
      <w:r w:rsidRPr="00AE572F">
        <w:rPr>
          <w:rFonts w:asciiTheme="majorBidi" w:hAnsiTheme="majorBidi" w:cstheme="majorBidi"/>
          <w:sz w:val="28"/>
          <w:szCs w:val="28"/>
        </w:rPr>
        <w:t>a remains the same.</w:t>
      </w:r>
      <w:r w:rsidR="00000000">
        <w:rPr>
          <w:rFonts w:asciiTheme="majorBidi" w:hAnsiTheme="majorBidi" w:cstheme="majorBidi"/>
          <w:sz w:val="28"/>
          <w:szCs w:val="28"/>
        </w:rPr>
        <w:pict w14:anchorId="6F351BD3">
          <v:rect id="_x0000_i1036" style="width:0;height:1.5pt" o:hralign="center" o:hrstd="t" o:hr="t" fillcolor="#a0a0a0" stroked="f"/>
        </w:pict>
      </w:r>
    </w:p>
    <w:p w14:paraId="020B1211" w14:textId="4D59C833" w:rsidR="00C326A1" w:rsidRPr="000D183A" w:rsidRDefault="006205C4"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t>3.3.4</w:t>
      </w:r>
      <w:r w:rsidR="00C326A1" w:rsidRPr="000D183A">
        <w:rPr>
          <w:rFonts w:asciiTheme="majorBidi" w:hAnsiTheme="majorBidi" w:cstheme="majorBidi"/>
          <w:b/>
          <w:bCs/>
          <w:sz w:val="32"/>
          <w:szCs w:val="32"/>
        </w:rPr>
        <w:t xml:space="preserve"> Why No Analytic Solution Exists</w:t>
      </w:r>
    </w:p>
    <w:p w14:paraId="7DC0BCAF" w14:textId="66715248"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The constant harvesting model </w:t>
      </w:r>
      <m:oMath>
        <m:f>
          <m:fPr>
            <m:ctrlPr>
              <w:rPr>
                <w:rFonts w:ascii="Cambria Math" w:hAnsi="Cambria Math" w:cstheme="majorBidi"/>
                <w:i/>
                <w:sz w:val="32"/>
                <w:szCs w:val="32"/>
              </w:rPr>
            </m:ctrlPr>
          </m:fPr>
          <m:num>
            <m:r>
              <w:rPr>
                <w:rFonts w:ascii="Cambria Math" w:hAnsi="Cambria Math" w:cstheme="majorBidi"/>
                <w:sz w:val="32"/>
                <w:szCs w:val="32"/>
              </w:rPr>
              <m:t>dP</m:t>
            </m:r>
          </m:num>
          <m:den>
            <m:r>
              <w:rPr>
                <w:rFonts w:ascii="Cambria Math" w:hAnsi="Cambria Math" w:cstheme="majorBidi"/>
                <w:sz w:val="32"/>
                <w:szCs w:val="32"/>
              </w:rPr>
              <m:t>dt</m:t>
            </m:r>
          </m:den>
        </m:f>
      </m:oMath>
      <w:r w:rsidRPr="00AE572F">
        <w:rPr>
          <w:rFonts w:asciiTheme="majorBidi" w:hAnsiTheme="majorBidi" w:cstheme="majorBidi"/>
          <w:sz w:val="28"/>
          <w:szCs w:val="28"/>
        </w:rPr>
        <w:t xml:space="preserve">= </w:t>
      </w:r>
      <w:r w:rsidR="007B1B6B" w:rsidRPr="00AE572F">
        <w:rPr>
          <w:rFonts w:asciiTheme="majorBidi" w:hAnsiTheme="majorBidi" w:cstheme="majorBidi"/>
          <w:sz w:val="28"/>
          <w:szCs w:val="28"/>
        </w:rPr>
        <w:t>kP (</w:t>
      </w:r>
      <w:r w:rsidRPr="00AE572F">
        <w:rPr>
          <w:rFonts w:asciiTheme="majorBidi" w:hAnsiTheme="majorBidi" w:cstheme="majorBidi"/>
          <w:sz w:val="28"/>
          <w:szCs w:val="28"/>
        </w:rPr>
        <w:t>1 - P/N) - a is an autonomous ODE because the right-hand side depends only on P and not on time t. This allowed the equation to be solved analytically using separation of variables and partial fractions.</w:t>
      </w:r>
    </w:p>
    <w:p w14:paraId="661393B7" w14:textId="5D40900F"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The periodic harvesting model </w:t>
      </w:r>
      <m:oMath>
        <m:f>
          <m:fPr>
            <m:ctrlPr>
              <w:rPr>
                <w:rFonts w:ascii="Cambria Math" w:hAnsi="Cambria Math" w:cstheme="majorBidi"/>
                <w:i/>
                <w:sz w:val="32"/>
                <w:szCs w:val="32"/>
              </w:rPr>
            </m:ctrlPr>
          </m:fPr>
          <m:num>
            <m:r>
              <w:rPr>
                <w:rFonts w:ascii="Cambria Math" w:hAnsi="Cambria Math" w:cstheme="majorBidi"/>
                <w:sz w:val="32"/>
                <w:szCs w:val="32"/>
              </w:rPr>
              <m:t>dP</m:t>
            </m:r>
          </m:num>
          <m:den>
            <m:r>
              <w:rPr>
                <w:rFonts w:ascii="Cambria Math" w:hAnsi="Cambria Math" w:cstheme="majorBidi"/>
                <w:sz w:val="32"/>
                <w:szCs w:val="32"/>
              </w:rPr>
              <m:t>dt</m:t>
            </m:r>
          </m:den>
        </m:f>
      </m:oMath>
      <w:r w:rsidRPr="00AE572F">
        <w:rPr>
          <w:rFonts w:asciiTheme="majorBidi" w:hAnsiTheme="majorBidi" w:cstheme="majorBidi"/>
          <w:sz w:val="28"/>
          <w:szCs w:val="28"/>
        </w:rPr>
        <w:t xml:space="preserve"> = </w:t>
      </w:r>
      <w:proofErr w:type="gramStart"/>
      <w:r w:rsidRPr="00AE572F">
        <w:rPr>
          <w:rFonts w:asciiTheme="majorBidi" w:hAnsiTheme="majorBidi" w:cstheme="majorBidi"/>
          <w:sz w:val="28"/>
          <w:szCs w:val="28"/>
        </w:rPr>
        <w:t>kP(</w:t>
      </w:r>
      <w:proofErr w:type="gramEnd"/>
      <w:r w:rsidRPr="00AE572F">
        <w:rPr>
          <w:rFonts w:asciiTheme="majorBidi" w:hAnsiTheme="majorBidi" w:cstheme="majorBidi"/>
          <w:sz w:val="28"/>
          <w:szCs w:val="28"/>
        </w:rPr>
        <w:t xml:space="preserve">1 - P/N) -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1 + sin(bt)) is a non-autonomous ODE because the sine term introduces an explicit dependence on time t. This has two important consequences.</w:t>
      </w:r>
    </w:p>
    <w:p w14:paraId="3A00E915" w14:textId="5F59466B"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First, separation of variables is no longer possible. When attempting to separate the equation:</w:t>
      </w:r>
      <w:r w:rsidR="008967ED" w:rsidRPr="00AE572F">
        <w:rPr>
          <w:rFonts w:asciiTheme="majorBidi" w:hAnsiTheme="majorBidi" w:cstheme="majorBidi"/>
          <w:sz w:val="28"/>
          <w:szCs w:val="28"/>
        </w:rPr>
        <w:t xml:space="preserve"> </w:t>
      </w:r>
      <w:r w:rsidRPr="00AE572F">
        <w:rPr>
          <w:rFonts w:asciiTheme="majorBidi" w:hAnsiTheme="majorBidi" w:cstheme="majorBidi"/>
          <w:sz w:val="28"/>
          <w:szCs w:val="28"/>
        </w:rPr>
        <w:t>dP / [</w:t>
      </w:r>
      <w:proofErr w:type="gramStart"/>
      <w:r w:rsidRPr="00AE572F">
        <w:rPr>
          <w:rFonts w:asciiTheme="majorBidi" w:hAnsiTheme="majorBidi" w:cstheme="majorBidi"/>
          <w:sz w:val="28"/>
          <w:szCs w:val="28"/>
        </w:rPr>
        <w:t>kP(</w:t>
      </w:r>
      <w:proofErr w:type="gramEnd"/>
      <w:r w:rsidRPr="00AE572F">
        <w:rPr>
          <w:rFonts w:asciiTheme="majorBidi" w:hAnsiTheme="majorBidi" w:cstheme="majorBidi"/>
          <w:sz w:val="28"/>
          <w:szCs w:val="28"/>
        </w:rPr>
        <w:t xml:space="preserve">1 - P/N) -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1 + sin(bt))] = dt</w:t>
      </w:r>
    </w:p>
    <w:p w14:paraId="4FFA92A2"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the left-hand side contains both P and t mixed together through the sine term, making clean separation impossible.</w:t>
      </w:r>
    </w:p>
    <w:p w14:paraId="351DD51E" w14:textId="6826835C"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Second, the concept of fixed equilibrium points breaks down. In the autonomous case dP/dt = 0 gave fixed values P1 and P2 that did not change with time. In the non-autonomous case setting</w:t>
      </w:r>
      <w:r w:rsidRPr="00AE572F">
        <w:rPr>
          <w:rFonts w:asciiTheme="majorBidi" w:hAnsiTheme="majorBidi" w:cstheme="majorBidi"/>
          <w:sz w:val="32"/>
          <w:szCs w:val="32"/>
        </w:rPr>
        <w:t xml:space="preserve"> </w:t>
      </w:r>
      <m:oMath>
        <m:f>
          <m:fPr>
            <m:ctrlPr>
              <w:rPr>
                <w:rFonts w:ascii="Cambria Math" w:hAnsi="Cambria Math" w:cstheme="majorBidi"/>
                <w:i/>
                <w:sz w:val="32"/>
                <w:szCs w:val="32"/>
              </w:rPr>
            </m:ctrlPr>
          </m:fPr>
          <m:num>
            <m:r>
              <w:rPr>
                <w:rFonts w:ascii="Cambria Math" w:hAnsi="Cambria Math" w:cstheme="majorBidi"/>
                <w:sz w:val="32"/>
                <w:szCs w:val="32"/>
              </w:rPr>
              <m:t>dP</m:t>
            </m:r>
          </m:num>
          <m:den>
            <m:r>
              <w:rPr>
                <w:rFonts w:ascii="Cambria Math" w:hAnsi="Cambria Math" w:cstheme="majorBidi"/>
                <w:sz w:val="32"/>
                <w:szCs w:val="32"/>
              </w:rPr>
              <m:t>dt</m:t>
            </m:r>
          </m:den>
        </m:f>
      </m:oMath>
      <w:r w:rsidRPr="00AE572F">
        <w:rPr>
          <w:rFonts w:asciiTheme="majorBidi" w:hAnsiTheme="majorBidi" w:cstheme="majorBidi"/>
          <w:sz w:val="32"/>
          <w:szCs w:val="32"/>
        </w:rPr>
        <w:t xml:space="preserve">= 0 </w:t>
      </w:r>
      <w:r w:rsidRPr="00AE572F">
        <w:rPr>
          <w:rFonts w:asciiTheme="majorBidi" w:hAnsiTheme="majorBidi" w:cstheme="majorBidi"/>
          <w:sz w:val="28"/>
          <w:szCs w:val="28"/>
        </w:rPr>
        <w:t>gives:</w:t>
      </w:r>
      <w:r w:rsidR="008967ED" w:rsidRPr="00AE572F">
        <w:rPr>
          <w:rFonts w:asciiTheme="majorBidi" w:hAnsiTheme="majorBidi" w:cstheme="majorBidi"/>
          <w:sz w:val="28"/>
          <w:szCs w:val="28"/>
        </w:rPr>
        <w:t xml:space="preserve">  </w:t>
      </w:r>
      <w:proofErr w:type="gramStart"/>
      <w:r w:rsidRPr="00AE572F">
        <w:rPr>
          <w:rFonts w:asciiTheme="majorBidi" w:hAnsiTheme="majorBidi" w:cstheme="majorBidi"/>
          <w:sz w:val="28"/>
          <w:szCs w:val="28"/>
        </w:rPr>
        <w:t>kP(</w:t>
      </w:r>
      <w:proofErr w:type="gramEnd"/>
      <w:r w:rsidRPr="00AE572F">
        <w:rPr>
          <w:rFonts w:asciiTheme="majorBidi" w:hAnsiTheme="majorBidi" w:cstheme="majorBidi"/>
          <w:sz w:val="28"/>
          <w:szCs w:val="28"/>
        </w:rPr>
        <w:t xml:space="preserve">1 - P/N) =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1 + sin(bt))</w:t>
      </w:r>
    </w:p>
    <w:p w14:paraId="5485A1AF"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The right-hand side changes with every value of t, meaning the equilibrium position itself shifts continuously over time. There are no fixed steady states — only time-varying quasi-equilibria that oscillate with the harvesting cycle.</w:t>
      </w:r>
    </w:p>
    <w:p w14:paraId="6ADB1349" w14:textId="0D7C65DB" w:rsidR="001626A9"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For these reasons no closed-form analytic solution exists for the periodic harvesting model and the solution must be obtained entirely through numerical methods.</w:t>
      </w:r>
    </w:p>
    <w:p w14:paraId="0DB96EBD" w14:textId="77777777" w:rsidR="0010013B" w:rsidRPr="00AE572F" w:rsidRDefault="0010013B" w:rsidP="00AE572F">
      <w:pPr>
        <w:jc w:val="both"/>
        <w:rPr>
          <w:rFonts w:asciiTheme="majorBidi" w:hAnsiTheme="majorBidi" w:cstheme="majorBidi"/>
          <w:b/>
          <w:bCs/>
          <w:sz w:val="28"/>
          <w:szCs w:val="28"/>
        </w:rPr>
      </w:pPr>
    </w:p>
    <w:p w14:paraId="438AA5E3" w14:textId="77777777" w:rsidR="00256567" w:rsidRDefault="00256567" w:rsidP="00AE572F">
      <w:pPr>
        <w:jc w:val="both"/>
        <w:rPr>
          <w:rFonts w:asciiTheme="majorBidi" w:hAnsiTheme="majorBidi" w:cstheme="majorBidi"/>
          <w:b/>
          <w:bCs/>
          <w:sz w:val="32"/>
          <w:szCs w:val="32"/>
        </w:rPr>
      </w:pPr>
    </w:p>
    <w:p w14:paraId="6F9A2B2D" w14:textId="77777777" w:rsidR="00256567" w:rsidRDefault="00256567" w:rsidP="00AE572F">
      <w:pPr>
        <w:jc w:val="both"/>
        <w:rPr>
          <w:rFonts w:asciiTheme="majorBidi" w:hAnsiTheme="majorBidi" w:cstheme="majorBidi"/>
          <w:b/>
          <w:bCs/>
          <w:sz w:val="32"/>
          <w:szCs w:val="32"/>
        </w:rPr>
      </w:pPr>
    </w:p>
    <w:p w14:paraId="654A079B" w14:textId="77777777" w:rsidR="00256567" w:rsidRDefault="00256567" w:rsidP="00AE572F">
      <w:pPr>
        <w:jc w:val="both"/>
        <w:rPr>
          <w:rFonts w:asciiTheme="majorBidi" w:hAnsiTheme="majorBidi" w:cstheme="majorBidi"/>
          <w:b/>
          <w:bCs/>
          <w:sz w:val="32"/>
          <w:szCs w:val="32"/>
        </w:rPr>
      </w:pPr>
    </w:p>
    <w:p w14:paraId="3AEB5B74" w14:textId="087756CF" w:rsidR="00C326A1" w:rsidRPr="000D183A" w:rsidRDefault="006369BC"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lastRenderedPageBreak/>
        <w:t>3.3.5</w:t>
      </w:r>
      <w:r w:rsidR="00C326A1" w:rsidRPr="000D183A">
        <w:rPr>
          <w:rFonts w:asciiTheme="majorBidi" w:hAnsiTheme="majorBidi" w:cstheme="majorBidi"/>
          <w:b/>
          <w:bCs/>
          <w:sz w:val="32"/>
          <w:szCs w:val="32"/>
        </w:rPr>
        <w:t xml:space="preserve"> Results and Plots</w:t>
      </w:r>
    </w:p>
    <w:p w14:paraId="1E8104FE" w14:textId="7BEB9E35" w:rsidR="008967ED" w:rsidRPr="00AE572F" w:rsidRDefault="008967ED" w:rsidP="00AE572F">
      <w:pPr>
        <w:jc w:val="both"/>
        <w:rPr>
          <w:rFonts w:asciiTheme="majorBidi" w:hAnsiTheme="majorBidi" w:cstheme="majorBidi"/>
          <w:sz w:val="28"/>
          <w:szCs w:val="28"/>
        </w:rPr>
      </w:pPr>
      <w:r w:rsidRPr="00AE572F">
        <w:rPr>
          <w:rFonts w:asciiTheme="majorBidi" w:hAnsiTheme="majorBidi" w:cstheme="majorBidi"/>
          <w:sz w:val="28"/>
          <w:szCs w:val="28"/>
        </w:rPr>
        <w:t>The following figures present the graphical results of the periodic harvesting model using the parameters k = 0.20, N = 5, and b = 1.0. Four figures are presented for two values of the harvesting rate — a = 0.21 (below MSY) and a = 0.25 (at MSY) — showing both the slope field and solution trajectories for each case. A fifth figure examines the effect of varying the frequency parameter b.</w:t>
      </w:r>
    </w:p>
    <w:p w14:paraId="7F0F01D4" w14:textId="05B3B4ED" w:rsidR="008967ED" w:rsidRPr="00AE572F" w:rsidRDefault="008967ED"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Slope Field for Periodic Harvesting (a = 0.21, b = 1.0)</w:t>
      </w:r>
    </w:p>
    <w:p w14:paraId="7FFAB917" w14:textId="6E247C1F" w:rsidR="00E44927" w:rsidRPr="00AE572F" w:rsidRDefault="008967ED" w:rsidP="00AE572F">
      <w:pPr>
        <w:jc w:val="both"/>
        <w:rPr>
          <w:rFonts w:asciiTheme="majorBidi" w:hAnsiTheme="majorBidi" w:cstheme="majorBidi"/>
          <w:sz w:val="28"/>
          <w:szCs w:val="28"/>
        </w:rPr>
      </w:pPr>
      <w:r w:rsidRPr="00AE572F">
        <w:rPr>
          <w:rFonts w:asciiTheme="majorBidi" w:hAnsiTheme="majorBidi" w:cstheme="majorBidi"/>
          <w:sz w:val="28"/>
          <w:szCs w:val="28"/>
        </w:rPr>
        <w:t>Unlike the constant harvesting slope field which shows uniform horizontal arrows near the equilibrium, the periodic harvesting slope field shows arrows that vary in direction depending on both P and t. This time-dependent variation is a direct visual consequence of the non-autonomous nature of the equation. The arrows oscillate in direction across time, reflecting the periodic rise and fall of the harvesting rate.</w:t>
      </w:r>
    </w:p>
    <w:p w14:paraId="7FB13C85" w14:textId="16362CBB" w:rsidR="00E44927" w:rsidRPr="00AE572F" w:rsidRDefault="00E44927" w:rsidP="00AE572F">
      <w:pPr>
        <w:jc w:val="both"/>
        <w:rPr>
          <w:rFonts w:asciiTheme="majorBidi" w:hAnsiTheme="majorBidi" w:cstheme="majorBidi"/>
          <w:b/>
          <w:bCs/>
          <w:sz w:val="28"/>
          <w:szCs w:val="28"/>
        </w:rPr>
      </w:pPr>
      <w:r w:rsidRPr="00AE572F">
        <w:rPr>
          <w:rFonts w:asciiTheme="majorBidi" w:hAnsiTheme="majorBidi" w:cstheme="majorBidi"/>
          <w:b/>
          <w:bCs/>
          <w:noProof/>
          <w:sz w:val="28"/>
          <w:szCs w:val="28"/>
        </w:rPr>
        <w:drawing>
          <wp:inline distT="0" distB="0" distL="0" distR="0" wp14:anchorId="65C37D7F" wp14:editId="3F9B387E">
            <wp:extent cx="5904567" cy="3179135"/>
            <wp:effectExtent l="0" t="0" r="1270" b="2540"/>
            <wp:docPr id="177953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6496" cy="3190942"/>
                    </a:xfrm>
                    <a:prstGeom prst="rect">
                      <a:avLst/>
                    </a:prstGeom>
                    <a:noFill/>
                    <a:ln>
                      <a:noFill/>
                    </a:ln>
                  </pic:spPr>
                </pic:pic>
              </a:graphicData>
            </a:graphic>
          </wp:inline>
        </w:drawing>
      </w:r>
    </w:p>
    <w:p w14:paraId="722033E6" w14:textId="3CCE6C99" w:rsidR="00C326A1" w:rsidRPr="00AE572F" w:rsidRDefault="00C326A1" w:rsidP="006A4EB8">
      <w:pPr>
        <w:ind w:firstLine="720"/>
        <w:jc w:val="center"/>
        <w:rPr>
          <w:rFonts w:asciiTheme="majorBidi" w:hAnsiTheme="majorBidi" w:cstheme="majorBidi"/>
          <w:sz w:val="28"/>
          <w:szCs w:val="28"/>
        </w:rPr>
      </w:pPr>
      <w:r w:rsidRPr="00AE572F">
        <w:rPr>
          <w:rFonts w:asciiTheme="majorBidi" w:hAnsiTheme="majorBidi" w:cstheme="majorBidi"/>
          <w:b/>
          <w:bCs/>
          <w:sz w:val="28"/>
          <w:szCs w:val="28"/>
        </w:rPr>
        <w:t xml:space="preserve">Fig </w:t>
      </w:r>
      <w:r w:rsidR="00E3721B" w:rsidRPr="00AE572F">
        <w:rPr>
          <w:rFonts w:asciiTheme="majorBidi" w:hAnsiTheme="majorBidi" w:cstheme="majorBidi"/>
          <w:b/>
          <w:bCs/>
          <w:sz w:val="28"/>
          <w:szCs w:val="28"/>
        </w:rPr>
        <w:t>3.6</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Slope Field for Periodic Harvesting (a = a1 = 0.21)</w:t>
      </w:r>
    </w:p>
    <w:p w14:paraId="05434B36" w14:textId="7D71CA5C" w:rsidR="001626A9" w:rsidRPr="00AE572F" w:rsidRDefault="008967ED"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In the constant harvesting slope </w:t>
      </w:r>
      <w:r w:rsidR="00401690" w:rsidRPr="00AE572F">
        <w:rPr>
          <w:rFonts w:asciiTheme="majorBidi" w:hAnsiTheme="majorBidi" w:cstheme="majorBidi"/>
          <w:sz w:val="28"/>
          <w:szCs w:val="28"/>
        </w:rPr>
        <w:t>field,</w:t>
      </w:r>
      <w:r w:rsidRPr="00AE572F">
        <w:rPr>
          <w:rFonts w:asciiTheme="majorBidi" w:hAnsiTheme="majorBidi" w:cstheme="majorBidi"/>
          <w:sz w:val="28"/>
          <w:szCs w:val="28"/>
        </w:rPr>
        <w:t xml:space="preserve"> the arrows are uniform across </w:t>
      </w:r>
      <w:proofErr w:type="gramStart"/>
      <w:r w:rsidRPr="00AE572F">
        <w:rPr>
          <w:rFonts w:asciiTheme="majorBidi" w:hAnsiTheme="majorBidi" w:cstheme="majorBidi"/>
          <w:sz w:val="28"/>
          <w:szCs w:val="28"/>
        </w:rPr>
        <w:t>time  at</w:t>
      </w:r>
      <w:proofErr w:type="gramEnd"/>
      <w:r w:rsidRPr="00AE572F">
        <w:rPr>
          <w:rFonts w:asciiTheme="majorBidi" w:hAnsiTheme="majorBidi" w:cstheme="majorBidi"/>
          <w:sz w:val="28"/>
          <w:szCs w:val="28"/>
        </w:rPr>
        <w:t xml:space="preserve"> any given population level P the arrow direction does not change with t. In the periodic harvesting slope </w:t>
      </w:r>
      <w:r w:rsidR="00401690" w:rsidRPr="00AE572F">
        <w:rPr>
          <w:rFonts w:asciiTheme="majorBidi" w:hAnsiTheme="majorBidi" w:cstheme="majorBidi"/>
          <w:sz w:val="28"/>
          <w:szCs w:val="28"/>
        </w:rPr>
        <w:t>field,</w:t>
      </w:r>
      <w:r w:rsidRPr="00AE572F">
        <w:rPr>
          <w:rFonts w:asciiTheme="majorBidi" w:hAnsiTheme="majorBidi" w:cstheme="majorBidi"/>
          <w:sz w:val="28"/>
          <w:szCs w:val="28"/>
        </w:rPr>
        <w:t xml:space="preserve"> the arrows change direction periodically across the time axis, showing that the rate of population change depends not only on the current population size but also on the current phase of the harvesting cycle.</w:t>
      </w:r>
    </w:p>
    <w:p w14:paraId="7D2B59A0" w14:textId="0758A0BF" w:rsidR="001626A9" w:rsidRPr="00AE572F" w:rsidRDefault="001626A9"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Trajectories for Periodic Harvesting (a = 0.21, b = 1.0)</w:t>
      </w:r>
    </w:p>
    <w:p w14:paraId="3154BC66" w14:textId="47685724" w:rsidR="001626A9" w:rsidRPr="00AE572F" w:rsidRDefault="001626A9" w:rsidP="00AE572F">
      <w:pPr>
        <w:jc w:val="both"/>
        <w:rPr>
          <w:rFonts w:asciiTheme="majorBidi" w:hAnsiTheme="majorBidi" w:cstheme="majorBidi"/>
          <w:sz w:val="28"/>
          <w:szCs w:val="28"/>
        </w:rPr>
      </w:pPr>
      <w:r w:rsidRPr="00AE572F">
        <w:rPr>
          <w:rFonts w:asciiTheme="majorBidi" w:hAnsiTheme="majorBidi" w:cstheme="majorBidi"/>
          <w:sz w:val="28"/>
          <w:szCs w:val="28"/>
        </w:rPr>
        <w:t>For a = 0.21, which is below the MSY of 0.25, the population trajectories show a characteristic oscillating behavior. Instead of converging smoothly to a fixed equilibrium as in the constant harvesting model, the population rises and falls repeatedly in response to the sinusoidal harvesting cycle. Populations starting above approximately P = 1.5 settle into a sustained oscillation around a mean value below N. Populations starting very low such as P0 = 0.5 and P0 = 1.0 decline toward extinction during the early peak harvesting phase before the closed season can allow sufficient recovery.</w:t>
      </w:r>
    </w:p>
    <w:p w14:paraId="4BBABCC4" w14:textId="4EFAC423" w:rsidR="00E44927" w:rsidRPr="00AE572F" w:rsidRDefault="00E44927"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639C5CED" wp14:editId="4BA5230F">
            <wp:extent cx="5905500" cy="4000500"/>
            <wp:effectExtent l="0" t="0" r="0" b="0"/>
            <wp:docPr id="445974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741854C5" w14:textId="654E49FC" w:rsidR="00C326A1" w:rsidRPr="00AE572F" w:rsidRDefault="00C326A1" w:rsidP="001A55D8">
      <w:pPr>
        <w:jc w:val="center"/>
        <w:rPr>
          <w:rFonts w:asciiTheme="majorBidi" w:hAnsiTheme="majorBidi" w:cstheme="majorBidi"/>
          <w:sz w:val="28"/>
          <w:szCs w:val="28"/>
        </w:rPr>
      </w:pPr>
      <w:r w:rsidRPr="00AE572F">
        <w:rPr>
          <w:rFonts w:asciiTheme="majorBidi" w:hAnsiTheme="majorBidi" w:cstheme="majorBidi"/>
          <w:b/>
          <w:bCs/>
          <w:sz w:val="28"/>
          <w:szCs w:val="28"/>
        </w:rPr>
        <w:t xml:space="preserve">Fig </w:t>
      </w:r>
      <w:r w:rsidR="0055455A" w:rsidRPr="00AE572F">
        <w:rPr>
          <w:rFonts w:asciiTheme="majorBidi" w:hAnsiTheme="majorBidi" w:cstheme="majorBidi"/>
          <w:b/>
          <w:bCs/>
          <w:sz w:val="28"/>
          <w:szCs w:val="28"/>
        </w:rPr>
        <w:t>3.7</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Trajectories for Periodic Harvesting (a = a1 = 0.21)</w:t>
      </w:r>
    </w:p>
    <w:p w14:paraId="08C104A5" w14:textId="1537623A" w:rsidR="00E44927" w:rsidRPr="00AE572F" w:rsidRDefault="001626A9"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The oscillating trajectories confirm that the periodic model produces no fixed steady state. The sustained oscillations observed for higher initial conditions represent the long-term behavior of the system — the population permanently cycles between a peak during the closed season and a trough during the open season. </w:t>
      </w:r>
    </w:p>
    <w:p w14:paraId="06C9EAA7" w14:textId="77777777" w:rsidR="001A55D8" w:rsidRDefault="001A55D8" w:rsidP="00AE572F">
      <w:pPr>
        <w:jc w:val="both"/>
        <w:rPr>
          <w:rFonts w:asciiTheme="majorBidi" w:hAnsiTheme="majorBidi" w:cstheme="majorBidi"/>
          <w:b/>
          <w:bCs/>
          <w:sz w:val="28"/>
          <w:szCs w:val="28"/>
        </w:rPr>
      </w:pPr>
    </w:p>
    <w:p w14:paraId="6B579E5E" w14:textId="41697C14" w:rsidR="00210421" w:rsidRPr="00AE572F" w:rsidRDefault="00210421"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Slope Field for Periodic Harvesting (a = 0.25, b = 1.0)</w:t>
      </w:r>
    </w:p>
    <w:p w14:paraId="48FAD40A" w14:textId="42E38687" w:rsidR="00210421" w:rsidRPr="00AE572F" w:rsidRDefault="00210421" w:rsidP="00AE572F">
      <w:pPr>
        <w:jc w:val="both"/>
        <w:rPr>
          <w:rFonts w:asciiTheme="majorBidi" w:hAnsiTheme="majorBidi" w:cstheme="majorBidi"/>
          <w:sz w:val="28"/>
          <w:szCs w:val="28"/>
        </w:rPr>
      </w:pPr>
      <w:r w:rsidRPr="00AE572F">
        <w:rPr>
          <w:rFonts w:asciiTheme="majorBidi" w:hAnsiTheme="majorBidi" w:cstheme="majorBidi"/>
          <w:sz w:val="28"/>
          <w:szCs w:val="28"/>
        </w:rPr>
        <w:t>At a = 0.25 the slope field shows more aggressively downward-pointing arrows compared to the a = 0.21 case. This reflects the fact that the peak harvesting rate now reaches 2 x 0.25 = 0.50, which is double the MSY. The slope field clearly shows that for most values of P the population is being driven downward during peak harvesting periods.</w:t>
      </w:r>
    </w:p>
    <w:p w14:paraId="6420F7FC" w14:textId="7098FB4B" w:rsidR="00E44927" w:rsidRPr="00AE572F" w:rsidRDefault="00E44927"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5D6159BD" wp14:editId="4603EB1A">
            <wp:extent cx="5905500" cy="4000500"/>
            <wp:effectExtent l="0" t="0" r="0" b="0"/>
            <wp:docPr id="1741623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12C638E6" w14:textId="724340D9" w:rsidR="00C326A1" w:rsidRPr="00AE572F" w:rsidRDefault="00C326A1" w:rsidP="001A55D8">
      <w:pPr>
        <w:jc w:val="center"/>
        <w:rPr>
          <w:rFonts w:asciiTheme="majorBidi" w:hAnsiTheme="majorBidi" w:cstheme="majorBidi"/>
          <w:b/>
          <w:bCs/>
          <w:sz w:val="28"/>
          <w:szCs w:val="28"/>
        </w:rPr>
      </w:pPr>
      <w:r w:rsidRPr="00AE572F">
        <w:rPr>
          <w:rFonts w:asciiTheme="majorBidi" w:hAnsiTheme="majorBidi" w:cstheme="majorBidi"/>
          <w:b/>
          <w:bCs/>
          <w:sz w:val="28"/>
          <w:szCs w:val="28"/>
        </w:rPr>
        <w:t>Fi</w:t>
      </w:r>
      <w:r w:rsidR="004250B5" w:rsidRPr="00AE572F">
        <w:rPr>
          <w:rFonts w:asciiTheme="majorBidi" w:hAnsiTheme="majorBidi" w:cstheme="majorBidi"/>
          <w:b/>
          <w:bCs/>
          <w:sz w:val="28"/>
          <w:szCs w:val="28"/>
        </w:rPr>
        <w:t>g</w:t>
      </w:r>
      <w:r w:rsidRPr="00AE572F">
        <w:rPr>
          <w:rFonts w:asciiTheme="majorBidi" w:hAnsiTheme="majorBidi" w:cstheme="majorBidi"/>
          <w:b/>
          <w:bCs/>
          <w:sz w:val="28"/>
          <w:szCs w:val="28"/>
        </w:rPr>
        <w:t xml:space="preserve"> </w:t>
      </w:r>
      <w:r w:rsidR="00C27A15" w:rsidRPr="00AE572F">
        <w:rPr>
          <w:rFonts w:asciiTheme="majorBidi" w:hAnsiTheme="majorBidi" w:cstheme="majorBidi"/>
          <w:b/>
          <w:bCs/>
          <w:sz w:val="28"/>
          <w:szCs w:val="28"/>
        </w:rPr>
        <w:t>3.8</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Slope Field for Periodic Harvesting (a = a2 = 0.25)</w:t>
      </w:r>
    </w:p>
    <w:p w14:paraId="2994730B" w14:textId="77777777" w:rsidR="00210421" w:rsidRPr="00AE572F" w:rsidRDefault="00210421" w:rsidP="00AE572F">
      <w:pPr>
        <w:jc w:val="both"/>
        <w:rPr>
          <w:rFonts w:asciiTheme="majorBidi" w:hAnsiTheme="majorBidi" w:cstheme="majorBidi"/>
          <w:sz w:val="28"/>
          <w:szCs w:val="28"/>
        </w:rPr>
      </w:pPr>
    </w:p>
    <w:p w14:paraId="51EB3E9B" w14:textId="77777777" w:rsidR="00AE572F" w:rsidRPr="00AE572F" w:rsidRDefault="00AE572F" w:rsidP="00AE572F">
      <w:pPr>
        <w:jc w:val="both"/>
        <w:rPr>
          <w:rFonts w:asciiTheme="majorBidi" w:hAnsiTheme="majorBidi" w:cstheme="majorBidi"/>
          <w:b/>
          <w:bCs/>
          <w:sz w:val="28"/>
          <w:szCs w:val="28"/>
        </w:rPr>
      </w:pPr>
    </w:p>
    <w:p w14:paraId="56319FCE" w14:textId="0D6B3D7C" w:rsidR="008D221F" w:rsidRDefault="00000000" w:rsidP="00AE572F">
      <w:pPr>
        <w:jc w:val="both"/>
        <w:rPr>
          <w:rFonts w:asciiTheme="majorBidi" w:hAnsiTheme="majorBidi" w:cstheme="majorBidi"/>
          <w:b/>
          <w:bCs/>
          <w:sz w:val="28"/>
          <w:szCs w:val="28"/>
        </w:rPr>
      </w:pPr>
      <w:r>
        <w:rPr>
          <w:rFonts w:asciiTheme="majorBidi" w:hAnsiTheme="majorBidi" w:cstheme="majorBidi"/>
          <w:sz w:val="28"/>
          <w:szCs w:val="28"/>
        </w:rPr>
        <w:pict w14:anchorId="03BD3A1E">
          <v:rect id="_x0000_i1037" style="width:0;height:1.5pt" o:hralign="center" o:hrstd="t" o:hr="t" fillcolor="#a0a0a0" stroked="f"/>
        </w:pict>
      </w:r>
    </w:p>
    <w:p w14:paraId="67808FB7" w14:textId="77777777" w:rsidR="008D221F" w:rsidRDefault="008D221F" w:rsidP="00AE572F">
      <w:pPr>
        <w:jc w:val="both"/>
        <w:rPr>
          <w:rFonts w:asciiTheme="majorBidi" w:hAnsiTheme="majorBidi" w:cstheme="majorBidi"/>
          <w:b/>
          <w:bCs/>
          <w:sz w:val="28"/>
          <w:szCs w:val="28"/>
        </w:rPr>
      </w:pPr>
    </w:p>
    <w:p w14:paraId="56507A88" w14:textId="77777777" w:rsidR="008D221F" w:rsidRDefault="008D221F" w:rsidP="00AE572F">
      <w:pPr>
        <w:jc w:val="both"/>
        <w:rPr>
          <w:rFonts w:asciiTheme="majorBidi" w:hAnsiTheme="majorBidi" w:cstheme="majorBidi"/>
          <w:b/>
          <w:bCs/>
          <w:sz w:val="28"/>
          <w:szCs w:val="28"/>
        </w:rPr>
      </w:pPr>
    </w:p>
    <w:p w14:paraId="44C9C072" w14:textId="77777777" w:rsidR="000D183A" w:rsidRDefault="000D183A" w:rsidP="00AE572F">
      <w:pPr>
        <w:jc w:val="both"/>
        <w:rPr>
          <w:rFonts w:asciiTheme="majorBidi" w:hAnsiTheme="majorBidi" w:cstheme="majorBidi"/>
          <w:b/>
          <w:bCs/>
          <w:sz w:val="28"/>
          <w:szCs w:val="28"/>
        </w:rPr>
      </w:pPr>
    </w:p>
    <w:p w14:paraId="3068591F" w14:textId="4A165890" w:rsidR="00AA0A27" w:rsidRPr="00AE572F" w:rsidRDefault="00AA0A27"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lastRenderedPageBreak/>
        <w:t>Trajectories for Periodic Harvesting (a = 0.25, b = 1.0)</w:t>
      </w:r>
    </w:p>
    <w:p w14:paraId="17E621EF" w14:textId="1475DD6E" w:rsidR="00AA0A27" w:rsidRDefault="00AA0A27" w:rsidP="00AE572F">
      <w:pPr>
        <w:jc w:val="both"/>
        <w:rPr>
          <w:rFonts w:asciiTheme="majorBidi" w:hAnsiTheme="majorBidi" w:cstheme="majorBidi"/>
          <w:sz w:val="28"/>
          <w:szCs w:val="28"/>
        </w:rPr>
      </w:pPr>
      <w:r w:rsidRPr="00AE572F">
        <w:rPr>
          <w:rFonts w:asciiTheme="majorBidi" w:hAnsiTheme="majorBidi" w:cstheme="majorBidi"/>
          <w:sz w:val="28"/>
          <w:szCs w:val="28"/>
        </w:rPr>
        <w:t>At a = 0.25 the effect of the sine function becomes fully apparent. The trajectories still oscillate but the oscillations are larger in amplitude and the mean population level shows a clear downward trend over time compared to the a = 0.21 case. Trajectories that appeared sustainable at a = 0.21 now decline progressively, demonstrating that the periodic harvesting model reaches its effective limit at a value lower than the theoretical MSY of the constant model.</w:t>
      </w:r>
    </w:p>
    <w:p w14:paraId="581C2E04" w14:textId="5C729DF1" w:rsidR="00E44927" w:rsidRPr="00AE572F" w:rsidRDefault="00256567" w:rsidP="00256567">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FBBCCDA" wp14:editId="4D0062B9">
            <wp:extent cx="6092042" cy="4049395"/>
            <wp:effectExtent l="0" t="0" r="4445" b="8255"/>
            <wp:docPr id="40472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5265" cy="4058184"/>
                    </a:xfrm>
                    <a:prstGeom prst="rect">
                      <a:avLst/>
                    </a:prstGeom>
                    <a:noFill/>
                    <a:ln>
                      <a:noFill/>
                    </a:ln>
                  </pic:spPr>
                </pic:pic>
              </a:graphicData>
            </a:graphic>
          </wp:inline>
        </w:drawing>
      </w:r>
    </w:p>
    <w:p w14:paraId="5B249DB4" w14:textId="54C6A56C" w:rsidR="00C326A1" w:rsidRPr="00AE572F" w:rsidRDefault="00C326A1" w:rsidP="00AE572F">
      <w:pPr>
        <w:ind w:firstLine="720"/>
        <w:jc w:val="both"/>
        <w:rPr>
          <w:rFonts w:asciiTheme="majorBidi" w:hAnsiTheme="majorBidi" w:cstheme="majorBidi"/>
          <w:sz w:val="28"/>
          <w:szCs w:val="28"/>
        </w:rPr>
      </w:pPr>
      <w:r w:rsidRPr="00AE572F">
        <w:rPr>
          <w:rFonts w:asciiTheme="majorBidi" w:hAnsiTheme="majorBidi" w:cstheme="majorBidi"/>
          <w:b/>
          <w:bCs/>
          <w:sz w:val="28"/>
          <w:szCs w:val="28"/>
        </w:rPr>
        <w:t xml:space="preserve">Fig </w:t>
      </w:r>
      <w:r w:rsidR="004250B5" w:rsidRPr="00AE572F">
        <w:rPr>
          <w:rFonts w:asciiTheme="majorBidi" w:hAnsiTheme="majorBidi" w:cstheme="majorBidi"/>
          <w:b/>
          <w:bCs/>
          <w:sz w:val="28"/>
          <w:szCs w:val="28"/>
        </w:rPr>
        <w:t xml:space="preserve">3.9 </w:t>
      </w:r>
      <w:r w:rsidRPr="00AE572F">
        <w:rPr>
          <w:rFonts w:asciiTheme="majorBidi" w:hAnsiTheme="majorBidi" w:cstheme="majorBidi"/>
          <w:b/>
          <w:bCs/>
          <w:sz w:val="28"/>
          <w:szCs w:val="28"/>
        </w:rPr>
        <w:t xml:space="preserve">— </w:t>
      </w:r>
      <w:r w:rsidRPr="00AE572F">
        <w:rPr>
          <w:rFonts w:asciiTheme="majorBidi" w:hAnsiTheme="majorBidi" w:cstheme="majorBidi"/>
          <w:sz w:val="28"/>
          <w:szCs w:val="28"/>
        </w:rPr>
        <w:t>Trajectories for Periodic Harvesting (a = a2 = 0.25)</w:t>
      </w:r>
    </w:p>
    <w:p w14:paraId="1D876999" w14:textId="37BB6A3D" w:rsidR="00C326A1" w:rsidRPr="00AE572F" w:rsidRDefault="00AA0A27" w:rsidP="00AE572F">
      <w:pPr>
        <w:jc w:val="both"/>
        <w:rPr>
          <w:rFonts w:asciiTheme="majorBidi" w:hAnsiTheme="majorBidi" w:cstheme="majorBidi"/>
          <w:sz w:val="28"/>
          <w:szCs w:val="28"/>
        </w:rPr>
      </w:pPr>
      <w:r w:rsidRPr="00AE572F">
        <w:rPr>
          <w:rFonts w:asciiTheme="majorBidi" w:hAnsiTheme="majorBidi" w:cstheme="majorBidi"/>
          <w:sz w:val="28"/>
          <w:szCs w:val="28"/>
        </w:rPr>
        <w:t>At a = 0.21 the oscillating trajectories stabilize around a sustained mean level. At a = 0.25 the trajectories oscillate but the mean level drifts downward with each successive cycle. The low initial conditions P0 = 0.5 and P0 = 1.0 reach extinction faster than in the a = 0.21 case. This progressive decline under a = 0.25 demonstrates that setting the periodic harvesting rate equal to the constant model MSY is already unsustainable in practice.</w:t>
      </w:r>
      <w:r w:rsidR="00000000">
        <w:rPr>
          <w:rFonts w:asciiTheme="majorBidi" w:hAnsiTheme="majorBidi" w:cstheme="majorBidi"/>
          <w:sz w:val="28"/>
          <w:szCs w:val="28"/>
        </w:rPr>
        <w:pict w14:anchorId="375EC4D6">
          <v:rect id="_x0000_i1038" style="width:0;height:1.5pt" o:hralign="center" o:hrstd="t" o:hr="t" fillcolor="#a0a0a0" stroked="f"/>
        </w:pict>
      </w:r>
    </w:p>
    <w:p w14:paraId="6EEAD677" w14:textId="508C763E" w:rsidR="00C326A1" w:rsidRPr="000D183A" w:rsidRDefault="00191ACD"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lastRenderedPageBreak/>
        <w:t>3.3.6</w:t>
      </w:r>
      <w:r w:rsidR="00C326A1" w:rsidRPr="000D183A">
        <w:rPr>
          <w:rFonts w:asciiTheme="majorBidi" w:hAnsiTheme="majorBidi" w:cstheme="majorBidi"/>
          <w:b/>
          <w:bCs/>
          <w:sz w:val="32"/>
          <w:szCs w:val="32"/>
        </w:rPr>
        <w:t xml:space="preserve"> Effect of Parameter b</w:t>
      </w:r>
    </w:p>
    <w:p w14:paraId="423282CD" w14:textId="77777777" w:rsidR="00C326A1" w:rsidRPr="00AE572F" w:rsidRDefault="00C326A1" w:rsidP="00AE572F">
      <w:pPr>
        <w:jc w:val="both"/>
        <w:rPr>
          <w:rFonts w:asciiTheme="majorBidi" w:hAnsiTheme="majorBidi" w:cstheme="majorBidi"/>
          <w:sz w:val="28"/>
          <w:szCs w:val="28"/>
        </w:rPr>
      </w:pPr>
      <w:r w:rsidRPr="00AE572F">
        <w:rPr>
          <w:rFonts w:asciiTheme="majorBidi" w:hAnsiTheme="majorBidi" w:cstheme="majorBidi"/>
          <w:sz w:val="28"/>
          <w:szCs w:val="28"/>
        </w:rPr>
        <w:t>To investigate how harvesting frequency affects population dynamics, the parameter b is varied while keeping all other parameters fixed at k = 0.20, N = 5, a = 0.21, and P0 = 4.0.</w:t>
      </w:r>
    </w:p>
    <w:p w14:paraId="2FA29EED" w14:textId="249AFDD7" w:rsidR="00AA0A27" w:rsidRPr="00AE572F" w:rsidRDefault="00AA0A27"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Effect of Frequency b (b = 0.5, 1, 2, 4)</w:t>
      </w:r>
    </w:p>
    <w:p w14:paraId="26D0B7C8" w14:textId="3AA2E5D2" w:rsidR="00C326A1" w:rsidRPr="00AE572F" w:rsidRDefault="00E44927" w:rsidP="006A4EB8">
      <w:pPr>
        <w:jc w:val="center"/>
        <w:rPr>
          <w:rFonts w:asciiTheme="majorBidi" w:hAnsiTheme="majorBidi" w:cstheme="majorBidi"/>
          <w:b/>
          <w:bCs/>
          <w:sz w:val="28"/>
          <w:szCs w:val="28"/>
        </w:rPr>
      </w:pPr>
      <w:r w:rsidRPr="00AE572F">
        <w:rPr>
          <w:rFonts w:asciiTheme="majorBidi" w:hAnsiTheme="majorBidi" w:cstheme="majorBidi"/>
          <w:b/>
          <w:bCs/>
          <w:noProof/>
          <w:sz w:val="28"/>
          <w:szCs w:val="28"/>
        </w:rPr>
        <w:drawing>
          <wp:inline distT="0" distB="0" distL="0" distR="0" wp14:anchorId="64814288" wp14:editId="57F559F2">
            <wp:extent cx="6092456" cy="4238625"/>
            <wp:effectExtent l="0" t="0" r="3810" b="0"/>
            <wp:docPr id="787747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4195" cy="4239835"/>
                    </a:xfrm>
                    <a:prstGeom prst="rect">
                      <a:avLst/>
                    </a:prstGeom>
                    <a:noFill/>
                    <a:ln>
                      <a:noFill/>
                    </a:ln>
                  </pic:spPr>
                </pic:pic>
              </a:graphicData>
            </a:graphic>
          </wp:inline>
        </w:drawing>
      </w:r>
      <w:r w:rsidR="00C326A1" w:rsidRPr="00AE572F">
        <w:rPr>
          <w:rFonts w:asciiTheme="majorBidi" w:hAnsiTheme="majorBidi" w:cstheme="majorBidi"/>
          <w:b/>
          <w:bCs/>
          <w:sz w:val="28"/>
          <w:szCs w:val="28"/>
        </w:rPr>
        <w:t xml:space="preserve">Fig </w:t>
      </w:r>
      <w:r w:rsidR="004250B5" w:rsidRPr="00AE572F">
        <w:rPr>
          <w:rFonts w:asciiTheme="majorBidi" w:hAnsiTheme="majorBidi" w:cstheme="majorBidi"/>
          <w:b/>
          <w:bCs/>
          <w:sz w:val="28"/>
          <w:szCs w:val="28"/>
        </w:rPr>
        <w:t>3.10</w:t>
      </w:r>
      <w:r w:rsidR="00C326A1" w:rsidRPr="00AE572F">
        <w:rPr>
          <w:rFonts w:asciiTheme="majorBidi" w:hAnsiTheme="majorBidi" w:cstheme="majorBidi"/>
          <w:b/>
          <w:bCs/>
          <w:sz w:val="28"/>
          <w:szCs w:val="28"/>
        </w:rPr>
        <w:t xml:space="preserve"> — </w:t>
      </w:r>
      <w:r w:rsidR="00C326A1" w:rsidRPr="00AE572F">
        <w:rPr>
          <w:rFonts w:asciiTheme="majorBidi" w:hAnsiTheme="majorBidi" w:cstheme="majorBidi"/>
          <w:sz w:val="28"/>
          <w:szCs w:val="28"/>
        </w:rPr>
        <w:t>Trajectories for Varying b (b = 0.5, 1, 2, 4)</w:t>
      </w:r>
    </w:p>
    <w:p w14:paraId="72B265DF" w14:textId="77777777" w:rsidR="008D221F" w:rsidRDefault="00AA0A27" w:rsidP="00AE572F">
      <w:pPr>
        <w:jc w:val="both"/>
        <w:rPr>
          <w:rFonts w:asciiTheme="majorBidi" w:hAnsiTheme="majorBidi" w:cstheme="majorBidi"/>
          <w:sz w:val="28"/>
          <w:szCs w:val="28"/>
        </w:rPr>
      </w:pPr>
      <w:r w:rsidRPr="00AE572F">
        <w:rPr>
          <w:rFonts w:asciiTheme="majorBidi" w:hAnsiTheme="majorBidi" w:cstheme="majorBidi"/>
          <w:sz w:val="28"/>
          <w:szCs w:val="28"/>
        </w:rPr>
        <w:t>The figure shows all four trajectories plotted together on the same axes, allowing direct comparison of the effect of harvesting frequency on population dynamics for the same initial condition P0 = 4.0 and the same average harvesting rate a = 0.21.</w:t>
      </w:r>
    </w:p>
    <w:p w14:paraId="78C76625" w14:textId="77777777" w:rsidR="008D221F" w:rsidRDefault="008D221F" w:rsidP="00AE572F">
      <w:pPr>
        <w:jc w:val="both"/>
        <w:rPr>
          <w:rFonts w:asciiTheme="majorBidi" w:hAnsiTheme="majorBidi" w:cstheme="majorBidi"/>
          <w:sz w:val="28"/>
          <w:szCs w:val="28"/>
        </w:rPr>
      </w:pPr>
    </w:p>
    <w:p w14:paraId="3E0B0057" w14:textId="40FB03A3" w:rsidR="003D45BB" w:rsidRPr="00AE572F" w:rsidRDefault="00000000" w:rsidP="00AE572F">
      <w:pPr>
        <w:jc w:val="both"/>
        <w:rPr>
          <w:rFonts w:asciiTheme="majorBidi" w:hAnsiTheme="majorBidi" w:cstheme="majorBidi"/>
          <w:b/>
          <w:bCs/>
          <w:sz w:val="28"/>
          <w:szCs w:val="28"/>
        </w:rPr>
      </w:pPr>
      <w:r>
        <w:rPr>
          <w:rFonts w:asciiTheme="majorBidi" w:hAnsiTheme="majorBidi" w:cstheme="majorBidi"/>
          <w:b/>
          <w:bCs/>
          <w:sz w:val="28"/>
          <w:szCs w:val="28"/>
        </w:rPr>
        <w:pict w14:anchorId="13A836FA">
          <v:rect id="_x0000_i1039" style="width:0;height:1.5pt" o:hralign="center" o:hrstd="t" o:hr="t" fillcolor="#a0a0a0" stroked="f"/>
        </w:pict>
      </w:r>
    </w:p>
    <w:p w14:paraId="5CC7E983" w14:textId="77777777" w:rsidR="008D221F" w:rsidRDefault="008D221F" w:rsidP="00AE572F">
      <w:pPr>
        <w:jc w:val="both"/>
        <w:rPr>
          <w:rFonts w:asciiTheme="majorBidi" w:hAnsiTheme="majorBidi" w:cstheme="majorBidi"/>
          <w:sz w:val="28"/>
          <w:szCs w:val="28"/>
        </w:rPr>
      </w:pPr>
    </w:p>
    <w:p w14:paraId="12F841AA" w14:textId="77777777" w:rsidR="008D221F" w:rsidRDefault="008D221F" w:rsidP="00AE572F">
      <w:pPr>
        <w:jc w:val="both"/>
        <w:rPr>
          <w:rFonts w:asciiTheme="majorBidi" w:hAnsiTheme="majorBidi" w:cstheme="majorBidi"/>
          <w:sz w:val="28"/>
          <w:szCs w:val="28"/>
        </w:rPr>
      </w:pPr>
    </w:p>
    <w:p w14:paraId="669E05AB" w14:textId="089BE7BF" w:rsidR="00B87A8F" w:rsidRPr="00AE572F" w:rsidRDefault="003B6680" w:rsidP="00AE572F">
      <w:pPr>
        <w:jc w:val="both"/>
        <w:rPr>
          <w:rFonts w:asciiTheme="majorBidi" w:hAnsiTheme="majorBidi" w:cstheme="majorBidi"/>
          <w:b/>
          <w:bCs/>
          <w:sz w:val="36"/>
          <w:szCs w:val="36"/>
        </w:rPr>
      </w:pPr>
      <w:r w:rsidRPr="00AE572F">
        <w:rPr>
          <w:rFonts w:asciiTheme="majorBidi" w:hAnsiTheme="majorBidi" w:cstheme="majorBidi"/>
          <w:b/>
          <w:bCs/>
          <w:sz w:val="36"/>
          <w:szCs w:val="36"/>
        </w:rPr>
        <w:lastRenderedPageBreak/>
        <w:t>3.4</w:t>
      </w:r>
      <w:r w:rsidR="00B87A8F" w:rsidRPr="00AE572F">
        <w:rPr>
          <w:rFonts w:asciiTheme="majorBidi" w:hAnsiTheme="majorBidi" w:cstheme="majorBidi"/>
          <w:b/>
          <w:bCs/>
          <w:sz w:val="36"/>
          <w:szCs w:val="36"/>
        </w:rPr>
        <w:t xml:space="preserve"> Comparison and Sensitivity Analysis</w:t>
      </w:r>
    </w:p>
    <w:p w14:paraId="574C6928" w14:textId="7059FA15" w:rsidR="00B87A8F" w:rsidRPr="000D183A" w:rsidRDefault="003B6680"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t>3.4.1</w:t>
      </w:r>
      <w:r w:rsidR="00B87A8F" w:rsidRPr="000D183A">
        <w:rPr>
          <w:rFonts w:asciiTheme="majorBidi" w:hAnsiTheme="majorBidi" w:cstheme="majorBidi"/>
          <w:b/>
          <w:bCs/>
          <w:sz w:val="32"/>
          <w:szCs w:val="32"/>
        </w:rPr>
        <w:t xml:space="preserve"> Constant vs Periodic </w:t>
      </w:r>
    </w:p>
    <w:p w14:paraId="49B3948C" w14:textId="033F7A92" w:rsidR="009C6CBB" w:rsidRPr="00AE572F" w:rsidRDefault="00B87A8F"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To directly compare the two harvesting models, both are simulated using identical parameter values: k = 0.20, N = 5, a = 0.21, b = 1.0, and P0 = 4.0. The only difference between the two simulations is the form of the harvesting term — constant a versus periodic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1 + sin(bt)).</w:t>
      </w:r>
    </w:p>
    <w:p w14:paraId="08660992" w14:textId="77777777" w:rsidR="003B6680" w:rsidRPr="00AE572F" w:rsidRDefault="003B6680" w:rsidP="00AE572F">
      <w:pPr>
        <w:jc w:val="both"/>
        <w:rPr>
          <w:rFonts w:asciiTheme="majorBidi" w:hAnsiTheme="majorBidi" w:cstheme="majorBidi"/>
          <w:sz w:val="28"/>
          <w:szCs w:val="28"/>
        </w:rPr>
      </w:pPr>
    </w:p>
    <w:p w14:paraId="5C5D637B" w14:textId="3A869CAE" w:rsidR="009C6CBB" w:rsidRPr="00AE572F" w:rsidRDefault="009C6CBB" w:rsidP="00AE572F">
      <w:pPr>
        <w:jc w:val="both"/>
        <w:rPr>
          <w:rFonts w:asciiTheme="majorBidi" w:hAnsiTheme="majorBidi" w:cstheme="majorBidi"/>
          <w:sz w:val="28"/>
          <w:szCs w:val="28"/>
        </w:rPr>
      </w:pPr>
      <w:r w:rsidRPr="00AE572F">
        <w:rPr>
          <w:rFonts w:asciiTheme="majorBidi" w:hAnsiTheme="majorBidi" w:cstheme="majorBidi"/>
          <w:noProof/>
          <w:sz w:val="28"/>
          <w:szCs w:val="28"/>
        </w:rPr>
        <w:drawing>
          <wp:inline distT="0" distB="0" distL="0" distR="0" wp14:anchorId="533D6F4D" wp14:editId="717758F8">
            <wp:extent cx="5931775" cy="3289465"/>
            <wp:effectExtent l="0" t="0" r="0" b="6350"/>
            <wp:docPr id="507187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2880" cy="3301169"/>
                    </a:xfrm>
                    <a:prstGeom prst="rect">
                      <a:avLst/>
                    </a:prstGeom>
                    <a:noFill/>
                    <a:ln>
                      <a:noFill/>
                    </a:ln>
                  </pic:spPr>
                </pic:pic>
              </a:graphicData>
            </a:graphic>
          </wp:inline>
        </w:drawing>
      </w:r>
    </w:p>
    <w:p w14:paraId="0875B7F7" w14:textId="4933CF9D" w:rsidR="00B87A8F" w:rsidRPr="00AE572F" w:rsidRDefault="00B87A8F" w:rsidP="008E43EE">
      <w:pPr>
        <w:jc w:val="center"/>
        <w:rPr>
          <w:rFonts w:asciiTheme="majorBidi" w:hAnsiTheme="majorBidi" w:cstheme="majorBidi"/>
          <w:sz w:val="28"/>
          <w:szCs w:val="28"/>
        </w:rPr>
      </w:pPr>
      <w:r w:rsidRPr="00AE572F">
        <w:rPr>
          <w:rFonts w:asciiTheme="majorBidi" w:hAnsiTheme="majorBidi" w:cstheme="majorBidi"/>
          <w:b/>
          <w:bCs/>
          <w:sz w:val="28"/>
          <w:szCs w:val="28"/>
        </w:rPr>
        <w:t xml:space="preserve">Fig </w:t>
      </w:r>
      <w:r w:rsidR="004250B5" w:rsidRPr="00AE572F">
        <w:rPr>
          <w:rFonts w:asciiTheme="majorBidi" w:hAnsiTheme="majorBidi" w:cstheme="majorBidi"/>
          <w:b/>
          <w:bCs/>
          <w:sz w:val="28"/>
          <w:szCs w:val="28"/>
        </w:rPr>
        <w:t>3.1</w:t>
      </w:r>
      <w:r w:rsidR="001A55D8">
        <w:rPr>
          <w:rFonts w:asciiTheme="majorBidi" w:hAnsiTheme="majorBidi" w:cstheme="majorBidi"/>
          <w:b/>
          <w:bCs/>
          <w:sz w:val="28"/>
          <w:szCs w:val="28"/>
        </w:rPr>
        <w:t>1</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Constant vs Periodic Harvesting</w:t>
      </w:r>
    </w:p>
    <w:p w14:paraId="6AA6B896" w14:textId="59D71152" w:rsidR="00B87A8F" w:rsidRPr="00AE572F" w:rsidRDefault="00B87A8F" w:rsidP="000D183A">
      <w:pPr>
        <w:jc w:val="both"/>
        <w:rPr>
          <w:rFonts w:asciiTheme="majorBidi" w:hAnsiTheme="majorBidi" w:cstheme="majorBidi"/>
          <w:sz w:val="28"/>
          <w:szCs w:val="28"/>
        </w:rPr>
      </w:pPr>
      <w:r w:rsidRPr="00AE572F">
        <w:rPr>
          <w:rFonts w:asciiTheme="majorBidi" w:hAnsiTheme="majorBidi" w:cstheme="majorBidi"/>
          <w:sz w:val="28"/>
          <w:szCs w:val="28"/>
        </w:rPr>
        <w:t>The side-by-side comparison reveals a fundamental difference in long-term population behavior between the two models. Under constant harvesting the population follows a smooth monotonic trajectory that converges to the stable equilibrium P1 = 3.5 and remains there indefinitely. The population settles into a fixed steady state with no further fluctuation.</w:t>
      </w:r>
      <w:r w:rsidR="000D183A">
        <w:rPr>
          <w:rFonts w:asciiTheme="majorBidi" w:hAnsiTheme="majorBidi" w:cstheme="majorBidi"/>
          <w:sz w:val="28"/>
          <w:szCs w:val="28"/>
        </w:rPr>
        <w:t xml:space="preserve"> </w:t>
      </w:r>
      <w:r w:rsidRPr="00AE572F">
        <w:rPr>
          <w:rFonts w:asciiTheme="majorBidi" w:hAnsiTheme="majorBidi" w:cstheme="majorBidi"/>
          <w:sz w:val="28"/>
          <w:szCs w:val="28"/>
        </w:rPr>
        <w:t xml:space="preserve">Under periodic harvesting with the same average harvesting rate a = 0.21, the population never reaches a fixed steady state. </w:t>
      </w:r>
      <w:r w:rsidR="0010013B" w:rsidRPr="00AE572F">
        <w:rPr>
          <w:rFonts w:asciiTheme="majorBidi" w:hAnsiTheme="majorBidi" w:cstheme="majorBidi"/>
          <w:sz w:val="28"/>
          <w:szCs w:val="28"/>
        </w:rPr>
        <w:t>Instead,</w:t>
      </w:r>
      <w:r w:rsidRPr="00AE572F">
        <w:rPr>
          <w:rFonts w:asciiTheme="majorBidi" w:hAnsiTheme="majorBidi" w:cstheme="majorBidi"/>
          <w:sz w:val="28"/>
          <w:szCs w:val="28"/>
        </w:rPr>
        <w:t xml:space="preserve"> it oscillates continuously in response to the sinusoidal harvesting cycle, rising during low-harvest phases and declining during peak-harvest </w:t>
      </w:r>
      <w:r w:rsidR="0010013B" w:rsidRPr="00AE572F">
        <w:rPr>
          <w:rFonts w:asciiTheme="majorBidi" w:hAnsiTheme="majorBidi" w:cstheme="majorBidi"/>
          <w:sz w:val="28"/>
          <w:szCs w:val="28"/>
        </w:rPr>
        <w:t>phases.</w:t>
      </w:r>
      <w:r w:rsidR="00000000">
        <w:rPr>
          <w:rFonts w:asciiTheme="majorBidi" w:hAnsiTheme="majorBidi" w:cstheme="majorBidi"/>
          <w:sz w:val="28"/>
          <w:szCs w:val="28"/>
        </w:rPr>
        <w:pict w14:anchorId="42D9C371">
          <v:rect id="_x0000_i1040" style="width:0;height:1.5pt" o:hralign="center" o:hrstd="t" o:hr="t" fillcolor="#a0a0a0" stroked="f"/>
        </w:pict>
      </w:r>
    </w:p>
    <w:p w14:paraId="61DA1A95" w14:textId="04EDDE5F" w:rsidR="00191ACD" w:rsidRPr="000D183A" w:rsidRDefault="003B6680" w:rsidP="00AE572F">
      <w:pPr>
        <w:jc w:val="both"/>
        <w:rPr>
          <w:rFonts w:asciiTheme="majorBidi" w:hAnsiTheme="majorBidi" w:cstheme="majorBidi"/>
          <w:b/>
          <w:bCs/>
          <w:sz w:val="32"/>
          <w:szCs w:val="32"/>
        </w:rPr>
      </w:pPr>
      <w:r w:rsidRPr="000D183A">
        <w:rPr>
          <w:rFonts w:asciiTheme="majorBidi" w:hAnsiTheme="majorBidi" w:cstheme="majorBidi"/>
          <w:b/>
          <w:bCs/>
          <w:sz w:val="32"/>
          <w:szCs w:val="32"/>
        </w:rPr>
        <w:lastRenderedPageBreak/>
        <w:t>3.4.2</w:t>
      </w:r>
      <w:r w:rsidR="00191ACD" w:rsidRPr="000D183A">
        <w:rPr>
          <w:rFonts w:asciiTheme="majorBidi" w:hAnsiTheme="majorBidi" w:cstheme="majorBidi"/>
          <w:b/>
          <w:bCs/>
          <w:sz w:val="32"/>
          <w:szCs w:val="32"/>
        </w:rPr>
        <w:t xml:space="preserve"> Which Model is More Realistic</w:t>
      </w:r>
    </w:p>
    <w:p w14:paraId="073AB5ED" w14:textId="77777777" w:rsidR="00191ACD" w:rsidRPr="00AE572F" w:rsidRDefault="00191ACD" w:rsidP="00AE572F">
      <w:pPr>
        <w:jc w:val="both"/>
        <w:rPr>
          <w:rFonts w:asciiTheme="majorBidi" w:hAnsiTheme="majorBidi" w:cstheme="majorBidi"/>
          <w:sz w:val="28"/>
          <w:szCs w:val="28"/>
        </w:rPr>
      </w:pPr>
      <w:r w:rsidRPr="00AE572F">
        <w:rPr>
          <w:rFonts w:asciiTheme="majorBidi" w:hAnsiTheme="majorBidi" w:cstheme="majorBidi"/>
          <w:sz w:val="28"/>
          <w:szCs w:val="28"/>
        </w:rPr>
        <w:t>From a biological and management perspective, the periodic harvesting model is more realistic than the constant harvesting model for the following reasons.</w:t>
      </w:r>
    </w:p>
    <w:p w14:paraId="7261F8DF" w14:textId="58B27920" w:rsidR="00191ACD" w:rsidRPr="00AE572F" w:rsidRDefault="00191ACD" w:rsidP="00AE572F">
      <w:pPr>
        <w:jc w:val="both"/>
        <w:rPr>
          <w:rFonts w:asciiTheme="majorBidi" w:hAnsiTheme="majorBidi" w:cstheme="majorBidi"/>
          <w:sz w:val="28"/>
          <w:szCs w:val="28"/>
        </w:rPr>
      </w:pPr>
      <w:r w:rsidRPr="00AE572F">
        <w:rPr>
          <w:rFonts w:asciiTheme="majorBidi" w:hAnsiTheme="majorBidi" w:cstheme="majorBidi"/>
          <w:sz w:val="28"/>
          <w:szCs w:val="28"/>
        </w:rPr>
        <w:t xml:space="preserve">Real fisheries do not operate year-round at a fixed rate. Fishing is governed by seasonal regulations, weather patterns, and migration cycles — grounds are opened and closed throughout the year. The sinusoidal function </w:t>
      </w:r>
      <w:proofErr w:type="gramStart"/>
      <w:r w:rsidRPr="00AE572F">
        <w:rPr>
          <w:rFonts w:asciiTheme="majorBidi" w:hAnsiTheme="majorBidi" w:cstheme="majorBidi"/>
          <w:sz w:val="28"/>
          <w:szCs w:val="28"/>
        </w:rPr>
        <w:t>a(</w:t>
      </w:r>
      <w:proofErr w:type="gramEnd"/>
      <w:r w:rsidRPr="00AE572F">
        <w:rPr>
          <w:rFonts w:asciiTheme="majorBidi" w:hAnsiTheme="majorBidi" w:cstheme="majorBidi"/>
          <w:sz w:val="28"/>
          <w:szCs w:val="28"/>
        </w:rPr>
        <w:t>1 + sin(bt)) captures this cycle naturally. In contrast the constant model assumes exactly units are removed per unit time regardless of actual population size, which is biologically impossible when fish are scarce.</w:t>
      </w:r>
    </w:p>
    <w:p w14:paraId="3395708F" w14:textId="5D3C9E76" w:rsidR="00191ACD" w:rsidRPr="00AE572F" w:rsidRDefault="00191ACD" w:rsidP="00AE572F">
      <w:pPr>
        <w:jc w:val="both"/>
        <w:rPr>
          <w:rFonts w:asciiTheme="majorBidi" w:hAnsiTheme="majorBidi" w:cstheme="majorBidi"/>
          <w:sz w:val="28"/>
          <w:szCs w:val="28"/>
        </w:rPr>
      </w:pPr>
      <w:r w:rsidRPr="00AE572F">
        <w:rPr>
          <w:rFonts w:asciiTheme="majorBidi" w:hAnsiTheme="majorBidi" w:cstheme="majorBidi"/>
          <w:sz w:val="28"/>
          <w:szCs w:val="28"/>
        </w:rPr>
        <w:t>Furthermore, real fish populations do not sit at a fixed equilibrium. They fluctuate in response to environmental variability and seasonal productivity changes. The oscillating trajectories of the periodic model are conceptually closer to what is observed in real fishery data than the smooth convergence of the constant model.</w:t>
      </w:r>
    </w:p>
    <w:p w14:paraId="070BE702" w14:textId="186F0EB2" w:rsidR="00191ACD" w:rsidRPr="00AE572F" w:rsidRDefault="00191ACD" w:rsidP="00AE572F">
      <w:pPr>
        <w:jc w:val="both"/>
        <w:rPr>
          <w:rFonts w:asciiTheme="majorBidi" w:hAnsiTheme="majorBidi" w:cstheme="majorBidi"/>
          <w:sz w:val="28"/>
          <w:szCs w:val="28"/>
        </w:rPr>
      </w:pPr>
      <w:r w:rsidRPr="00AE572F">
        <w:rPr>
          <w:rFonts w:asciiTheme="majorBidi" w:hAnsiTheme="majorBidi" w:cstheme="majorBidi"/>
          <w:sz w:val="28"/>
          <w:szCs w:val="28"/>
        </w:rPr>
        <w:t>However, the periodic model also has limitations — a perfect sinusoidal harvesting pattern is still a simplification of irregular real-world fishing activity. Despite this, the periodic model provides a substantially more realistic framework for guiding fishery management decisions and should be preferred as the primary planning tool, with the constant model used as a theoretical reference.</w:t>
      </w:r>
    </w:p>
    <w:p w14:paraId="0A5B7803" w14:textId="77777777" w:rsidR="00191ACD" w:rsidRPr="00AE572F" w:rsidRDefault="00191ACD" w:rsidP="00AE572F">
      <w:pPr>
        <w:jc w:val="both"/>
        <w:rPr>
          <w:rFonts w:asciiTheme="majorBidi" w:hAnsiTheme="majorBidi" w:cstheme="majorBidi"/>
          <w:b/>
          <w:bCs/>
          <w:sz w:val="28"/>
          <w:szCs w:val="28"/>
        </w:rPr>
      </w:pPr>
    </w:p>
    <w:p w14:paraId="331769C3" w14:textId="03E39217" w:rsidR="008D221F" w:rsidRDefault="00000000" w:rsidP="00AE572F">
      <w:pPr>
        <w:jc w:val="both"/>
        <w:rPr>
          <w:rFonts w:asciiTheme="majorBidi" w:hAnsiTheme="majorBidi" w:cstheme="majorBidi"/>
          <w:b/>
          <w:bCs/>
          <w:sz w:val="28"/>
          <w:szCs w:val="28"/>
        </w:rPr>
      </w:pPr>
      <w:r>
        <w:rPr>
          <w:rFonts w:asciiTheme="majorBidi" w:hAnsiTheme="majorBidi" w:cstheme="majorBidi"/>
          <w:sz w:val="28"/>
          <w:szCs w:val="28"/>
        </w:rPr>
        <w:pict w14:anchorId="3E8EB5DC">
          <v:rect id="_x0000_i1041" style="width:0;height:1.5pt" o:hralign="center" o:hrstd="t" o:hr="t" fillcolor="#a0a0a0" stroked="f"/>
        </w:pict>
      </w:r>
    </w:p>
    <w:p w14:paraId="32CA5528" w14:textId="77777777" w:rsidR="000D183A" w:rsidRDefault="000D183A" w:rsidP="00AE572F">
      <w:pPr>
        <w:jc w:val="both"/>
        <w:rPr>
          <w:rFonts w:asciiTheme="majorBidi" w:hAnsiTheme="majorBidi" w:cstheme="majorBidi"/>
          <w:b/>
          <w:bCs/>
          <w:sz w:val="28"/>
          <w:szCs w:val="28"/>
        </w:rPr>
      </w:pPr>
    </w:p>
    <w:p w14:paraId="675C9D4E" w14:textId="77777777" w:rsidR="000D183A" w:rsidRPr="003240E4" w:rsidRDefault="000D183A" w:rsidP="00AE572F">
      <w:pPr>
        <w:jc w:val="both"/>
        <w:rPr>
          <w:rFonts w:asciiTheme="majorBidi" w:hAnsiTheme="majorBidi" w:cstheme="majorBidi"/>
          <w:b/>
          <w:bCs/>
          <w:sz w:val="32"/>
          <w:szCs w:val="32"/>
        </w:rPr>
      </w:pPr>
    </w:p>
    <w:p w14:paraId="7113E229" w14:textId="4A2E5E0D" w:rsidR="00B87A8F" w:rsidRPr="003240E4" w:rsidRDefault="003B6680" w:rsidP="00AE572F">
      <w:pPr>
        <w:jc w:val="both"/>
        <w:rPr>
          <w:rFonts w:asciiTheme="majorBidi" w:hAnsiTheme="majorBidi" w:cstheme="majorBidi"/>
          <w:b/>
          <w:bCs/>
          <w:sz w:val="32"/>
          <w:szCs w:val="32"/>
        </w:rPr>
      </w:pPr>
      <w:r w:rsidRPr="003240E4">
        <w:rPr>
          <w:rFonts w:asciiTheme="majorBidi" w:hAnsiTheme="majorBidi" w:cstheme="majorBidi"/>
          <w:b/>
          <w:bCs/>
          <w:sz w:val="32"/>
          <w:szCs w:val="32"/>
        </w:rPr>
        <w:t>3.4.3</w:t>
      </w:r>
      <w:r w:rsidR="00B87A8F" w:rsidRPr="003240E4">
        <w:rPr>
          <w:rFonts w:asciiTheme="majorBidi" w:hAnsiTheme="majorBidi" w:cstheme="majorBidi"/>
          <w:b/>
          <w:bCs/>
          <w:sz w:val="32"/>
          <w:szCs w:val="32"/>
        </w:rPr>
        <w:t xml:space="preserve"> Effect of Growth Rate k</w:t>
      </w:r>
    </w:p>
    <w:p w14:paraId="22D82CE4" w14:textId="77777777" w:rsidR="00B87A8F" w:rsidRDefault="00B87A8F" w:rsidP="00AE572F">
      <w:pPr>
        <w:jc w:val="both"/>
        <w:rPr>
          <w:rFonts w:asciiTheme="majorBidi" w:hAnsiTheme="majorBidi" w:cstheme="majorBidi"/>
          <w:sz w:val="28"/>
          <w:szCs w:val="28"/>
        </w:rPr>
      </w:pPr>
      <w:r w:rsidRPr="00AE572F">
        <w:rPr>
          <w:rFonts w:asciiTheme="majorBidi" w:hAnsiTheme="majorBidi" w:cstheme="majorBidi"/>
          <w:sz w:val="28"/>
          <w:szCs w:val="28"/>
        </w:rPr>
        <w:t>The intrinsic growth rate k represents how rapidly the fish population reproduces under ideal conditions. To isolate its effect, N = 5 and a = 0.21 are held fixed while k is varied across the values 0.10, 0.20, 0.30, and 0.40.</w:t>
      </w:r>
    </w:p>
    <w:p w14:paraId="61AAF13A" w14:textId="3F1DA4FF" w:rsidR="00BC612A" w:rsidRDefault="004C6AF1" w:rsidP="00AE572F">
      <w:pPr>
        <w:jc w:val="both"/>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3C0CBA8E" wp14:editId="62470BF1">
            <wp:extent cx="6115792" cy="2873375"/>
            <wp:effectExtent l="0" t="0" r="0" b="3175"/>
            <wp:docPr id="391213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4181" cy="2882015"/>
                    </a:xfrm>
                    <a:prstGeom prst="rect">
                      <a:avLst/>
                    </a:prstGeom>
                    <a:noFill/>
                    <a:ln>
                      <a:noFill/>
                    </a:ln>
                  </pic:spPr>
                </pic:pic>
              </a:graphicData>
            </a:graphic>
          </wp:inline>
        </w:drawing>
      </w:r>
    </w:p>
    <w:p w14:paraId="5A3EF32E" w14:textId="60429FA2" w:rsidR="00B87A8F" w:rsidRPr="00AE572F" w:rsidRDefault="00B87A8F" w:rsidP="00256567">
      <w:pPr>
        <w:jc w:val="center"/>
        <w:rPr>
          <w:rFonts w:asciiTheme="majorBidi" w:hAnsiTheme="majorBidi" w:cstheme="majorBidi"/>
          <w:sz w:val="28"/>
          <w:szCs w:val="28"/>
        </w:rPr>
      </w:pPr>
      <w:r w:rsidRPr="00AE572F">
        <w:rPr>
          <w:rFonts w:asciiTheme="majorBidi" w:hAnsiTheme="majorBidi" w:cstheme="majorBidi"/>
          <w:b/>
          <w:bCs/>
          <w:sz w:val="28"/>
          <w:szCs w:val="28"/>
        </w:rPr>
        <w:t>Fig</w:t>
      </w:r>
      <w:r w:rsidR="00A3419B" w:rsidRPr="00AE572F">
        <w:rPr>
          <w:rFonts w:asciiTheme="majorBidi" w:hAnsiTheme="majorBidi" w:cstheme="majorBidi"/>
          <w:b/>
          <w:bCs/>
          <w:sz w:val="28"/>
          <w:szCs w:val="28"/>
        </w:rPr>
        <w:t xml:space="preserve"> 3.1</w:t>
      </w:r>
      <w:r w:rsidR="001A55D8">
        <w:rPr>
          <w:rFonts w:asciiTheme="majorBidi" w:hAnsiTheme="majorBidi" w:cstheme="majorBidi"/>
          <w:b/>
          <w:bCs/>
          <w:sz w:val="28"/>
          <w:szCs w:val="28"/>
        </w:rPr>
        <w:t>2</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Effect of Varying k on Population Trajectories</w:t>
      </w:r>
    </w:p>
    <w:p w14:paraId="195F7DE4" w14:textId="7EAF7D99" w:rsidR="00C62BC5" w:rsidRPr="00AE572F" w:rsidRDefault="008A4DAA" w:rsidP="00AE572F">
      <w:pPr>
        <w:jc w:val="both"/>
        <w:rPr>
          <w:rFonts w:asciiTheme="majorBidi" w:hAnsiTheme="majorBidi" w:cstheme="majorBidi"/>
          <w:sz w:val="28"/>
          <w:szCs w:val="28"/>
        </w:rPr>
      </w:pPr>
      <w:proofErr w:type="spellStart"/>
      <w:r w:rsidRPr="00AE572F">
        <w:rPr>
          <w:rFonts w:asciiTheme="majorBidi" w:hAnsiTheme="majorBidi" w:cstheme="majorBidi"/>
          <w:sz w:val="28"/>
          <w:szCs w:val="28"/>
        </w:rPr>
        <w:t>As k</w:t>
      </w:r>
      <w:proofErr w:type="spellEnd"/>
      <w:r w:rsidRPr="00AE572F">
        <w:rPr>
          <w:rFonts w:asciiTheme="majorBidi" w:hAnsiTheme="majorBidi" w:cstheme="majorBidi"/>
          <w:sz w:val="28"/>
          <w:szCs w:val="28"/>
        </w:rPr>
        <w:t xml:space="preserve"> increases, the MSY (= kN/4) increases proportionally, allowing the population to sustain higher harvesting pressure. At k = 0.10, the MSY of 0.125 falls below a = 0.21, driving the population to extinction under both harvesting modes. For k ≥ 0.20, the population stabilizes at a higher P₁ </w:t>
      </w:r>
      <w:proofErr w:type="spellStart"/>
      <w:r w:rsidRPr="00AE572F">
        <w:rPr>
          <w:rFonts w:asciiTheme="majorBidi" w:hAnsiTheme="majorBidi" w:cstheme="majorBidi"/>
          <w:sz w:val="28"/>
          <w:szCs w:val="28"/>
        </w:rPr>
        <w:t>as k</w:t>
      </w:r>
      <w:proofErr w:type="spellEnd"/>
      <w:r w:rsidRPr="00AE572F">
        <w:rPr>
          <w:rFonts w:asciiTheme="majorBidi" w:hAnsiTheme="majorBidi" w:cstheme="majorBidi"/>
          <w:sz w:val="28"/>
          <w:szCs w:val="28"/>
        </w:rPr>
        <w:t xml:space="preserve"> increases. Under periodic harvesting, surviving populations oscillate around mean values that closely match the constant-harvesting equilibria, confirming that the constant model reliably predicts long-run average behavior. </w:t>
      </w:r>
    </w:p>
    <w:p w14:paraId="01DCDDD2" w14:textId="4F2A006F" w:rsidR="00B87A8F" w:rsidRPr="00AE572F" w:rsidRDefault="008A4DAA" w:rsidP="00AE572F">
      <w:pPr>
        <w:jc w:val="both"/>
        <w:rPr>
          <w:rFonts w:asciiTheme="majorBidi" w:hAnsiTheme="majorBidi" w:cstheme="majorBidi"/>
          <w:sz w:val="28"/>
          <w:szCs w:val="28"/>
        </w:rPr>
      </w:pPr>
      <w:r w:rsidRPr="00AE572F">
        <w:rPr>
          <w:rFonts w:asciiTheme="majorBidi" w:hAnsiTheme="majorBidi" w:cstheme="majorBidi"/>
          <w:sz w:val="28"/>
          <w:szCs w:val="28"/>
        </w:rPr>
        <w:t>The</w:t>
      </w:r>
      <w:r w:rsidR="00B87A8F" w:rsidRPr="00AE572F">
        <w:rPr>
          <w:rFonts w:asciiTheme="majorBidi" w:hAnsiTheme="majorBidi" w:cstheme="majorBidi"/>
          <w:sz w:val="28"/>
          <w:szCs w:val="28"/>
        </w:rPr>
        <w:t xml:space="preserve"> </w:t>
      </w:r>
      <w:bookmarkStart w:id="0" w:name="_Hlk228740034"/>
      <w:r w:rsidR="00B87A8F" w:rsidRPr="00AE572F">
        <w:rPr>
          <w:rFonts w:asciiTheme="majorBidi" w:hAnsiTheme="majorBidi" w:cstheme="majorBidi"/>
          <w:sz w:val="28"/>
          <w:szCs w:val="28"/>
        </w:rPr>
        <w:t xml:space="preserve">sensitivity of the equilibrium points to k </w:t>
      </w:r>
      <w:bookmarkEnd w:id="0"/>
      <w:r w:rsidR="00B87A8F" w:rsidRPr="00AE572F">
        <w:rPr>
          <w:rFonts w:asciiTheme="majorBidi" w:hAnsiTheme="majorBidi" w:cstheme="majorBidi"/>
          <w:sz w:val="28"/>
          <w:szCs w:val="28"/>
        </w:rPr>
        <w:t>is summarized below:</w:t>
      </w:r>
    </w:p>
    <w:p w14:paraId="091415E6" w14:textId="6071E097" w:rsidR="006E38C3" w:rsidRPr="00AE572F" w:rsidRDefault="006E38C3" w:rsidP="00AE572F">
      <w:pPr>
        <w:jc w:val="both"/>
        <w:rPr>
          <w:rFonts w:asciiTheme="majorBidi" w:hAnsiTheme="majorBidi" w:cstheme="majorBidi"/>
          <w:b/>
          <w:bCs/>
          <w:sz w:val="28"/>
          <w:szCs w:val="28"/>
        </w:rPr>
      </w:pPr>
      <w:r w:rsidRPr="00AE572F">
        <w:rPr>
          <w:rFonts w:asciiTheme="majorBidi" w:hAnsiTheme="majorBidi" w:cstheme="majorBidi"/>
          <w:b/>
          <w:bCs/>
          <w:sz w:val="28"/>
          <w:szCs w:val="28"/>
        </w:rPr>
        <w:t>Effect of Growth Rate k (N = 5, a = 0.21)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1535"/>
        <w:gridCol w:w="1566"/>
        <w:gridCol w:w="1566"/>
        <w:gridCol w:w="1955"/>
        <w:gridCol w:w="2122"/>
      </w:tblGrid>
      <w:tr w:rsidR="006E38C3" w:rsidRPr="00AE572F" w14:paraId="30FF5238" w14:textId="77777777" w:rsidTr="002E152B">
        <w:trPr>
          <w:tblHeader/>
          <w:tblCellSpacing w:w="15" w:type="dxa"/>
          <w:jc w:val="center"/>
        </w:trPr>
        <w:tc>
          <w:tcPr>
            <w:tcW w:w="0" w:type="auto"/>
            <w:vAlign w:val="center"/>
            <w:hideMark/>
          </w:tcPr>
          <w:p w14:paraId="6298DA31"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k</w:t>
            </w:r>
          </w:p>
        </w:tc>
        <w:tc>
          <w:tcPr>
            <w:tcW w:w="0" w:type="auto"/>
            <w:vAlign w:val="center"/>
            <w:hideMark/>
          </w:tcPr>
          <w:p w14:paraId="1CF76823"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MSY = kN/4</w:t>
            </w:r>
          </w:p>
        </w:tc>
        <w:tc>
          <w:tcPr>
            <w:tcW w:w="0" w:type="auto"/>
            <w:vAlign w:val="center"/>
            <w:hideMark/>
          </w:tcPr>
          <w:p w14:paraId="5A62D47D"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P1 (constant)</w:t>
            </w:r>
          </w:p>
        </w:tc>
        <w:tc>
          <w:tcPr>
            <w:tcW w:w="0" w:type="auto"/>
            <w:vAlign w:val="center"/>
            <w:hideMark/>
          </w:tcPr>
          <w:p w14:paraId="1C7EAE15"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P2 (constant)</w:t>
            </w:r>
          </w:p>
        </w:tc>
        <w:tc>
          <w:tcPr>
            <w:tcW w:w="0" w:type="auto"/>
            <w:vAlign w:val="center"/>
            <w:hideMark/>
          </w:tcPr>
          <w:p w14:paraId="42E919F8"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Status (constant)</w:t>
            </w:r>
          </w:p>
        </w:tc>
        <w:tc>
          <w:tcPr>
            <w:tcW w:w="0" w:type="auto"/>
            <w:vAlign w:val="center"/>
            <w:hideMark/>
          </w:tcPr>
          <w:p w14:paraId="03961DBB"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Mean P (periodic)</w:t>
            </w:r>
          </w:p>
        </w:tc>
      </w:tr>
      <w:tr w:rsidR="006E38C3" w:rsidRPr="00AE572F" w14:paraId="07CA8DCC" w14:textId="77777777" w:rsidTr="002E152B">
        <w:trPr>
          <w:tblCellSpacing w:w="15" w:type="dxa"/>
          <w:jc w:val="center"/>
        </w:trPr>
        <w:tc>
          <w:tcPr>
            <w:tcW w:w="0" w:type="auto"/>
            <w:vAlign w:val="center"/>
            <w:hideMark/>
          </w:tcPr>
          <w:p w14:paraId="4E020C87"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0.10</w:t>
            </w:r>
          </w:p>
        </w:tc>
        <w:tc>
          <w:tcPr>
            <w:tcW w:w="0" w:type="auto"/>
            <w:vAlign w:val="center"/>
            <w:hideMark/>
          </w:tcPr>
          <w:p w14:paraId="3FA77D3F"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0.1250</w:t>
            </w:r>
          </w:p>
        </w:tc>
        <w:tc>
          <w:tcPr>
            <w:tcW w:w="0" w:type="auto"/>
            <w:vAlign w:val="center"/>
            <w:hideMark/>
          </w:tcPr>
          <w:p w14:paraId="177CAA70"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24A34848"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2718B179"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Extinction</w:t>
            </w:r>
          </w:p>
        </w:tc>
        <w:tc>
          <w:tcPr>
            <w:tcW w:w="0" w:type="auto"/>
            <w:vAlign w:val="center"/>
            <w:hideMark/>
          </w:tcPr>
          <w:p w14:paraId="795D351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Extinction</w:t>
            </w:r>
          </w:p>
        </w:tc>
      </w:tr>
      <w:tr w:rsidR="006E38C3" w:rsidRPr="00AE572F" w14:paraId="5494B0F6" w14:textId="77777777" w:rsidTr="002E152B">
        <w:trPr>
          <w:tblCellSpacing w:w="15" w:type="dxa"/>
          <w:jc w:val="center"/>
        </w:trPr>
        <w:tc>
          <w:tcPr>
            <w:tcW w:w="0" w:type="auto"/>
            <w:vAlign w:val="center"/>
            <w:hideMark/>
          </w:tcPr>
          <w:p w14:paraId="00AE87E1"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0.20</w:t>
            </w:r>
          </w:p>
        </w:tc>
        <w:tc>
          <w:tcPr>
            <w:tcW w:w="0" w:type="auto"/>
            <w:vAlign w:val="center"/>
            <w:hideMark/>
          </w:tcPr>
          <w:p w14:paraId="429F8221"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0.2500</w:t>
            </w:r>
          </w:p>
        </w:tc>
        <w:tc>
          <w:tcPr>
            <w:tcW w:w="0" w:type="auto"/>
            <w:vAlign w:val="center"/>
            <w:hideMark/>
          </w:tcPr>
          <w:p w14:paraId="7C4FF91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3.5000</w:t>
            </w:r>
          </w:p>
        </w:tc>
        <w:tc>
          <w:tcPr>
            <w:tcW w:w="0" w:type="auto"/>
            <w:vAlign w:val="center"/>
            <w:hideMark/>
          </w:tcPr>
          <w:p w14:paraId="2313C924"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1.5000</w:t>
            </w:r>
          </w:p>
        </w:tc>
        <w:tc>
          <w:tcPr>
            <w:tcW w:w="0" w:type="auto"/>
            <w:vAlign w:val="center"/>
            <w:hideMark/>
          </w:tcPr>
          <w:p w14:paraId="49181F34"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0" w:type="auto"/>
            <w:vAlign w:val="center"/>
            <w:hideMark/>
          </w:tcPr>
          <w:p w14:paraId="3D71DF6A"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3.50</w:t>
            </w:r>
          </w:p>
        </w:tc>
      </w:tr>
      <w:tr w:rsidR="006E38C3" w:rsidRPr="00AE572F" w14:paraId="52F46536" w14:textId="77777777" w:rsidTr="002E152B">
        <w:trPr>
          <w:tblCellSpacing w:w="15" w:type="dxa"/>
          <w:jc w:val="center"/>
        </w:trPr>
        <w:tc>
          <w:tcPr>
            <w:tcW w:w="0" w:type="auto"/>
            <w:vAlign w:val="center"/>
            <w:hideMark/>
          </w:tcPr>
          <w:p w14:paraId="6755A3D5"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0.30</w:t>
            </w:r>
          </w:p>
        </w:tc>
        <w:tc>
          <w:tcPr>
            <w:tcW w:w="0" w:type="auto"/>
            <w:vAlign w:val="center"/>
            <w:hideMark/>
          </w:tcPr>
          <w:p w14:paraId="5B7B13BE"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0.3750</w:t>
            </w:r>
          </w:p>
        </w:tc>
        <w:tc>
          <w:tcPr>
            <w:tcW w:w="0" w:type="auto"/>
            <w:vAlign w:val="center"/>
            <w:hideMark/>
          </w:tcPr>
          <w:p w14:paraId="1BB15969"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4.1583</w:t>
            </w:r>
          </w:p>
        </w:tc>
        <w:tc>
          <w:tcPr>
            <w:tcW w:w="0" w:type="auto"/>
            <w:vAlign w:val="center"/>
            <w:hideMark/>
          </w:tcPr>
          <w:p w14:paraId="7DBFCE82"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0.8417</w:t>
            </w:r>
          </w:p>
        </w:tc>
        <w:tc>
          <w:tcPr>
            <w:tcW w:w="0" w:type="auto"/>
            <w:vAlign w:val="center"/>
            <w:hideMark/>
          </w:tcPr>
          <w:p w14:paraId="4262485D"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0" w:type="auto"/>
            <w:vAlign w:val="center"/>
            <w:hideMark/>
          </w:tcPr>
          <w:p w14:paraId="4F7EEA6E"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4.16</w:t>
            </w:r>
          </w:p>
        </w:tc>
      </w:tr>
      <w:tr w:rsidR="006E38C3" w:rsidRPr="00AE572F" w14:paraId="49D5DDBC" w14:textId="77777777" w:rsidTr="002E152B">
        <w:trPr>
          <w:tblCellSpacing w:w="15" w:type="dxa"/>
          <w:jc w:val="center"/>
        </w:trPr>
        <w:tc>
          <w:tcPr>
            <w:tcW w:w="0" w:type="auto"/>
            <w:vAlign w:val="center"/>
            <w:hideMark/>
          </w:tcPr>
          <w:p w14:paraId="04DBAE00"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0.40</w:t>
            </w:r>
          </w:p>
        </w:tc>
        <w:tc>
          <w:tcPr>
            <w:tcW w:w="0" w:type="auto"/>
            <w:vAlign w:val="center"/>
            <w:hideMark/>
          </w:tcPr>
          <w:p w14:paraId="7AAEE042"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0.5000</w:t>
            </w:r>
          </w:p>
        </w:tc>
        <w:tc>
          <w:tcPr>
            <w:tcW w:w="0" w:type="auto"/>
            <w:vAlign w:val="center"/>
            <w:hideMark/>
          </w:tcPr>
          <w:p w14:paraId="21DE2EE7"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4.4039</w:t>
            </w:r>
          </w:p>
        </w:tc>
        <w:tc>
          <w:tcPr>
            <w:tcW w:w="0" w:type="auto"/>
            <w:vAlign w:val="center"/>
            <w:hideMark/>
          </w:tcPr>
          <w:p w14:paraId="63BA0F2F"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0.5961</w:t>
            </w:r>
          </w:p>
        </w:tc>
        <w:tc>
          <w:tcPr>
            <w:tcW w:w="0" w:type="auto"/>
            <w:vAlign w:val="center"/>
            <w:hideMark/>
          </w:tcPr>
          <w:p w14:paraId="73E571E9"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0" w:type="auto"/>
            <w:vAlign w:val="center"/>
            <w:hideMark/>
          </w:tcPr>
          <w:p w14:paraId="444FF0CE"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4.40</w:t>
            </w:r>
          </w:p>
        </w:tc>
      </w:tr>
    </w:tbl>
    <w:p w14:paraId="538B8597" w14:textId="53CB6C7D" w:rsidR="00650434" w:rsidRPr="00AE572F" w:rsidRDefault="00E23CE2" w:rsidP="001A55D8">
      <w:pPr>
        <w:jc w:val="center"/>
        <w:rPr>
          <w:rFonts w:asciiTheme="majorBidi" w:hAnsiTheme="majorBidi" w:cstheme="majorBidi"/>
          <w:b/>
          <w:bCs/>
          <w:sz w:val="28"/>
          <w:szCs w:val="28"/>
        </w:rPr>
      </w:pPr>
      <w:r w:rsidRPr="00AE572F">
        <w:rPr>
          <w:rFonts w:asciiTheme="majorBidi" w:hAnsiTheme="majorBidi" w:cstheme="majorBidi"/>
          <w:b/>
          <w:bCs/>
          <w:sz w:val="28"/>
          <w:szCs w:val="28"/>
        </w:rPr>
        <w:t>Table 3.</w:t>
      </w:r>
      <w:r w:rsidR="00457DAA" w:rsidRPr="00AE572F">
        <w:rPr>
          <w:rFonts w:asciiTheme="majorBidi" w:hAnsiTheme="majorBidi" w:cstheme="majorBidi"/>
          <w:b/>
          <w:bCs/>
          <w:sz w:val="28"/>
          <w:szCs w:val="28"/>
        </w:rPr>
        <w:t>2</w:t>
      </w:r>
      <w:r w:rsidRPr="00AE572F">
        <w:rPr>
          <w:rFonts w:asciiTheme="majorBidi" w:hAnsiTheme="majorBidi" w:cstheme="majorBidi"/>
          <w:b/>
          <w:bCs/>
          <w:sz w:val="28"/>
          <w:szCs w:val="28"/>
        </w:rPr>
        <w:t xml:space="preserve"> </w:t>
      </w:r>
      <w:r w:rsidR="00457DAA" w:rsidRPr="00AE572F">
        <w:rPr>
          <w:rFonts w:asciiTheme="majorBidi" w:hAnsiTheme="majorBidi" w:cstheme="majorBidi"/>
          <w:b/>
          <w:bCs/>
          <w:sz w:val="28"/>
          <w:szCs w:val="28"/>
        </w:rPr>
        <w:t>—</w:t>
      </w:r>
      <w:r w:rsidR="00F32C31" w:rsidRPr="00AE572F">
        <w:rPr>
          <w:rFonts w:asciiTheme="majorBidi" w:hAnsiTheme="majorBidi" w:cstheme="majorBidi"/>
          <w:b/>
          <w:bCs/>
          <w:sz w:val="28"/>
          <w:szCs w:val="28"/>
        </w:rPr>
        <w:t xml:space="preserve"> </w:t>
      </w:r>
      <w:r w:rsidR="00650434" w:rsidRPr="00AE572F">
        <w:rPr>
          <w:rFonts w:asciiTheme="majorBidi" w:hAnsiTheme="majorBidi" w:cstheme="majorBidi"/>
          <w:sz w:val="28"/>
          <w:szCs w:val="28"/>
        </w:rPr>
        <w:t xml:space="preserve">Effect of Growth Rate </w:t>
      </w:r>
      <w:r w:rsidR="00000000">
        <w:rPr>
          <w:rFonts w:asciiTheme="majorBidi" w:hAnsiTheme="majorBidi" w:cstheme="majorBidi"/>
          <w:sz w:val="28"/>
          <w:szCs w:val="28"/>
        </w:rPr>
        <w:pict w14:anchorId="1EECA7A6">
          <v:rect id="_x0000_i1042" style="width:0;height:1.5pt" o:hralign="center" o:hrstd="t" o:hr="t" fillcolor="#a0a0a0" stroked="f"/>
        </w:pict>
      </w:r>
    </w:p>
    <w:p w14:paraId="2C01A16A" w14:textId="3C412C39" w:rsidR="00B87A8F" w:rsidRPr="003240E4" w:rsidRDefault="003B6680" w:rsidP="00AE572F">
      <w:pPr>
        <w:jc w:val="both"/>
        <w:rPr>
          <w:rFonts w:asciiTheme="majorBidi" w:hAnsiTheme="majorBidi" w:cstheme="majorBidi"/>
          <w:b/>
          <w:bCs/>
          <w:sz w:val="32"/>
          <w:szCs w:val="32"/>
        </w:rPr>
      </w:pPr>
      <w:r w:rsidRPr="003240E4">
        <w:rPr>
          <w:rFonts w:asciiTheme="majorBidi" w:hAnsiTheme="majorBidi" w:cstheme="majorBidi"/>
          <w:b/>
          <w:bCs/>
          <w:sz w:val="32"/>
          <w:szCs w:val="32"/>
        </w:rPr>
        <w:lastRenderedPageBreak/>
        <w:t>3.4.4</w:t>
      </w:r>
      <w:r w:rsidR="00B87A8F" w:rsidRPr="003240E4">
        <w:rPr>
          <w:rFonts w:asciiTheme="majorBidi" w:hAnsiTheme="majorBidi" w:cstheme="majorBidi"/>
          <w:b/>
          <w:bCs/>
          <w:sz w:val="32"/>
          <w:szCs w:val="32"/>
        </w:rPr>
        <w:t xml:space="preserve"> Effect of Carrying Capacity N</w:t>
      </w:r>
    </w:p>
    <w:p w14:paraId="559A31B4" w14:textId="77777777" w:rsidR="00B87A8F" w:rsidRDefault="00B87A8F" w:rsidP="00AE572F">
      <w:pPr>
        <w:jc w:val="both"/>
        <w:rPr>
          <w:rFonts w:asciiTheme="majorBidi" w:hAnsiTheme="majorBidi" w:cstheme="majorBidi"/>
          <w:sz w:val="28"/>
          <w:szCs w:val="28"/>
        </w:rPr>
      </w:pPr>
      <w:r w:rsidRPr="00AE572F">
        <w:rPr>
          <w:rFonts w:asciiTheme="majorBidi" w:hAnsiTheme="majorBidi" w:cstheme="majorBidi"/>
          <w:sz w:val="28"/>
          <w:szCs w:val="28"/>
        </w:rPr>
        <w:t>The carrying capacity N represents the maximum population size the environment can support. To isolate its effect, k = 0.20 and a = 0.21 are held fixed while N is varied across the values 3, 5, 7, and 10.</w:t>
      </w:r>
    </w:p>
    <w:p w14:paraId="582D5D92" w14:textId="127D8FC7" w:rsidR="007D50E3" w:rsidRDefault="004C6AF1" w:rsidP="00AE572F">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03B4C7E0" wp14:editId="058B1BB2">
            <wp:extent cx="6210300" cy="3146962"/>
            <wp:effectExtent l="0" t="0" r="0" b="0"/>
            <wp:docPr id="1674803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1957" cy="3152869"/>
                    </a:xfrm>
                    <a:prstGeom prst="rect">
                      <a:avLst/>
                    </a:prstGeom>
                    <a:noFill/>
                    <a:ln>
                      <a:noFill/>
                    </a:ln>
                  </pic:spPr>
                </pic:pic>
              </a:graphicData>
            </a:graphic>
          </wp:inline>
        </w:drawing>
      </w:r>
    </w:p>
    <w:p w14:paraId="30BF9956" w14:textId="77777777" w:rsidR="007D50E3" w:rsidRDefault="007D50E3" w:rsidP="007D50E3">
      <w:pPr>
        <w:jc w:val="center"/>
        <w:rPr>
          <w:rFonts w:asciiTheme="majorBidi" w:hAnsiTheme="majorBidi" w:cstheme="majorBidi"/>
          <w:b/>
          <w:bCs/>
          <w:sz w:val="28"/>
          <w:szCs w:val="28"/>
        </w:rPr>
      </w:pPr>
    </w:p>
    <w:p w14:paraId="1771AA33" w14:textId="7FD1DAB0" w:rsidR="00B87A8F" w:rsidRPr="00AE572F" w:rsidRDefault="00B87A8F" w:rsidP="007D50E3">
      <w:pPr>
        <w:jc w:val="center"/>
        <w:rPr>
          <w:rFonts w:asciiTheme="majorBidi" w:hAnsiTheme="majorBidi" w:cstheme="majorBidi"/>
          <w:sz w:val="28"/>
          <w:szCs w:val="28"/>
        </w:rPr>
      </w:pPr>
      <w:r w:rsidRPr="00AE572F">
        <w:rPr>
          <w:rFonts w:asciiTheme="majorBidi" w:hAnsiTheme="majorBidi" w:cstheme="majorBidi"/>
          <w:b/>
          <w:bCs/>
          <w:sz w:val="28"/>
          <w:szCs w:val="28"/>
        </w:rPr>
        <w:t>Fig</w:t>
      </w:r>
      <w:r w:rsidR="00A3419B" w:rsidRPr="00AE572F">
        <w:rPr>
          <w:rFonts w:asciiTheme="majorBidi" w:hAnsiTheme="majorBidi" w:cstheme="majorBidi"/>
          <w:b/>
          <w:bCs/>
          <w:sz w:val="28"/>
          <w:szCs w:val="28"/>
        </w:rPr>
        <w:t xml:space="preserve"> 3.1</w:t>
      </w:r>
      <w:r w:rsidR="001A55D8">
        <w:rPr>
          <w:rFonts w:asciiTheme="majorBidi" w:hAnsiTheme="majorBidi" w:cstheme="majorBidi"/>
          <w:b/>
          <w:bCs/>
          <w:sz w:val="28"/>
          <w:szCs w:val="28"/>
        </w:rPr>
        <w:t>3</w:t>
      </w:r>
      <w:r w:rsidRPr="00AE572F">
        <w:rPr>
          <w:rFonts w:asciiTheme="majorBidi" w:hAnsiTheme="majorBidi" w:cstheme="majorBidi"/>
          <w:b/>
          <w:bCs/>
          <w:sz w:val="28"/>
          <w:szCs w:val="28"/>
        </w:rPr>
        <w:t xml:space="preserve"> — </w:t>
      </w:r>
      <w:r w:rsidRPr="00AE572F">
        <w:rPr>
          <w:rFonts w:asciiTheme="majorBidi" w:hAnsiTheme="majorBidi" w:cstheme="majorBidi"/>
          <w:sz w:val="28"/>
          <w:szCs w:val="28"/>
        </w:rPr>
        <w:t>Effect of Varying N on Population Trajectories</w:t>
      </w:r>
    </w:p>
    <w:p w14:paraId="3F47677B" w14:textId="1A6AB275"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b/>
          <w:bCs/>
          <w:sz w:val="28"/>
          <w:szCs w:val="28"/>
        </w:rPr>
        <w:t>Effect of Carrying Capacity N (k = 0.20, a = 0.21)</w:t>
      </w:r>
    </w:p>
    <w:tbl>
      <w:tblPr>
        <w:tblW w:w="973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173"/>
        <w:gridCol w:w="1605"/>
        <w:gridCol w:w="1605"/>
        <w:gridCol w:w="2004"/>
        <w:gridCol w:w="2717"/>
      </w:tblGrid>
      <w:tr w:rsidR="006E38C3" w:rsidRPr="00AE572F" w14:paraId="7080D71B" w14:textId="77777777" w:rsidTr="00851182">
        <w:trPr>
          <w:trHeight w:val="16"/>
          <w:tblHeader/>
          <w:tblCellSpacing w:w="15" w:type="dxa"/>
          <w:jc w:val="center"/>
        </w:trPr>
        <w:tc>
          <w:tcPr>
            <w:tcW w:w="587" w:type="dxa"/>
            <w:vAlign w:val="center"/>
            <w:hideMark/>
          </w:tcPr>
          <w:p w14:paraId="3159BCAA"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N</w:t>
            </w:r>
          </w:p>
        </w:tc>
        <w:tc>
          <w:tcPr>
            <w:tcW w:w="1143" w:type="dxa"/>
            <w:vAlign w:val="center"/>
            <w:hideMark/>
          </w:tcPr>
          <w:p w14:paraId="5AA79D93"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MSY = kN/4</w:t>
            </w:r>
          </w:p>
        </w:tc>
        <w:tc>
          <w:tcPr>
            <w:tcW w:w="0" w:type="auto"/>
            <w:vAlign w:val="center"/>
            <w:hideMark/>
          </w:tcPr>
          <w:p w14:paraId="6B54E5BE"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P1 (constant)</w:t>
            </w:r>
          </w:p>
        </w:tc>
        <w:tc>
          <w:tcPr>
            <w:tcW w:w="0" w:type="auto"/>
            <w:vAlign w:val="center"/>
            <w:hideMark/>
          </w:tcPr>
          <w:p w14:paraId="32FEA5F5"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P2 (constant)</w:t>
            </w:r>
          </w:p>
        </w:tc>
        <w:tc>
          <w:tcPr>
            <w:tcW w:w="0" w:type="auto"/>
            <w:vAlign w:val="center"/>
            <w:hideMark/>
          </w:tcPr>
          <w:p w14:paraId="6E316C43"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Status (constant)</w:t>
            </w:r>
          </w:p>
        </w:tc>
        <w:tc>
          <w:tcPr>
            <w:tcW w:w="2672" w:type="dxa"/>
            <w:vAlign w:val="center"/>
            <w:hideMark/>
          </w:tcPr>
          <w:p w14:paraId="79133262"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Mean P (periodic)</w:t>
            </w:r>
          </w:p>
        </w:tc>
      </w:tr>
      <w:tr w:rsidR="006E38C3" w:rsidRPr="00AE572F" w14:paraId="71FF4F21" w14:textId="77777777" w:rsidTr="00851182">
        <w:trPr>
          <w:trHeight w:val="9"/>
          <w:tblCellSpacing w:w="15" w:type="dxa"/>
          <w:jc w:val="center"/>
        </w:trPr>
        <w:tc>
          <w:tcPr>
            <w:tcW w:w="587" w:type="dxa"/>
            <w:vAlign w:val="center"/>
            <w:hideMark/>
          </w:tcPr>
          <w:p w14:paraId="19C90A3E"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3</w:t>
            </w:r>
          </w:p>
        </w:tc>
        <w:tc>
          <w:tcPr>
            <w:tcW w:w="1143" w:type="dxa"/>
            <w:vAlign w:val="center"/>
            <w:hideMark/>
          </w:tcPr>
          <w:p w14:paraId="509AA17F"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0.1500</w:t>
            </w:r>
          </w:p>
        </w:tc>
        <w:tc>
          <w:tcPr>
            <w:tcW w:w="0" w:type="auto"/>
            <w:vAlign w:val="center"/>
            <w:hideMark/>
          </w:tcPr>
          <w:p w14:paraId="57326F1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44DC72B0"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w:t>
            </w:r>
          </w:p>
        </w:tc>
        <w:tc>
          <w:tcPr>
            <w:tcW w:w="0" w:type="auto"/>
            <w:vAlign w:val="center"/>
            <w:hideMark/>
          </w:tcPr>
          <w:p w14:paraId="58289FA8"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Extinction</w:t>
            </w:r>
          </w:p>
        </w:tc>
        <w:tc>
          <w:tcPr>
            <w:tcW w:w="2672" w:type="dxa"/>
            <w:vAlign w:val="center"/>
            <w:hideMark/>
          </w:tcPr>
          <w:p w14:paraId="2981C214"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Extinction</w:t>
            </w:r>
          </w:p>
        </w:tc>
      </w:tr>
      <w:tr w:rsidR="006E38C3" w:rsidRPr="00AE572F" w14:paraId="1D348959" w14:textId="77777777" w:rsidTr="00851182">
        <w:trPr>
          <w:trHeight w:val="9"/>
          <w:tblCellSpacing w:w="15" w:type="dxa"/>
          <w:jc w:val="center"/>
        </w:trPr>
        <w:tc>
          <w:tcPr>
            <w:tcW w:w="587" w:type="dxa"/>
            <w:vAlign w:val="center"/>
            <w:hideMark/>
          </w:tcPr>
          <w:p w14:paraId="6A8BAB55"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5</w:t>
            </w:r>
          </w:p>
        </w:tc>
        <w:tc>
          <w:tcPr>
            <w:tcW w:w="1143" w:type="dxa"/>
            <w:vAlign w:val="center"/>
            <w:hideMark/>
          </w:tcPr>
          <w:p w14:paraId="0B38CFF2"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0.2500</w:t>
            </w:r>
          </w:p>
        </w:tc>
        <w:tc>
          <w:tcPr>
            <w:tcW w:w="0" w:type="auto"/>
            <w:vAlign w:val="center"/>
            <w:hideMark/>
          </w:tcPr>
          <w:p w14:paraId="1D8E3841"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3.5000</w:t>
            </w:r>
          </w:p>
        </w:tc>
        <w:tc>
          <w:tcPr>
            <w:tcW w:w="0" w:type="auto"/>
            <w:vAlign w:val="center"/>
            <w:hideMark/>
          </w:tcPr>
          <w:p w14:paraId="7410D812"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1.5000</w:t>
            </w:r>
          </w:p>
        </w:tc>
        <w:tc>
          <w:tcPr>
            <w:tcW w:w="0" w:type="auto"/>
            <w:vAlign w:val="center"/>
            <w:hideMark/>
          </w:tcPr>
          <w:p w14:paraId="453E2F2A"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2672" w:type="dxa"/>
            <w:vAlign w:val="center"/>
            <w:hideMark/>
          </w:tcPr>
          <w:p w14:paraId="7DA4253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3.50</w:t>
            </w:r>
          </w:p>
        </w:tc>
      </w:tr>
      <w:tr w:rsidR="006E38C3" w:rsidRPr="00AE572F" w14:paraId="040F6F68" w14:textId="77777777" w:rsidTr="00851182">
        <w:trPr>
          <w:trHeight w:val="9"/>
          <w:tblCellSpacing w:w="15" w:type="dxa"/>
          <w:jc w:val="center"/>
        </w:trPr>
        <w:tc>
          <w:tcPr>
            <w:tcW w:w="587" w:type="dxa"/>
            <w:vAlign w:val="center"/>
            <w:hideMark/>
          </w:tcPr>
          <w:p w14:paraId="0385D13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7</w:t>
            </w:r>
          </w:p>
        </w:tc>
        <w:tc>
          <w:tcPr>
            <w:tcW w:w="1143" w:type="dxa"/>
            <w:vAlign w:val="center"/>
            <w:hideMark/>
          </w:tcPr>
          <w:p w14:paraId="3FB7A8BC"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0.3500</w:t>
            </w:r>
          </w:p>
        </w:tc>
        <w:tc>
          <w:tcPr>
            <w:tcW w:w="0" w:type="auto"/>
            <w:vAlign w:val="center"/>
            <w:hideMark/>
          </w:tcPr>
          <w:p w14:paraId="03D0FCE8"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5.7136</w:t>
            </w:r>
          </w:p>
        </w:tc>
        <w:tc>
          <w:tcPr>
            <w:tcW w:w="0" w:type="auto"/>
            <w:vAlign w:val="center"/>
            <w:hideMark/>
          </w:tcPr>
          <w:p w14:paraId="03830423"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1.2864</w:t>
            </w:r>
          </w:p>
        </w:tc>
        <w:tc>
          <w:tcPr>
            <w:tcW w:w="0" w:type="auto"/>
            <w:vAlign w:val="center"/>
            <w:hideMark/>
          </w:tcPr>
          <w:p w14:paraId="54425A80"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2672" w:type="dxa"/>
            <w:vAlign w:val="center"/>
            <w:hideMark/>
          </w:tcPr>
          <w:p w14:paraId="1096CBA7"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5.72</w:t>
            </w:r>
          </w:p>
        </w:tc>
      </w:tr>
      <w:tr w:rsidR="006E38C3" w:rsidRPr="00AE572F" w14:paraId="5721B883" w14:textId="77777777" w:rsidTr="00851182">
        <w:trPr>
          <w:trHeight w:val="9"/>
          <w:tblCellSpacing w:w="15" w:type="dxa"/>
          <w:jc w:val="center"/>
        </w:trPr>
        <w:tc>
          <w:tcPr>
            <w:tcW w:w="587" w:type="dxa"/>
            <w:vAlign w:val="center"/>
            <w:hideMark/>
          </w:tcPr>
          <w:p w14:paraId="5F31A2ED"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10</w:t>
            </w:r>
          </w:p>
        </w:tc>
        <w:tc>
          <w:tcPr>
            <w:tcW w:w="1143" w:type="dxa"/>
            <w:vAlign w:val="center"/>
            <w:hideMark/>
          </w:tcPr>
          <w:p w14:paraId="0E443624"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0.5000</w:t>
            </w:r>
          </w:p>
        </w:tc>
        <w:tc>
          <w:tcPr>
            <w:tcW w:w="0" w:type="auto"/>
            <w:vAlign w:val="center"/>
            <w:hideMark/>
          </w:tcPr>
          <w:p w14:paraId="69DDC6F6"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8.8079</w:t>
            </w:r>
          </w:p>
        </w:tc>
        <w:tc>
          <w:tcPr>
            <w:tcW w:w="0" w:type="auto"/>
            <w:vAlign w:val="center"/>
            <w:hideMark/>
          </w:tcPr>
          <w:p w14:paraId="7C26BAEF"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1.1921</w:t>
            </w:r>
          </w:p>
        </w:tc>
        <w:tc>
          <w:tcPr>
            <w:tcW w:w="0" w:type="auto"/>
            <w:vAlign w:val="center"/>
            <w:hideMark/>
          </w:tcPr>
          <w:p w14:paraId="74DE4E6B"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Sustainable</w:t>
            </w:r>
          </w:p>
        </w:tc>
        <w:tc>
          <w:tcPr>
            <w:tcW w:w="2672" w:type="dxa"/>
            <w:vAlign w:val="center"/>
            <w:hideMark/>
          </w:tcPr>
          <w:p w14:paraId="0F7358C8" w14:textId="77777777" w:rsidR="006E38C3" w:rsidRPr="00AE572F" w:rsidRDefault="006E38C3" w:rsidP="00AE572F">
            <w:pPr>
              <w:jc w:val="both"/>
              <w:rPr>
                <w:rFonts w:asciiTheme="majorBidi" w:hAnsiTheme="majorBidi" w:cstheme="majorBidi"/>
                <w:sz w:val="28"/>
                <w:szCs w:val="28"/>
              </w:rPr>
            </w:pPr>
            <w:r w:rsidRPr="00AE572F">
              <w:rPr>
                <w:rFonts w:asciiTheme="majorBidi" w:hAnsiTheme="majorBidi" w:cstheme="majorBidi"/>
                <w:sz w:val="28"/>
                <w:szCs w:val="28"/>
              </w:rPr>
              <w:t>8.82</w:t>
            </w:r>
          </w:p>
        </w:tc>
      </w:tr>
    </w:tbl>
    <w:p w14:paraId="6E32A74B" w14:textId="76C3753C" w:rsidR="00650434" w:rsidRPr="00AE572F" w:rsidRDefault="00457DAA" w:rsidP="002E7797">
      <w:pPr>
        <w:jc w:val="center"/>
        <w:rPr>
          <w:rFonts w:asciiTheme="majorBidi" w:hAnsiTheme="majorBidi" w:cstheme="majorBidi"/>
          <w:b/>
          <w:bCs/>
          <w:sz w:val="28"/>
          <w:szCs w:val="28"/>
        </w:rPr>
      </w:pPr>
      <w:r w:rsidRPr="00AE572F">
        <w:rPr>
          <w:rFonts w:asciiTheme="majorBidi" w:hAnsiTheme="majorBidi" w:cstheme="majorBidi"/>
          <w:b/>
          <w:bCs/>
          <w:sz w:val="28"/>
          <w:szCs w:val="28"/>
        </w:rPr>
        <w:t xml:space="preserve">Table 3.3 — </w:t>
      </w:r>
      <w:r w:rsidR="00650434" w:rsidRPr="00AE572F">
        <w:rPr>
          <w:rFonts w:asciiTheme="majorBidi" w:hAnsiTheme="majorBidi" w:cstheme="majorBidi"/>
          <w:sz w:val="28"/>
          <w:szCs w:val="28"/>
        </w:rPr>
        <w:t>Effect of Carrying Capacity N</w:t>
      </w:r>
    </w:p>
    <w:p w14:paraId="20DF3492" w14:textId="1BB95936" w:rsidR="00B87A8F" w:rsidRPr="003240E4" w:rsidRDefault="003B6680" w:rsidP="00AE572F">
      <w:pPr>
        <w:jc w:val="both"/>
        <w:rPr>
          <w:rFonts w:asciiTheme="majorBidi" w:hAnsiTheme="majorBidi" w:cstheme="majorBidi"/>
          <w:b/>
          <w:bCs/>
          <w:sz w:val="32"/>
          <w:szCs w:val="32"/>
        </w:rPr>
      </w:pPr>
      <w:r w:rsidRPr="003240E4">
        <w:rPr>
          <w:rFonts w:asciiTheme="majorBidi" w:hAnsiTheme="majorBidi" w:cstheme="majorBidi"/>
          <w:b/>
          <w:bCs/>
          <w:sz w:val="32"/>
          <w:szCs w:val="32"/>
        </w:rPr>
        <w:lastRenderedPageBreak/>
        <w:t>3.4.5</w:t>
      </w:r>
      <w:r w:rsidR="00B87A8F" w:rsidRPr="003240E4">
        <w:rPr>
          <w:rFonts w:asciiTheme="majorBidi" w:hAnsiTheme="majorBidi" w:cstheme="majorBidi"/>
          <w:b/>
          <w:bCs/>
          <w:sz w:val="32"/>
          <w:szCs w:val="32"/>
        </w:rPr>
        <w:t xml:space="preserve"> Effect of Harvesting Rate a</w:t>
      </w:r>
    </w:p>
    <w:p w14:paraId="7B905239" w14:textId="77777777" w:rsidR="004F4C11" w:rsidRDefault="005F491C" w:rsidP="00AE572F">
      <w:pPr>
        <w:jc w:val="both"/>
        <w:rPr>
          <w:rFonts w:asciiTheme="majorBidi" w:hAnsiTheme="majorBidi" w:cstheme="majorBidi"/>
          <w:sz w:val="28"/>
          <w:szCs w:val="28"/>
        </w:rPr>
      </w:pPr>
      <w:r w:rsidRPr="00AE572F">
        <w:rPr>
          <w:rFonts w:asciiTheme="majorBidi" w:hAnsiTheme="majorBidi" w:cstheme="majorBidi"/>
          <w:sz w:val="28"/>
          <w:szCs w:val="28"/>
        </w:rPr>
        <w:t>To examine how increasing the harvesting rate drives the system toward extinction, k = 0.20, N = 5, b = 1.0, and P0 = 4.0 are held fixed while a is increased across six values: 0.05, 0.10, 0.15, 0.21, 0.25, and 0.30.</w:t>
      </w:r>
    </w:p>
    <w:p w14:paraId="3FCB2C41" w14:textId="6BF27581" w:rsidR="005F491C" w:rsidRPr="00AE572F" w:rsidRDefault="00A56979" w:rsidP="007D50E3">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E313E25" wp14:editId="71AA35F4">
            <wp:extent cx="6317615" cy="3182587"/>
            <wp:effectExtent l="0" t="0" r="6985" b="0"/>
            <wp:docPr id="1529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7260" cy="3187446"/>
                    </a:xfrm>
                    <a:prstGeom prst="rect">
                      <a:avLst/>
                    </a:prstGeom>
                    <a:noFill/>
                    <a:ln>
                      <a:noFill/>
                    </a:ln>
                  </pic:spPr>
                </pic:pic>
              </a:graphicData>
            </a:graphic>
          </wp:inline>
        </w:drawing>
      </w:r>
    </w:p>
    <w:p w14:paraId="00A4CB17" w14:textId="6D5ED7F2" w:rsidR="00B87A8F" w:rsidRPr="00AE572F" w:rsidRDefault="00B87A8F" w:rsidP="006A4EB8">
      <w:pPr>
        <w:jc w:val="center"/>
        <w:rPr>
          <w:rFonts w:asciiTheme="majorBidi" w:hAnsiTheme="majorBidi" w:cstheme="majorBidi"/>
          <w:b/>
          <w:bCs/>
          <w:sz w:val="28"/>
          <w:szCs w:val="28"/>
        </w:rPr>
      </w:pPr>
      <w:r w:rsidRPr="00AE572F">
        <w:rPr>
          <w:rFonts w:asciiTheme="majorBidi" w:hAnsiTheme="majorBidi" w:cstheme="majorBidi"/>
          <w:b/>
          <w:bCs/>
          <w:sz w:val="28"/>
          <w:szCs w:val="28"/>
        </w:rPr>
        <w:t>Fig</w:t>
      </w:r>
      <w:r w:rsidR="00623DAD" w:rsidRPr="00AE572F">
        <w:rPr>
          <w:rFonts w:asciiTheme="majorBidi" w:hAnsiTheme="majorBidi" w:cstheme="majorBidi"/>
          <w:b/>
          <w:bCs/>
          <w:sz w:val="28"/>
          <w:szCs w:val="28"/>
        </w:rPr>
        <w:t xml:space="preserve"> 3.1</w:t>
      </w:r>
      <w:r w:rsidR="001A55D8">
        <w:rPr>
          <w:rFonts w:asciiTheme="majorBidi" w:hAnsiTheme="majorBidi" w:cstheme="majorBidi"/>
          <w:b/>
          <w:bCs/>
          <w:sz w:val="28"/>
          <w:szCs w:val="28"/>
        </w:rPr>
        <w:t>4</w:t>
      </w:r>
      <w:r w:rsidRPr="00AE572F">
        <w:rPr>
          <w:rFonts w:asciiTheme="majorBidi" w:hAnsiTheme="majorBidi" w:cstheme="majorBidi"/>
          <w:b/>
          <w:bCs/>
          <w:sz w:val="28"/>
          <w:szCs w:val="28"/>
        </w:rPr>
        <w:t xml:space="preserve"> — </w:t>
      </w:r>
      <w:r w:rsidR="005F491C" w:rsidRPr="00AE572F">
        <w:rPr>
          <w:rFonts w:asciiTheme="majorBidi" w:hAnsiTheme="majorBidi" w:cstheme="majorBidi"/>
          <w:sz w:val="28"/>
          <w:szCs w:val="28"/>
        </w:rPr>
        <w:t>Effect of Harvesting Rate a</w:t>
      </w:r>
    </w:p>
    <w:p w14:paraId="0B6B94AC" w14:textId="77777777" w:rsidR="007D50E3" w:rsidRDefault="007D50E3" w:rsidP="002E7797">
      <w:pPr>
        <w:jc w:val="both"/>
        <w:rPr>
          <w:rFonts w:asciiTheme="majorBidi" w:hAnsiTheme="majorBidi" w:cstheme="majorBidi"/>
          <w:sz w:val="28"/>
          <w:szCs w:val="28"/>
        </w:rPr>
      </w:pPr>
    </w:p>
    <w:p w14:paraId="5C101B07" w14:textId="2BC3A3B1" w:rsidR="0010013B" w:rsidRPr="002E7797" w:rsidRDefault="005F491C" w:rsidP="002E7797">
      <w:pPr>
        <w:jc w:val="both"/>
        <w:rPr>
          <w:rFonts w:asciiTheme="majorBidi" w:hAnsiTheme="majorBidi" w:cstheme="majorBidi"/>
          <w:sz w:val="28"/>
          <w:szCs w:val="28"/>
        </w:rPr>
      </w:pPr>
      <w:r w:rsidRPr="00AE572F">
        <w:rPr>
          <w:rFonts w:asciiTheme="majorBidi" w:hAnsiTheme="majorBidi" w:cstheme="majorBidi"/>
          <w:sz w:val="28"/>
          <w:szCs w:val="28"/>
        </w:rPr>
        <w:t xml:space="preserve">This figure </w:t>
      </w:r>
      <w:r w:rsidR="003B6680" w:rsidRPr="00AE572F">
        <w:rPr>
          <w:rFonts w:asciiTheme="majorBidi" w:hAnsiTheme="majorBidi" w:cstheme="majorBidi"/>
          <w:sz w:val="28"/>
          <w:szCs w:val="28"/>
        </w:rPr>
        <w:t xml:space="preserve">shows that both harvesting models share a similar collapse threshold, but respond differently near it. Under constant harvesting, all values of </w:t>
      </w:r>
      <w:r w:rsidR="003B6680" w:rsidRPr="00AE572F">
        <w:rPr>
          <w:rFonts w:asciiTheme="majorBidi" w:hAnsiTheme="majorBidi" w:cstheme="majorBidi"/>
          <w:i/>
          <w:iCs/>
          <w:sz w:val="28"/>
          <w:szCs w:val="28"/>
        </w:rPr>
        <w:t>a</w:t>
      </w:r>
      <w:r w:rsidR="003B6680" w:rsidRPr="00AE572F">
        <w:rPr>
          <w:rFonts w:asciiTheme="majorBidi" w:hAnsiTheme="majorBidi" w:cstheme="majorBidi"/>
          <w:sz w:val="28"/>
          <w:szCs w:val="28"/>
        </w:rPr>
        <w:t xml:space="preserve"> below 0.25 converge smoothly to stable equilibria above N/2 = 2.5, while </w:t>
      </w:r>
      <w:r w:rsidR="003B6680" w:rsidRPr="00AE572F">
        <w:rPr>
          <w:rFonts w:asciiTheme="majorBidi" w:hAnsiTheme="majorBidi" w:cstheme="majorBidi"/>
          <w:i/>
          <w:iCs/>
          <w:sz w:val="28"/>
          <w:szCs w:val="28"/>
        </w:rPr>
        <w:t>a</w:t>
      </w:r>
      <w:r w:rsidR="003B6680" w:rsidRPr="00AE572F">
        <w:rPr>
          <w:rFonts w:asciiTheme="majorBidi" w:hAnsiTheme="majorBidi" w:cstheme="majorBidi"/>
          <w:sz w:val="28"/>
          <w:szCs w:val="28"/>
        </w:rPr>
        <w:t xml:space="preserve"> = 0.30 — the only value exceeding the MSY — declines monotonically to extinction. Under periodic harvesting, the same threshold applies, but </w:t>
      </w:r>
      <w:r w:rsidR="003B6680" w:rsidRPr="00AE572F">
        <w:rPr>
          <w:rFonts w:asciiTheme="majorBidi" w:hAnsiTheme="majorBidi" w:cstheme="majorBidi"/>
          <w:i/>
          <w:iCs/>
          <w:sz w:val="28"/>
          <w:szCs w:val="28"/>
        </w:rPr>
        <w:t>a</w:t>
      </w:r>
      <w:r w:rsidR="003B6680" w:rsidRPr="00AE572F">
        <w:rPr>
          <w:rFonts w:asciiTheme="majorBidi" w:hAnsiTheme="majorBidi" w:cstheme="majorBidi"/>
          <w:sz w:val="28"/>
          <w:szCs w:val="28"/>
        </w:rPr>
        <w:t xml:space="preserve"> = 0.30 collapses more abruptly due to the additional stress of peak harvesting episodes pushing the population below recovery. For sustainable values, periodic harvesting consistently produces a lower mean population than the constant model, with oscillation amplitude increasing as </w:t>
      </w:r>
      <w:proofErr w:type="gramStart"/>
      <w:r w:rsidR="003B6680" w:rsidRPr="00AE572F">
        <w:rPr>
          <w:rFonts w:asciiTheme="majorBidi" w:hAnsiTheme="majorBidi" w:cstheme="majorBidi"/>
          <w:i/>
          <w:iCs/>
          <w:sz w:val="28"/>
          <w:szCs w:val="28"/>
        </w:rPr>
        <w:t>a</w:t>
      </w:r>
      <w:proofErr w:type="gramEnd"/>
      <w:r w:rsidR="003B6680" w:rsidRPr="00AE572F">
        <w:rPr>
          <w:rFonts w:asciiTheme="majorBidi" w:hAnsiTheme="majorBidi" w:cstheme="majorBidi"/>
          <w:sz w:val="28"/>
          <w:szCs w:val="28"/>
        </w:rPr>
        <w:t xml:space="preserve"> approaches the MSY boundary at 0.25 — indicating that populations under periodic harvesting operate with a narrower safety margin even when the harvesting rate is technically within the sustainable range.</w:t>
      </w:r>
    </w:p>
    <w:p w14:paraId="742CD1D8" w14:textId="540AE974" w:rsidR="002F5F50" w:rsidRPr="00A56979" w:rsidRDefault="00000000" w:rsidP="00A56979">
      <w:pPr>
        <w:jc w:val="both"/>
        <w:rPr>
          <w:rFonts w:asciiTheme="majorBidi" w:hAnsiTheme="majorBidi" w:cstheme="majorBidi"/>
          <w:b/>
          <w:bCs/>
          <w:sz w:val="28"/>
          <w:szCs w:val="28"/>
        </w:rPr>
      </w:pPr>
      <w:r>
        <w:rPr>
          <w:rFonts w:asciiTheme="majorBidi" w:hAnsiTheme="majorBidi" w:cstheme="majorBidi"/>
          <w:sz w:val="28"/>
          <w:szCs w:val="28"/>
        </w:rPr>
        <w:pict w14:anchorId="403AA6BF">
          <v:rect id="_x0000_i1043" style="width:0;height:1.5pt" o:hralign="center" o:hrstd="t" o:hr="t" fillcolor="#a0a0a0" stroked="f"/>
        </w:pict>
      </w:r>
    </w:p>
    <w:sectPr w:rsidR="002F5F50" w:rsidRPr="00A56979" w:rsidSect="00E37752">
      <w:footerReference w:type="default" r:id="rId21"/>
      <w:pgSz w:w="12240" w:h="15840"/>
      <w:pgMar w:top="1440" w:right="1440" w:bottom="1440" w:left="1440" w:header="720" w:footer="720" w:gutter="0"/>
      <w:pgNumType w:start="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94C1" w14:textId="77777777" w:rsidR="00005205" w:rsidRDefault="00005205" w:rsidP="003A28C7">
      <w:pPr>
        <w:spacing w:after="0" w:line="240" w:lineRule="auto"/>
      </w:pPr>
      <w:r>
        <w:separator/>
      </w:r>
    </w:p>
  </w:endnote>
  <w:endnote w:type="continuationSeparator" w:id="0">
    <w:p w14:paraId="4CDF01D8" w14:textId="77777777" w:rsidR="00005205" w:rsidRDefault="00005205" w:rsidP="003A2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9905"/>
      <w:docPartObj>
        <w:docPartGallery w:val="Page Numbers (Bottom of Page)"/>
        <w:docPartUnique/>
      </w:docPartObj>
    </w:sdtPr>
    <w:sdtEndPr>
      <w:rPr>
        <w:noProof/>
      </w:rPr>
    </w:sdtEndPr>
    <w:sdtContent>
      <w:p w14:paraId="55D888A9" w14:textId="5F4529B2" w:rsidR="008E43EE" w:rsidRDefault="008E43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A02B2D" w14:textId="77777777" w:rsidR="008E43EE" w:rsidRDefault="008E4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0083" w14:textId="77777777" w:rsidR="00005205" w:rsidRDefault="00005205" w:rsidP="003A28C7">
      <w:pPr>
        <w:spacing w:after="0" w:line="240" w:lineRule="auto"/>
      </w:pPr>
      <w:r>
        <w:separator/>
      </w:r>
    </w:p>
  </w:footnote>
  <w:footnote w:type="continuationSeparator" w:id="0">
    <w:p w14:paraId="66B3FCA1" w14:textId="77777777" w:rsidR="00005205" w:rsidRDefault="00005205" w:rsidP="003A2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97" style="width:0;height:1.5pt" o:hralign="center" o:bullet="t" o:hrstd="t" o:hr="t" fillcolor="#a0a0a0" stroked="f"/>
    </w:pict>
  </w:numPicBullet>
  <w:abstractNum w:abstractNumId="0" w15:restartNumberingAfterBreak="0">
    <w:nsid w:val="281A1808"/>
    <w:multiLevelType w:val="multilevel"/>
    <w:tmpl w:val="368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B7BF5"/>
    <w:multiLevelType w:val="multilevel"/>
    <w:tmpl w:val="89C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941EC"/>
    <w:multiLevelType w:val="multilevel"/>
    <w:tmpl w:val="8CD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332F0"/>
    <w:multiLevelType w:val="multilevel"/>
    <w:tmpl w:val="A47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7CB9"/>
    <w:multiLevelType w:val="multilevel"/>
    <w:tmpl w:val="35F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4FF5"/>
    <w:multiLevelType w:val="multilevel"/>
    <w:tmpl w:val="444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E68AB"/>
    <w:multiLevelType w:val="hybridMultilevel"/>
    <w:tmpl w:val="1918F0B0"/>
    <w:lvl w:ilvl="0" w:tplc="8E00361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341653">
    <w:abstractNumId w:val="5"/>
  </w:num>
  <w:num w:numId="2" w16cid:durableId="2000421829">
    <w:abstractNumId w:val="4"/>
  </w:num>
  <w:num w:numId="3" w16cid:durableId="1526364279">
    <w:abstractNumId w:val="2"/>
  </w:num>
  <w:num w:numId="4" w16cid:durableId="54817238">
    <w:abstractNumId w:val="1"/>
  </w:num>
  <w:num w:numId="5" w16cid:durableId="1437211026">
    <w:abstractNumId w:val="0"/>
  </w:num>
  <w:num w:numId="6" w16cid:durableId="873732188">
    <w:abstractNumId w:val="3"/>
  </w:num>
  <w:num w:numId="7" w16cid:durableId="820002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EC"/>
    <w:rsid w:val="00005205"/>
    <w:rsid w:val="0001631C"/>
    <w:rsid w:val="00016901"/>
    <w:rsid w:val="0002686F"/>
    <w:rsid w:val="00060D3F"/>
    <w:rsid w:val="000964B5"/>
    <w:rsid w:val="000A3B27"/>
    <w:rsid w:val="000A6B62"/>
    <w:rsid w:val="000D183A"/>
    <w:rsid w:val="000E20B3"/>
    <w:rsid w:val="0010013B"/>
    <w:rsid w:val="00146B38"/>
    <w:rsid w:val="001626A9"/>
    <w:rsid w:val="00172E37"/>
    <w:rsid w:val="0017798C"/>
    <w:rsid w:val="00191ACD"/>
    <w:rsid w:val="001A55D8"/>
    <w:rsid w:val="001C6429"/>
    <w:rsid w:val="00200F04"/>
    <w:rsid w:val="00210421"/>
    <w:rsid w:val="00224C9A"/>
    <w:rsid w:val="002301C4"/>
    <w:rsid w:val="002463F2"/>
    <w:rsid w:val="00256567"/>
    <w:rsid w:val="00291B1A"/>
    <w:rsid w:val="002B0E01"/>
    <w:rsid w:val="002E152B"/>
    <w:rsid w:val="002E7797"/>
    <w:rsid w:val="002F02A1"/>
    <w:rsid w:val="002F1D66"/>
    <w:rsid w:val="002F5F50"/>
    <w:rsid w:val="00312C8B"/>
    <w:rsid w:val="00321B2D"/>
    <w:rsid w:val="003240E4"/>
    <w:rsid w:val="00365726"/>
    <w:rsid w:val="003A28C7"/>
    <w:rsid w:val="003B38CD"/>
    <w:rsid w:val="003B6680"/>
    <w:rsid w:val="003D45BB"/>
    <w:rsid w:val="003E0C28"/>
    <w:rsid w:val="003F3E55"/>
    <w:rsid w:val="00401690"/>
    <w:rsid w:val="00401AFF"/>
    <w:rsid w:val="00424071"/>
    <w:rsid w:val="004250B5"/>
    <w:rsid w:val="0043208C"/>
    <w:rsid w:val="004412F8"/>
    <w:rsid w:val="00454825"/>
    <w:rsid w:val="00457DAA"/>
    <w:rsid w:val="00477E69"/>
    <w:rsid w:val="0049065A"/>
    <w:rsid w:val="00492CE2"/>
    <w:rsid w:val="004932A5"/>
    <w:rsid w:val="004B4DA5"/>
    <w:rsid w:val="004C57D0"/>
    <w:rsid w:val="004C6AF1"/>
    <w:rsid w:val="004D4FB2"/>
    <w:rsid w:val="004F4C11"/>
    <w:rsid w:val="00500031"/>
    <w:rsid w:val="005047BB"/>
    <w:rsid w:val="0050739D"/>
    <w:rsid w:val="00511D98"/>
    <w:rsid w:val="005229B4"/>
    <w:rsid w:val="0055455A"/>
    <w:rsid w:val="00585644"/>
    <w:rsid w:val="005F1369"/>
    <w:rsid w:val="005F491C"/>
    <w:rsid w:val="00605763"/>
    <w:rsid w:val="00617A6B"/>
    <w:rsid w:val="006205C4"/>
    <w:rsid w:val="00623DAD"/>
    <w:rsid w:val="00626338"/>
    <w:rsid w:val="006369BC"/>
    <w:rsid w:val="00650434"/>
    <w:rsid w:val="006A3674"/>
    <w:rsid w:val="006A4EB8"/>
    <w:rsid w:val="006C26BB"/>
    <w:rsid w:val="006E38C3"/>
    <w:rsid w:val="0078658E"/>
    <w:rsid w:val="007B1B6B"/>
    <w:rsid w:val="007D50E3"/>
    <w:rsid w:val="008100E6"/>
    <w:rsid w:val="0083576F"/>
    <w:rsid w:val="00851182"/>
    <w:rsid w:val="0088123E"/>
    <w:rsid w:val="008967ED"/>
    <w:rsid w:val="008A4DAA"/>
    <w:rsid w:val="008B7B56"/>
    <w:rsid w:val="008C5EA5"/>
    <w:rsid w:val="008D221F"/>
    <w:rsid w:val="008E43EE"/>
    <w:rsid w:val="00926B4D"/>
    <w:rsid w:val="00931D62"/>
    <w:rsid w:val="00936355"/>
    <w:rsid w:val="00947908"/>
    <w:rsid w:val="00950AD4"/>
    <w:rsid w:val="00963592"/>
    <w:rsid w:val="009737ED"/>
    <w:rsid w:val="00974AE7"/>
    <w:rsid w:val="009C33BD"/>
    <w:rsid w:val="009C6CBB"/>
    <w:rsid w:val="009D5290"/>
    <w:rsid w:val="009F615D"/>
    <w:rsid w:val="009F6961"/>
    <w:rsid w:val="00A1757A"/>
    <w:rsid w:val="00A23BDF"/>
    <w:rsid w:val="00A3419B"/>
    <w:rsid w:val="00A56979"/>
    <w:rsid w:val="00A929EB"/>
    <w:rsid w:val="00AA0A27"/>
    <w:rsid w:val="00AE572F"/>
    <w:rsid w:val="00B04268"/>
    <w:rsid w:val="00B16ABA"/>
    <w:rsid w:val="00B24F93"/>
    <w:rsid w:val="00B665BF"/>
    <w:rsid w:val="00B73D8E"/>
    <w:rsid w:val="00B87A8F"/>
    <w:rsid w:val="00B9097C"/>
    <w:rsid w:val="00B960F7"/>
    <w:rsid w:val="00BA4528"/>
    <w:rsid w:val="00BB4AC5"/>
    <w:rsid w:val="00BC612A"/>
    <w:rsid w:val="00BD0BE6"/>
    <w:rsid w:val="00BE3799"/>
    <w:rsid w:val="00C04B1B"/>
    <w:rsid w:val="00C218CA"/>
    <w:rsid w:val="00C27A15"/>
    <w:rsid w:val="00C326A1"/>
    <w:rsid w:val="00C34627"/>
    <w:rsid w:val="00C62BC5"/>
    <w:rsid w:val="00C81D1F"/>
    <w:rsid w:val="00C92816"/>
    <w:rsid w:val="00C938A5"/>
    <w:rsid w:val="00C97E4A"/>
    <w:rsid w:val="00CA141E"/>
    <w:rsid w:val="00CB7899"/>
    <w:rsid w:val="00CF59B6"/>
    <w:rsid w:val="00D063FA"/>
    <w:rsid w:val="00D13307"/>
    <w:rsid w:val="00D97CF6"/>
    <w:rsid w:val="00DB2571"/>
    <w:rsid w:val="00DB4D1C"/>
    <w:rsid w:val="00E07CEC"/>
    <w:rsid w:val="00E23CE2"/>
    <w:rsid w:val="00E3721B"/>
    <w:rsid w:val="00E37752"/>
    <w:rsid w:val="00E44927"/>
    <w:rsid w:val="00E4714E"/>
    <w:rsid w:val="00E54CD5"/>
    <w:rsid w:val="00E552DE"/>
    <w:rsid w:val="00EB4865"/>
    <w:rsid w:val="00EC63F0"/>
    <w:rsid w:val="00ED565B"/>
    <w:rsid w:val="00EE3F81"/>
    <w:rsid w:val="00EE6819"/>
    <w:rsid w:val="00F32C31"/>
    <w:rsid w:val="00F40E5B"/>
    <w:rsid w:val="00F552C2"/>
    <w:rsid w:val="00F90599"/>
    <w:rsid w:val="00FE7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4E37"/>
  <w15:chartTrackingRefBased/>
  <w15:docId w15:val="{B0570DA6-6569-46DA-8089-23A34F7B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8C3"/>
  </w:style>
  <w:style w:type="paragraph" w:styleId="Heading1">
    <w:name w:val="heading 1"/>
    <w:basedOn w:val="Normal"/>
    <w:next w:val="Normal"/>
    <w:link w:val="Heading1Char"/>
    <w:uiPriority w:val="9"/>
    <w:qFormat/>
    <w:rsid w:val="00E07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EC"/>
    <w:rPr>
      <w:rFonts w:eastAsiaTheme="majorEastAsia" w:cstheme="majorBidi"/>
      <w:color w:val="272727" w:themeColor="text1" w:themeTint="D8"/>
    </w:rPr>
  </w:style>
  <w:style w:type="paragraph" w:styleId="Title">
    <w:name w:val="Title"/>
    <w:basedOn w:val="Normal"/>
    <w:next w:val="Normal"/>
    <w:link w:val="TitleChar"/>
    <w:uiPriority w:val="10"/>
    <w:qFormat/>
    <w:rsid w:val="00E07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EC"/>
    <w:pPr>
      <w:spacing w:before="160"/>
      <w:jc w:val="center"/>
    </w:pPr>
    <w:rPr>
      <w:i/>
      <w:iCs/>
      <w:color w:val="404040" w:themeColor="text1" w:themeTint="BF"/>
    </w:rPr>
  </w:style>
  <w:style w:type="character" w:customStyle="1" w:styleId="QuoteChar">
    <w:name w:val="Quote Char"/>
    <w:basedOn w:val="DefaultParagraphFont"/>
    <w:link w:val="Quote"/>
    <w:uiPriority w:val="29"/>
    <w:rsid w:val="00E07CEC"/>
    <w:rPr>
      <w:i/>
      <w:iCs/>
      <w:color w:val="404040" w:themeColor="text1" w:themeTint="BF"/>
    </w:rPr>
  </w:style>
  <w:style w:type="paragraph" w:styleId="ListParagraph">
    <w:name w:val="List Paragraph"/>
    <w:basedOn w:val="Normal"/>
    <w:uiPriority w:val="34"/>
    <w:qFormat/>
    <w:rsid w:val="00E07CEC"/>
    <w:pPr>
      <w:ind w:left="720"/>
      <w:contextualSpacing/>
    </w:pPr>
  </w:style>
  <w:style w:type="character" w:styleId="IntenseEmphasis">
    <w:name w:val="Intense Emphasis"/>
    <w:basedOn w:val="DefaultParagraphFont"/>
    <w:uiPriority w:val="21"/>
    <w:qFormat/>
    <w:rsid w:val="00E07CEC"/>
    <w:rPr>
      <w:i/>
      <w:iCs/>
      <w:color w:val="2F5496" w:themeColor="accent1" w:themeShade="BF"/>
    </w:rPr>
  </w:style>
  <w:style w:type="paragraph" w:styleId="IntenseQuote">
    <w:name w:val="Intense Quote"/>
    <w:basedOn w:val="Normal"/>
    <w:next w:val="Normal"/>
    <w:link w:val="IntenseQuoteChar"/>
    <w:uiPriority w:val="30"/>
    <w:qFormat/>
    <w:rsid w:val="00E07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CEC"/>
    <w:rPr>
      <w:i/>
      <w:iCs/>
      <w:color w:val="2F5496" w:themeColor="accent1" w:themeShade="BF"/>
    </w:rPr>
  </w:style>
  <w:style w:type="character" w:styleId="IntenseReference">
    <w:name w:val="Intense Reference"/>
    <w:basedOn w:val="DefaultParagraphFont"/>
    <w:uiPriority w:val="32"/>
    <w:qFormat/>
    <w:rsid w:val="00E07CEC"/>
    <w:rPr>
      <w:b/>
      <w:bCs/>
      <w:smallCaps/>
      <w:color w:val="2F5496" w:themeColor="accent1" w:themeShade="BF"/>
      <w:spacing w:val="5"/>
    </w:rPr>
  </w:style>
  <w:style w:type="character" w:styleId="PlaceholderText">
    <w:name w:val="Placeholder Text"/>
    <w:basedOn w:val="DefaultParagraphFont"/>
    <w:uiPriority w:val="99"/>
    <w:semiHidden/>
    <w:rsid w:val="004412F8"/>
    <w:rPr>
      <w:color w:val="666666"/>
    </w:rPr>
  </w:style>
  <w:style w:type="paragraph" w:styleId="Header">
    <w:name w:val="header"/>
    <w:basedOn w:val="Normal"/>
    <w:link w:val="HeaderChar"/>
    <w:uiPriority w:val="99"/>
    <w:unhideWhenUsed/>
    <w:rsid w:val="003A2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8C7"/>
  </w:style>
  <w:style w:type="paragraph" w:styleId="Footer">
    <w:name w:val="footer"/>
    <w:basedOn w:val="Normal"/>
    <w:link w:val="FooterChar"/>
    <w:uiPriority w:val="99"/>
    <w:unhideWhenUsed/>
    <w:rsid w:val="003A2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24</Pages>
  <Words>3632</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34</cp:revision>
  <cp:lastPrinted>2026-05-05T23:51:00Z</cp:lastPrinted>
  <dcterms:created xsi:type="dcterms:W3CDTF">2026-05-03T18:49:00Z</dcterms:created>
  <dcterms:modified xsi:type="dcterms:W3CDTF">2026-05-06T02:53:00Z</dcterms:modified>
</cp:coreProperties>
</file>