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696A0" w14:textId="77777777" w:rsidR="004B5248" w:rsidRPr="004B5248" w:rsidRDefault="004B5248" w:rsidP="004B5248">
      <w:r w:rsidRPr="004B5248">
        <w:rPr>
          <w:b/>
          <w:bCs/>
        </w:rPr>
        <w:t>Islamic Online Madrasah (IOM)</w:t>
      </w:r>
    </w:p>
    <w:p w14:paraId="333D7089" w14:textId="77777777" w:rsidR="004B5248" w:rsidRPr="004B5248" w:rsidRDefault="004B5248" w:rsidP="004B5248">
      <w:r w:rsidRPr="004B5248">
        <w:rPr>
          <w:b/>
          <w:bCs/>
        </w:rPr>
        <w:t>Subject: FQH102</w:t>
      </w:r>
    </w:p>
    <w:p w14:paraId="57130DB6" w14:textId="77777777" w:rsidR="004B5248" w:rsidRPr="004B5248" w:rsidRDefault="004B5248" w:rsidP="004B5248">
      <w:r w:rsidRPr="004B5248">
        <w:rPr>
          <w:b/>
          <w:bCs/>
          <w:lang w:val="en-GB"/>
        </w:rPr>
        <w:t> </w:t>
      </w:r>
      <w:proofErr w:type="spellStart"/>
      <w:r w:rsidRPr="004B5248">
        <w:rPr>
          <w:rFonts w:ascii="Nirmala UI" w:hAnsi="Nirmala UI" w:cs="Nirmala UI"/>
          <w:b/>
          <w:bCs/>
          <w:lang w:val="en-GB"/>
        </w:rPr>
        <w:t>ইনস্ট্রাক্টর</w:t>
      </w:r>
      <w:proofErr w:type="spellEnd"/>
      <w:r w:rsidRPr="004B5248">
        <w:rPr>
          <w:b/>
          <w:bCs/>
          <w:lang w:val="en-GB"/>
        </w:rPr>
        <w:t>: </w:t>
      </w:r>
      <w:proofErr w:type="spellStart"/>
      <w:r w:rsidRPr="004B5248">
        <w:rPr>
          <w:rFonts w:ascii="Nirmala UI" w:hAnsi="Nirmala UI" w:cs="Nirmala UI"/>
          <w:b/>
          <w:bCs/>
          <w:lang w:val="en-GB"/>
        </w:rPr>
        <w:t>মুফতি</w:t>
      </w:r>
      <w:proofErr w:type="spellEnd"/>
      <w:r w:rsidRPr="004B5248">
        <w:rPr>
          <w:b/>
          <w:bCs/>
          <w:lang w:val="en-GB"/>
        </w:rPr>
        <w:t xml:space="preserve"> </w:t>
      </w:r>
      <w:proofErr w:type="spellStart"/>
      <w:r w:rsidRPr="004B5248">
        <w:rPr>
          <w:rFonts w:ascii="Nirmala UI" w:hAnsi="Nirmala UI" w:cs="Nirmala UI"/>
          <w:b/>
          <w:bCs/>
          <w:lang w:val="en-GB"/>
        </w:rPr>
        <w:t>মুজিবুর</w:t>
      </w:r>
      <w:proofErr w:type="spellEnd"/>
      <w:r w:rsidRPr="004B5248">
        <w:rPr>
          <w:b/>
          <w:bCs/>
          <w:lang w:val="en-GB"/>
        </w:rPr>
        <w:t xml:space="preserve"> </w:t>
      </w:r>
      <w:proofErr w:type="spellStart"/>
      <w:r w:rsidRPr="004B5248">
        <w:rPr>
          <w:rFonts w:ascii="Nirmala UI" w:hAnsi="Nirmala UI" w:cs="Nirmala UI"/>
          <w:b/>
          <w:bCs/>
          <w:lang w:val="en-GB"/>
        </w:rPr>
        <w:t>রহমান</w:t>
      </w:r>
      <w:proofErr w:type="spellEnd"/>
    </w:p>
    <w:p w14:paraId="1101E612" w14:textId="77777777" w:rsidR="004B5248" w:rsidRPr="004B5248" w:rsidRDefault="004B5248" w:rsidP="004B5248">
      <w:r w:rsidRPr="004B5248">
        <w:rPr>
          <w:b/>
          <w:bCs/>
        </w:rPr>
        <w:t> </w:t>
      </w:r>
    </w:p>
    <w:p w14:paraId="10E40A0C" w14:textId="77777777" w:rsidR="004B5248" w:rsidRPr="004B5248" w:rsidRDefault="004B5248" w:rsidP="004B5248">
      <w:r w:rsidRPr="004B5248">
        <w:rPr>
          <w:rFonts w:hint="cs"/>
          <w:b/>
          <w:bCs/>
          <w:rtl/>
        </w:rPr>
        <w:t>الصلوة  فقه</w:t>
      </w:r>
      <w:r w:rsidRPr="004B5248">
        <w:rPr>
          <w:b/>
          <w:bCs/>
        </w:rPr>
        <w:t> (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সালাতের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বিধিবিধান</w:t>
      </w:r>
      <w:r w:rsidRPr="004B5248">
        <w:rPr>
          <w:rFonts w:hint="cs"/>
          <w:b/>
          <w:bCs/>
          <w:cs/>
          <w:lang w:bidi="bn-IN"/>
        </w:rPr>
        <w:t>)</w:t>
      </w:r>
    </w:p>
    <w:p w14:paraId="1762291B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Module: 1-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সিজদার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প্রকারভেদ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ও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আহকাম</w:t>
      </w:r>
      <w:r w:rsidRPr="004B5248">
        <w:rPr>
          <w:rFonts w:ascii="Nirmala UI" w:hAnsi="Nirmala UI" w:cs="Nirmala UI"/>
          <w:b/>
          <w:bCs/>
        </w:rPr>
        <w:t>।</w:t>
      </w:r>
    </w:p>
    <w:p w14:paraId="2BCFB3DF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Module: 2-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সিজদায়ে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তেলাওয়াতের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পরিচয়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এবং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হুকুম।</w:t>
      </w:r>
    </w:p>
    <w:p w14:paraId="5A343B4A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Module: 3-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মুসাফিরের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সালাতের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আহকাম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।</w:t>
      </w:r>
    </w:p>
    <w:p w14:paraId="20D37873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Module: 4-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অসুস্থ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ব্যক্তির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সালাতের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আহকাম।</w:t>
      </w:r>
    </w:p>
    <w:p w14:paraId="6BC0A333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Module: 5-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বিতির</w:t>
      </w:r>
      <w:r w:rsidRPr="004B5248">
        <w:rPr>
          <w:rFonts w:hint="cs"/>
          <w:b/>
          <w:bCs/>
        </w:rPr>
        <w:t> </w:t>
      </w:r>
      <w:r w:rsidRPr="004B5248">
        <w:rPr>
          <w:rFonts w:ascii="Nirmala UI" w:hAnsi="Nirmala UI" w:cs="Nirmala UI"/>
          <w:b/>
          <w:bCs/>
        </w:rPr>
        <w:t>ও</w:t>
      </w:r>
      <w:r w:rsidRPr="004B5248">
        <w:rPr>
          <w:b/>
          <w:bCs/>
        </w:rPr>
        <w:t xml:space="preserve"> </w:t>
      </w:r>
      <w:proofErr w:type="spellStart"/>
      <w:r w:rsidRPr="004B5248">
        <w:rPr>
          <w:rFonts w:ascii="Nirmala UI" w:hAnsi="Nirmala UI" w:cs="Nirmala UI"/>
          <w:b/>
          <w:bCs/>
        </w:rPr>
        <w:t>জুমার</w:t>
      </w:r>
      <w:proofErr w:type="spellEnd"/>
      <w:r w:rsidRPr="004B5248">
        <w:rPr>
          <w:rFonts w:hint="cs"/>
          <w:b/>
          <w:bCs/>
        </w:rPr>
        <w:t>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সালাতের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আহকাম</w:t>
      </w:r>
      <w:r w:rsidRPr="004B5248">
        <w:rPr>
          <w:rFonts w:ascii="Nirmala UI" w:hAnsi="Nirmala UI" w:cs="Nirmala UI"/>
          <w:b/>
          <w:bCs/>
        </w:rPr>
        <w:t>।</w:t>
      </w:r>
    </w:p>
    <w:p w14:paraId="5841CA0C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Module: 6-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সুন্নত</w:t>
      </w:r>
      <w:r w:rsidRPr="004B5248">
        <w:rPr>
          <w:rFonts w:hint="cs"/>
          <w:b/>
          <w:bCs/>
        </w:rPr>
        <w:t> </w:t>
      </w:r>
      <w:r w:rsidRPr="004B5248">
        <w:rPr>
          <w:rFonts w:ascii="Nirmala UI" w:hAnsi="Nirmala UI" w:cs="Nirmala UI"/>
          <w:b/>
          <w:bCs/>
        </w:rPr>
        <w:t>ও</w:t>
      </w:r>
      <w:r w:rsidRPr="004B5248">
        <w:rPr>
          <w:b/>
          <w:bCs/>
        </w:rPr>
        <w:t>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নফল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সালাতের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আহকাম।</w:t>
      </w:r>
      <w:r w:rsidRPr="004B5248">
        <w:rPr>
          <w:rFonts w:hint="cs"/>
          <w:b/>
          <w:bCs/>
          <w:cs/>
          <w:lang w:bidi="bn-IN"/>
        </w:rPr>
        <w:t xml:space="preserve"> (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পর্ব</w:t>
      </w:r>
      <w:r w:rsidRPr="004B5248">
        <w:rPr>
          <w:rFonts w:hint="cs"/>
          <w:b/>
          <w:bCs/>
          <w:cs/>
          <w:lang w:bidi="bn-IN"/>
        </w:rPr>
        <w:t>-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১</w:t>
      </w:r>
      <w:r w:rsidRPr="004B5248">
        <w:rPr>
          <w:rFonts w:hint="cs"/>
          <w:b/>
          <w:bCs/>
          <w:cs/>
          <w:lang w:bidi="bn-IN"/>
        </w:rPr>
        <w:t>)</w:t>
      </w:r>
    </w:p>
    <w:p w14:paraId="6EF10533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Module: 7-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সুন্নত</w:t>
      </w:r>
      <w:r w:rsidRPr="004B5248">
        <w:rPr>
          <w:rFonts w:hint="cs"/>
          <w:b/>
          <w:bCs/>
        </w:rPr>
        <w:t> </w:t>
      </w:r>
      <w:r w:rsidRPr="004B5248">
        <w:rPr>
          <w:rFonts w:ascii="Nirmala UI" w:hAnsi="Nirmala UI" w:cs="Nirmala UI"/>
          <w:b/>
          <w:bCs/>
        </w:rPr>
        <w:t>ও</w:t>
      </w:r>
      <w:r w:rsidRPr="004B5248">
        <w:rPr>
          <w:b/>
          <w:bCs/>
        </w:rPr>
        <w:t>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নফল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সালাতের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আহকাম।</w:t>
      </w:r>
      <w:r w:rsidRPr="004B5248">
        <w:rPr>
          <w:rFonts w:hint="cs"/>
          <w:b/>
          <w:bCs/>
          <w:cs/>
          <w:lang w:bidi="bn-IN"/>
        </w:rPr>
        <w:t xml:space="preserve"> (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পর্ব</w:t>
      </w:r>
      <w:r w:rsidRPr="004B5248">
        <w:rPr>
          <w:rFonts w:hint="cs"/>
          <w:b/>
          <w:bCs/>
          <w:cs/>
          <w:lang w:bidi="bn-IN"/>
        </w:rPr>
        <w:t>-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২</w:t>
      </w:r>
      <w:r w:rsidRPr="004B5248">
        <w:rPr>
          <w:rFonts w:hint="cs"/>
          <w:b/>
          <w:bCs/>
          <w:cs/>
          <w:lang w:bidi="bn-IN"/>
        </w:rPr>
        <w:t>)</w:t>
      </w:r>
    </w:p>
    <w:p w14:paraId="2F616360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 </w:t>
      </w:r>
      <w:r w:rsidRPr="004B5248">
        <w:rPr>
          <w:b/>
          <w:bCs/>
          <w:lang w:val="tr-TR"/>
        </w:rPr>
        <w:t>Module: 8-  </w:t>
      </w:r>
      <w:r w:rsidRPr="004B5248">
        <w:rPr>
          <w:rFonts w:ascii="Nirmala UI" w:hAnsi="Nirmala UI" w:cs="Nirmala UI"/>
          <w:b/>
          <w:bCs/>
          <w:lang w:val="tr-TR"/>
        </w:rPr>
        <w:t>জামাতের</w:t>
      </w:r>
      <w:r w:rsidRPr="004B5248">
        <w:rPr>
          <w:b/>
          <w:bCs/>
          <w:lang w:val="tr-TR"/>
        </w:rPr>
        <w:t xml:space="preserve"> </w:t>
      </w:r>
      <w:r w:rsidRPr="004B5248">
        <w:rPr>
          <w:rFonts w:ascii="Nirmala UI" w:hAnsi="Nirmala UI" w:cs="Nirmala UI"/>
          <w:b/>
          <w:bCs/>
          <w:lang w:val="tr-TR"/>
        </w:rPr>
        <w:t>সাথে</w:t>
      </w:r>
      <w:r w:rsidRPr="004B5248">
        <w:rPr>
          <w:b/>
          <w:bCs/>
          <w:lang w:val="tr-TR"/>
        </w:rPr>
        <w:t xml:space="preserve"> </w:t>
      </w:r>
      <w:r w:rsidRPr="004B5248">
        <w:rPr>
          <w:rFonts w:ascii="Nirmala UI" w:hAnsi="Nirmala UI" w:cs="Nirmala UI"/>
          <w:b/>
          <w:bCs/>
          <w:lang w:val="tr-TR"/>
        </w:rPr>
        <w:t>সালাতের</w:t>
      </w:r>
      <w:r w:rsidRPr="004B5248">
        <w:rPr>
          <w:b/>
          <w:bCs/>
          <w:lang w:val="tr-TR"/>
        </w:rPr>
        <w:t xml:space="preserve"> </w:t>
      </w:r>
      <w:r w:rsidRPr="004B5248">
        <w:rPr>
          <w:rFonts w:ascii="Nirmala UI" w:hAnsi="Nirmala UI" w:cs="Nirmala UI"/>
          <w:b/>
          <w:bCs/>
          <w:lang w:val="tr-TR"/>
        </w:rPr>
        <w:t>হুকুম</w:t>
      </w:r>
      <w:r w:rsidRPr="004B5248">
        <w:rPr>
          <w:b/>
          <w:bCs/>
          <w:lang w:val="tr-TR"/>
        </w:rPr>
        <w:t xml:space="preserve"> </w:t>
      </w:r>
      <w:r w:rsidRPr="004B5248">
        <w:rPr>
          <w:rFonts w:ascii="Nirmala UI" w:hAnsi="Nirmala UI" w:cs="Nirmala UI"/>
          <w:b/>
          <w:bCs/>
          <w:lang w:val="tr-TR"/>
        </w:rPr>
        <w:t>এবং</w:t>
      </w:r>
      <w:r w:rsidRPr="004B5248">
        <w:rPr>
          <w:b/>
          <w:bCs/>
          <w:lang w:val="tr-TR"/>
        </w:rPr>
        <w:t xml:space="preserve"> </w:t>
      </w:r>
      <w:r w:rsidRPr="004B5248">
        <w:rPr>
          <w:rFonts w:ascii="Nirmala UI" w:hAnsi="Nirmala UI" w:cs="Nirmala UI"/>
          <w:b/>
          <w:bCs/>
          <w:lang w:val="tr-TR"/>
        </w:rPr>
        <w:t>মুদরিক</w:t>
      </w:r>
      <w:r w:rsidRPr="004B5248">
        <w:rPr>
          <w:b/>
          <w:bCs/>
          <w:lang w:val="tr-TR"/>
        </w:rPr>
        <w:t xml:space="preserve">, </w:t>
      </w:r>
      <w:r w:rsidRPr="004B5248">
        <w:rPr>
          <w:rFonts w:ascii="Nirmala UI" w:hAnsi="Nirmala UI" w:cs="Nirmala UI"/>
          <w:b/>
          <w:bCs/>
          <w:lang w:val="tr-TR"/>
        </w:rPr>
        <w:t>মাসবুক</w:t>
      </w:r>
      <w:r w:rsidRPr="004B5248">
        <w:rPr>
          <w:b/>
          <w:bCs/>
          <w:lang w:val="tr-TR"/>
        </w:rPr>
        <w:t xml:space="preserve"> </w:t>
      </w:r>
      <w:r w:rsidRPr="004B5248">
        <w:rPr>
          <w:rFonts w:ascii="Nirmala UI" w:hAnsi="Nirmala UI" w:cs="Nirmala UI"/>
          <w:b/>
          <w:bCs/>
          <w:lang w:val="tr-TR"/>
        </w:rPr>
        <w:t>ও</w:t>
      </w:r>
      <w:r w:rsidRPr="004B5248">
        <w:rPr>
          <w:b/>
          <w:bCs/>
          <w:lang w:val="tr-TR"/>
        </w:rPr>
        <w:t xml:space="preserve"> </w:t>
      </w:r>
      <w:r w:rsidRPr="004B5248">
        <w:rPr>
          <w:rFonts w:ascii="Nirmala UI" w:hAnsi="Nirmala UI" w:cs="Nirmala UI"/>
          <w:b/>
          <w:bCs/>
          <w:lang w:val="tr-TR"/>
        </w:rPr>
        <w:t>লাহেকের</w:t>
      </w:r>
      <w:r w:rsidRPr="004B5248">
        <w:rPr>
          <w:b/>
          <w:bCs/>
          <w:lang w:val="tr-TR"/>
        </w:rPr>
        <w:t xml:space="preserve">  </w:t>
      </w:r>
      <w:r w:rsidRPr="004B5248">
        <w:rPr>
          <w:rFonts w:ascii="Nirmala UI" w:hAnsi="Nirmala UI" w:cs="Nirmala UI"/>
          <w:b/>
          <w:bCs/>
          <w:lang w:val="tr-TR"/>
        </w:rPr>
        <w:t>পরিচয়</w:t>
      </w:r>
      <w:r w:rsidRPr="004B5248">
        <w:rPr>
          <w:b/>
          <w:bCs/>
          <w:lang w:val="tr-TR"/>
        </w:rPr>
        <w:t xml:space="preserve"> </w:t>
      </w:r>
      <w:r w:rsidRPr="004B5248">
        <w:rPr>
          <w:rFonts w:ascii="Nirmala UI" w:hAnsi="Nirmala UI" w:cs="Nirmala UI"/>
          <w:b/>
          <w:bCs/>
          <w:lang w:val="tr-TR"/>
        </w:rPr>
        <w:t>ও</w:t>
      </w:r>
      <w:r w:rsidRPr="004B5248">
        <w:rPr>
          <w:b/>
          <w:bCs/>
          <w:lang w:val="tr-TR"/>
        </w:rPr>
        <w:t xml:space="preserve"> </w:t>
      </w:r>
      <w:r w:rsidRPr="004B5248">
        <w:rPr>
          <w:rFonts w:ascii="Nirmala UI" w:hAnsi="Nirmala UI" w:cs="Nirmala UI"/>
          <w:b/>
          <w:bCs/>
          <w:lang w:val="tr-TR"/>
        </w:rPr>
        <w:t>আহকাম।</w:t>
      </w:r>
    </w:p>
    <w:p w14:paraId="462E1871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  <w:lang w:val="tr-TR"/>
        </w:rPr>
        <w:t>Module: 9- </w:t>
      </w:r>
      <w:r w:rsidRPr="004B5248">
        <w:rPr>
          <w:rFonts w:ascii="Nirmala UI" w:hAnsi="Nirmala UI" w:cs="Nirmala UI"/>
          <w:b/>
          <w:bCs/>
          <w:lang w:val="tr-TR"/>
        </w:rPr>
        <w:t>মৃত</w:t>
      </w:r>
      <w:r w:rsidRPr="004B5248">
        <w:rPr>
          <w:b/>
          <w:bCs/>
          <w:lang w:val="tr-TR"/>
        </w:rPr>
        <w:t>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ব্যক্তি</w:t>
      </w:r>
      <w:r w:rsidRPr="004B5248">
        <w:rPr>
          <w:rFonts w:ascii="Nirmala UI" w:hAnsi="Nirmala UI" w:cs="Nirmala UI"/>
          <w:b/>
          <w:bCs/>
          <w:lang w:val="tr-TR"/>
        </w:rPr>
        <w:t>র</w:t>
      </w:r>
      <w:r w:rsidRPr="004B5248">
        <w:rPr>
          <w:b/>
          <w:bCs/>
          <w:lang w:val="tr-TR"/>
        </w:rPr>
        <w:t xml:space="preserve"> </w:t>
      </w:r>
      <w:r w:rsidRPr="004B5248">
        <w:rPr>
          <w:rFonts w:ascii="Nirmala UI" w:hAnsi="Nirmala UI" w:cs="Nirmala UI"/>
          <w:b/>
          <w:bCs/>
          <w:lang w:val="tr-TR"/>
        </w:rPr>
        <w:t>গোসল</w:t>
      </w:r>
      <w:r w:rsidRPr="004B5248">
        <w:rPr>
          <w:b/>
          <w:bCs/>
          <w:lang w:val="tr-TR"/>
        </w:rPr>
        <w:t xml:space="preserve"> </w:t>
      </w:r>
      <w:r w:rsidRPr="004B5248">
        <w:rPr>
          <w:rFonts w:ascii="Nirmala UI" w:hAnsi="Nirmala UI" w:cs="Nirmala UI"/>
          <w:b/>
          <w:bCs/>
          <w:lang w:val="tr-TR"/>
        </w:rPr>
        <w:t>সংক্রান্ত</w:t>
      </w:r>
      <w:r w:rsidRPr="004B5248">
        <w:rPr>
          <w:b/>
          <w:bCs/>
          <w:lang w:val="tr-TR"/>
        </w:rPr>
        <w:t xml:space="preserve"> </w:t>
      </w:r>
      <w:r w:rsidRPr="004B5248">
        <w:rPr>
          <w:rFonts w:ascii="Nirmala UI" w:hAnsi="Nirmala UI" w:cs="Nirmala UI"/>
          <w:b/>
          <w:bCs/>
          <w:lang w:val="tr-TR"/>
        </w:rPr>
        <w:t>বিধান।</w:t>
      </w:r>
      <w:r w:rsidRPr="004B5248">
        <w:rPr>
          <w:rFonts w:hint="cs"/>
          <w:b/>
          <w:bCs/>
        </w:rPr>
        <w:t> </w:t>
      </w:r>
    </w:p>
    <w:p w14:paraId="716C7439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Module: 10-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জানাযার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সালাত</w:t>
      </w:r>
      <w:r w:rsidRPr="004B5248">
        <w:rPr>
          <w:rFonts w:hint="cs"/>
          <w:b/>
          <w:bCs/>
        </w:rPr>
        <w:t> </w:t>
      </w:r>
      <w:r w:rsidRPr="004B5248">
        <w:rPr>
          <w:rFonts w:ascii="Nirmala UI" w:hAnsi="Nirmala UI" w:cs="Nirmala UI"/>
          <w:b/>
          <w:bCs/>
          <w:lang w:val="tr-TR"/>
        </w:rPr>
        <w:t>ও</w:t>
      </w:r>
      <w:r w:rsidRPr="004B5248">
        <w:rPr>
          <w:b/>
          <w:bCs/>
          <w:lang w:val="tr-TR"/>
        </w:rPr>
        <w:t xml:space="preserve"> </w:t>
      </w:r>
      <w:r w:rsidRPr="004B5248">
        <w:rPr>
          <w:rFonts w:ascii="Nirmala UI" w:hAnsi="Nirmala UI" w:cs="Nirmala UI"/>
          <w:b/>
          <w:bCs/>
          <w:lang w:val="tr-TR"/>
        </w:rPr>
        <w:t>দাফন</w:t>
      </w:r>
      <w:r w:rsidRPr="004B5248">
        <w:rPr>
          <w:rFonts w:hint="cs"/>
          <w:b/>
          <w:bCs/>
        </w:rPr>
        <w:t>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সংক্রান্ত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আহকাম।</w:t>
      </w:r>
    </w:p>
    <w:p w14:paraId="68B3B25B" w14:textId="77777777" w:rsidR="004B5248" w:rsidRPr="004B5248" w:rsidRDefault="004B5248" w:rsidP="004B5248">
      <w:r w:rsidRPr="004B5248">
        <w:rPr>
          <w:rFonts w:hint="cs"/>
          <w:b/>
          <w:bCs/>
          <w:rtl/>
        </w:rPr>
        <w:t>الصوم  فقه</w:t>
      </w:r>
      <w:r w:rsidRPr="004B5248">
        <w:t> </w:t>
      </w:r>
      <w:r w:rsidRPr="004B5248">
        <w:rPr>
          <w:b/>
          <w:bCs/>
        </w:rPr>
        <w:t>- (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রোজার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বিধিবিধান</w:t>
      </w:r>
      <w:r w:rsidRPr="004B5248">
        <w:rPr>
          <w:rFonts w:hint="cs"/>
          <w:b/>
          <w:bCs/>
          <w:cs/>
          <w:lang w:bidi="bn-IN"/>
        </w:rPr>
        <w:t>)</w:t>
      </w:r>
    </w:p>
    <w:p w14:paraId="50CE2C71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Module: 11-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সাওম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এর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পরিচয়</w:t>
      </w:r>
      <w:r w:rsidRPr="004B5248">
        <w:rPr>
          <w:b/>
          <w:bCs/>
        </w:rPr>
        <w:t>,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হুকুম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ও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প্রকারভেদ।</w:t>
      </w:r>
    </w:p>
    <w:p w14:paraId="108BCDA9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Module: 12-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রোজা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ভঙ্গের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কারণসমূহ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ও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কাফ্ফারার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বিধান।</w:t>
      </w:r>
    </w:p>
    <w:p w14:paraId="5E5D815E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Module: 13-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রোজা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মাকরুহ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হওয়ার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কারণ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সমূহ।</w:t>
      </w:r>
    </w:p>
    <w:p w14:paraId="4438DD19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Module: 14-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রোজা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সংক্রান্ত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আধুনিক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মাসাইল।</w:t>
      </w:r>
    </w:p>
    <w:p w14:paraId="5486DBC7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Module: 15- </w:t>
      </w:r>
      <w:proofErr w:type="gramStart"/>
      <w:r w:rsidRPr="004B5248">
        <w:rPr>
          <w:rFonts w:ascii="Nirmala UI" w:hAnsi="Nirmala UI" w:cs="Nirmala UI" w:hint="cs"/>
          <w:b/>
          <w:bCs/>
          <w:cs/>
          <w:lang w:bidi="bn-IN"/>
        </w:rPr>
        <w:t>ই</w:t>
      </w:r>
      <w:r w:rsidRPr="004B5248">
        <w:rPr>
          <w:rFonts w:ascii="Times New Roman" w:hAnsi="Times New Roman" w:cs="Times New Roman" w:hint="cs"/>
          <w:b/>
          <w:bCs/>
          <w:cs/>
          <w:lang w:bidi="bn-IN"/>
        </w:rPr>
        <w:t>‘</w:t>
      </w:r>
      <w:proofErr w:type="gramEnd"/>
      <w:r w:rsidRPr="004B5248">
        <w:rPr>
          <w:rFonts w:ascii="Nirmala UI" w:hAnsi="Nirmala UI" w:cs="Nirmala UI" w:hint="cs"/>
          <w:b/>
          <w:bCs/>
          <w:cs/>
          <w:lang w:bidi="bn-IN"/>
        </w:rPr>
        <w:t>তিকাফের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আহকাম।</w:t>
      </w:r>
    </w:p>
    <w:p w14:paraId="54AA3703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MID-TERM BREAK-</w:t>
      </w:r>
    </w:p>
    <w:p w14:paraId="210D4023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 </w:t>
      </w:r>
    </w:p>
    <w:p w14:paraId="14625496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 Session-2</w:t>
      </w:r>
    </w:p>
    <w:p w14:paraId="1B53B81D" w14:textId="77777777" w:rsidR="004B5248" w:rsidRPr="004B5248" w:rsidRDefault="004B5248" w:rsidP="004B5248">
      <w:pPr>
        <w:rPr>
          <w:b/>
          <w:bCs/>
        </w:rPr>
      </w:pPr>
      <w:r w:rsidRPr="004B5248">
        <w:rPr>
          <w:rFonts w:hint="cs"/>
          <w:b/>
          <w:bCs/>
          <w:rtl/>
        </w:rPr>
        <w:t>الزكاة فقه</w:t>
      </w:r>
      <w:r w:rsidRPr="004B5248">
        <w:rPr>
          <w:b/>
          <w:bCs/>
        </w:rPr>
        <w:t> (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যাকাতের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বিধিবিধান</w:t>
      </w:r>
      <w:r w:rsidRPr="004B5248">
        <w:rPr>
          <w:rFonts w:hint="cs"/>
          <w:b/>
          <w:bCs/>
          <w:cs/>
          <w:lang w:bidi="bn-IN"/>
        </w:rPr>
        <w:t>)</w:t>
      </w:r>
    </w:p>
    <w:p w14:paraId="75CAFE28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Module: 16 -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যাকাতের</w:t>
      </w:r>
      <w:r w:rsidRPr="004B5248">
        <w:rPr>
          <w:rFonts w:hint="cs"/>
          <w:b/>
          <w:bCs/>
          <w:cs/>
          <w:lang w:bidi="bn-IN"/>
        </w:rPr>
        <w:t xml:space="preserve"> </w:t>
      </w:r>
      <w:proofErr w:type="gramStart"/>
      <w:r w:rsidRPr="004B5248">
        <w:rPr>
          <w:rFonts w:ascii="Nirmala UI" w:hAnsi="Nirmala UI" w:cs="Nirmala UI" w:hint="cs"/>
          <w:b/>
          <w:bCs/>
          <w:cs/>
          <w:lang w:bidi="bn-IN"/>
        </w:rPr>
        <w:t>পরিচয়</w:t>
      </w:r>
      <w:r w:rsidRPr="004B5248">
        <w:rPr>
          <w:rFonts w:hint="cs"/>
          <w:b/>
          <w:bCs/>
        </w:rPr>
        <w:t> </w:t>
      </w:r>
      <w:r w:rsidRPr="004B5248">
        <w:rPr>
          <w:b/>
          <w:bCs/>
        </w:rPr>
        <w:t>,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শর্ত</w:t>
      </w:r>
      <w:proofErr w:type="gramEnd"/>
      <w:r w:rsidRPr="004B5248">
        <w:rPr>
          <w:b/>
          <w:bCs/>
        </w:rPr>
        <w:t>,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গুরুত্ব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ও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ফজিলত।</w:t>
      </w:r>
    </w:p>
    <w:p w14:paraId="07854BA1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Module: 17-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যাকাতের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নেসাব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ও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হকদার।</w:t>
      </w:r>
    </w:p>
    <w:p w14:paraId="1FB32626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lastRenderedPageBreak/>
        <w:t>Module: 18-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গবাদিপশু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ও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ফসলের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যাকাত।</w:t>
      </w:r>
    </w:p>
    <w:p w14:paraId="36CB3E4C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Module: 19-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যাকাতের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আধুনিক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ও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গুরুত্বপূর্ণ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কিছু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মাসআলা।</w:t>
      </w:r>
    </w:p>
    <w:p w14:paraId="2E21AFD2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Module: 20-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সাদাকাতুল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ফিতরের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আহকাম।</w:t>
      </w:r>
    </w:p>
    <w:p w14:paraId="5D62C655" w14:textId="77777777" w:rsidR="004B5248" w:rsidRPr="004B5248" w:rsidRDefault="004B5248" w:rsidP="004B5248">
      <w:pPr>
        <w:rPr>
          <w:b/>
          <w:bCs/>
        </w:rPr>
      </w:pPr>
      <w:r w:rsidRPr="004B5248">
        <w:rPr>
          <w:rFonts w:hint="cs"/>
          <w:b/>
          <w:bCs/>
          <w:cs/>
          <w:lang w:bidi="bn-IN"/>
        </w:rPr>
        <w:br/>
      </w:r>
    </w:p>
    <w:p w14:paraId="315F89D0" w14:textId="77777777" w:rsidR="004B5248" w:rsidRPr="004B5248" w:rsidRDefault="004B5248" w:rsidP="004B5248">
      <w:pPr>
        <w:rPr>
          <w:b/>
          <w:bCs/>
        </w:rPr>
      </w:pPr>
      <w:r w:rsidRPr="004B5248">
        <w:rPr>
          <w:rFonts w:hint="cs"/>
          <w:b/>
          <w:bCs/>
          <w:rtl/>
        </w:rPr>
        <w:t>الاضحية  </w:t>
      </w:r>
      <w:r w:rsidRPr="004B5248">
        <w:rPr>
          <w:rFonts w:hint="cs"/>
          <w:b/>
          <w:bCs/>
        </w:rPr>
        <w:t> </w:t>
      </w:r>
      <w:r w:rsidRPr="004B5248">
        <w:rPr>
          <w:rFonts w:hint="cs"/>
          <w:b/>
          <w:bCs/>
          <w:rtl/>
        </w:rPr>
        <w:t>فقه </w:t>
      </w:r>
      <w:r w:rsidRPr="004B5248">
        <w:rPr>
          <w:b/>
          <w:bCs/>
        </w:rPr>
        <w:t>– (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কুরবানীর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বিধিবিধান</w:t>
      </w:r>
      <w:r w:rsidRPr="004B5248">
        <w:rPr>
          <w:rFonts w:hint="cs"/>
          <w:b/>
          <w:bCs/>
          <w:cs/>
          <w:lang w:bidi="bn-IN"/>
        </w:rPr>
        <w:t xml:space="preserve"> )</w:t>
      </w:r>
    </w:p>
    <w:p w14:paraId="3936CFB9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Module: 21-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কুরবানির</w:t>
      </w:r>
      <w:r w:rsidRPr="004B5248">
        <w:rPr>
          <w:rFonts w:hint="cs"/>
          <w:b/>
          <w:bCs/>
          <w:cs/>
          <w:lang w:bidi="bn-IN"/>
        </w:rPr>
        <w:t xml:space="preserve"> </w:t>
      </w:r>
      <w:proofErr w:type="gramStart"/>
      <w:r w:rsidRPr="004B5248">
        <w:rPr>
          <w:rFonts w:ascii="Nirmala UI" w:hAnsi="Nirmala UI" w:cs="Nirmala UI" w:hint="cs"/>
          <w:b/>
          <w:bCs/>
          <w:cs/>
          <w:lang w:bidi="bn-IN"/>
        </w:rPr>
        <w:t>গুরুত্ব</w:t>
      </w:r>
      <w:r w:rsidRPr="004B5248">
        <w:rPr>
          <w:rFonts w:hint="cs"/>
          <w:b/>
          <w:bCs/>
        </w:rPr>
        <w:t> </w:t>
      </w:r>
      <w:r w:rsidRPr="004B5248">
        <w:rPr>
          <w:b/>
          <w:bCs/>
        </w:rPr>
        <w:t>,</w:t>
      </w:r>
      <w:proofErr w:type="gramEnd"/>
      <w:r w:rsidRPr="004B5248">
        <w:rPr>
          <w:b/>
          <w:bCs/>
        </w:rPr>
        <w:t>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ফজিলত</w:t>
      </w:r>
      <w:r w:rsidRPr="004B5248">
        <w:rPr>
          <w:b/>
          <w:bCs/>
        </w:rPr>
        <w:t>,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প্রকারভেদ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ও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কুরবানীর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পশুর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বিবরণ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পর্ব</w:t>
      </w:r>
      <w:r w:rsidRPr="004B5248">
        <w:rPr>
          <w:rFonts w:hint="cs"/>
          <w:b/>
          <w:bCs/>
          <w:cs/>
          <w:lang w:bidi="bn-IN"/>
        </w:rPr>
        <w:t xml:space="preserve">-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১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।</w:t>
      </w:r>
    </w:p>
    <w:p w14:paraId="06CBB9E9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Module: 22-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কুরবানির</w:t>
      </w:r>
      <w:r w:rsidRPr="004B5248">
        <w:rPr>
          <w:rFonts w:hint="cs"/>
          <w:b/>
          <w:bCs/>
          <w:cs/>
          <w:lang w:bidi="bn-IN"/>
        </w:rPr>
        <w:t xml:space="preserve"> </w:t>
      </w:r>
      <w:proofErr w:type="gramStart"/>
      <w:r w:rsidRPr="004B5248">
        <w:rPr>
          <w:rFonts w:ascii="Nirmala UI" w:hAnsi="Nirmala UI" w:cs="Nirmala UI" w:hint="cs"/>
          <w:b/>
          <w:bCs/>
          <w:cs/>
          <w:lang w:bidi="bn-IN"/>
        </w:rPr>
        <w:t>গুরুত্ব</w:t>
      </w:r>
      <w:r w:rsidRPr="004B5248">
        <w:rPr>
          <w:rFonts w:hint="cs"/>
          <w:b/>
          <w:bCs/>
        </w:rPr>
        <w:t> </w:t>
      </w:r>
      <w:r w:rsidRPr="004B5248">
        <w:rPr>
          <w:b/>
          <w:bCs/>
        </w:rPr>
        <w:t>,</w:t>
      </w:r>
      <w:proofErr w:type="gramEnd"/>
      <w:r w:rsidRPr="004B5248">
        <w:rPr>
          <w:b/>
          <w:bCs/>
        </w:rPr>
        <w:t>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ফজিলত</w:t>
      </w:r>
      <w:r w:rsidRPr="004B5248">
        <w:rPr>
          <w:b/>
          <w:bCs/>
        </w:rPr>
        <w:t>,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প্রকারভেদ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ও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কুরবানীর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পশুর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বিবরণ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পর্ব</w:t>
      </w:r>
      <w:r w:rsidRPr="004B5248">
        <w:rPr>
          <w:rFonts w:hint="cs"/>
          <w:b/>
          <w:bCs/>
          <w:cs/>
          <w:lang w:bidi="bn-IN"/>
        </w:rPr>
        <w:t xml:space="preserve">-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২</w:t>
      </w:r>
      <w:r w:rsidRPr="004B5248">
        <w:rPr>
          <w:rFonts w:hint="cs"/>
          <w:b/>
          <w:bCs/>
        </w:rPr>
        <w:t xml:space="preserve"> 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।</w:t>
      </w:r>
    </w:p>
    <w:p w14:paraId="50A7E0FB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Module: 23-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কুরবানীর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গোশত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ও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চামড়ার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বিধান।</w:t>
      </w:r>
    </w:p>
    <w:p w14:paraId="536EE602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 xml:space="preserve">Module: 24- </w:t>
      </w:r>
      <w:proofErr w:type="spellStart"/>
      <w:r w:rsidRPr="004B5248">
        <w:rPr>
          <w:rFonts w:ascii="Nirmala UI" w:hAnsi="Nirmala UI" w:cs="Nirmala UI"/>
          <w:b/>
          <w:bCs/>
        </w:rPr>
        <w:t>রিভিশন</w:t>
      </w:r>
      <w:proofErr w:type="spellEnd"/>
    </w:p>
    <w:p w14:paraId="607AB8FC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 </w:t>
      </w:r>
    </w:p>
    <w:p w14:paraId="5F1788B7" w14:textId="77777777" w:rsidR="004B5248" w:rsidRPr="004B5248" w:rsidRDefault="004B5248" w:rsidP="004B5248">
      <w:pPr>
        <w:rPr>
          <w:b/>
          <w:bCs/>
        </w:rPr>
      </w:pPr>
      <w:r w:rsidRPr="004B5248">
        <w:rPr>
          <w:rFonts w:hint="cs"/>
          <w:b/>
          <w:bCs/>
          <w:rtl/>
        </w:rPr>
        <w:t>الحج</w:t>
      </w:r>
      <w:r w:rsidRPr="004B5248">
        <w:rPr>
          <w:rFonts w:hint="cs"/>
          <w:b/>
          <w:bCs/>
        </w:rPr>
        <w:t> </w:t>
      </w:r>
      <w:r w:rsidRPr="004B5248">
        <w:rPr>
          <w:rFonts w:hint="cs"/>
          <w:b/>
          <w:bCs/>
          <w:rtl/>
        </w:rPr>
        <w:t>فقه </w:t>
      </w:r>
      <w:r w:rsidRPr="004B5248">
        <w:rPr>
          <w:b/>
          <w:bCs/>
        </w:rPr>
        <w:t>– (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হজ্বের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বিধিবিধান</w:t>
      </w:r>
      <w:r w:rsidRPr="004B5248">
        <w:rPr>
          <w:rFonts w:hint="cs"/>
          <w:b/>
          <w:bCs/>
          <w:cs/>
          <w:lang w:bidi="bn-IN"/>
        </w:rPr>
        <w:t xml:space="preserve"> )</w:t>
      </w:r>
    </w:p>
    <w:p w14:paraId="24E4C746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Module: 25-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হজ্বের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রুকন</w:t>
      </w:r>
      <w:r w:rsidRPr="004B5248">
        <w:rPr>
          <w:b/>
          <w:bCs/>
        </w:rPr>
        <w:t>,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শর্ত</w:t>
      </w:r>
      <w:r w:rsidRPr="004B5248">
        <w:rPr>
          <w:b/>
          <w:bCs/>
        </w:rPr>
        <w:t>,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ওয়াজিব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প্রকারভেদ।</w:t>
      </w:r>
      <w:r w:rsidRPr="004B5248">
        <w:rPr>
          <w:rFonts w:hint="cs"/>
          <w:b/>
          <w:bCs/>
        </w:rPr>
        <w:t>                              </w:t>
      </w:r>
    </w:p>
    <w:p w14:paraId="77BD8664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Module: 26-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উমরার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রুকন</w:t>
      </w:r>
      <w:r w:rsidRPr="004B5248">
        <w:rPr>
          <w:b/>
          <w:bCs/>
        </w:rPr>
        <w:t>,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ওয়াজিব</w:t>
      </w:r>
      <w:r w:rsidRPr="004B5248">
        <w:rPr>
          <w:b/>
          <w:bCs/>
        </w:rPr>
        <w:t>,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সুন্নাতসমূহ</w:t>
      </w:r>
      <w:r w:rsidRPr="004B5248">
        <w:rPr>
          <w:rFonts w:hint="cs"/>
          <w:b/>
          <w:bCs/>
          <w:cs/>
          <w:lang w:bidi="bn-IN"/>
        </w:rPr>
        <w:t xml:space="preserve"> </w:t>
      </w:r>
      <w:proofErr w:type="gramStart"/>
      <w:r w:rsidRPr="004B5248">
        <w:rPr>
          <w:rFonts w:ascii="Nirmala UI" w:hAnsi="Nirmala UI" w:cs="Nirmala UI" w:hint="cs"/>
          <w:b/>
          <w:bCs/>
          <w:cs/>
          <w:lang w:bidi="bn-IN"/>
        </w:rPr>
        <w:t>ও</w:t>
      </w:r>
      <w:r w:rsidRPr="004B5248">
        <w:rPr>
          <w:rFonts w:hint="cs"/>
          <w:b/>
          <w:bCs/>
        </w:rPr>
        <w:t xml:space="preserve"> 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মিক্বাতের</w:t>
      </w:r>
      <w:proofErr w:type="gramEnd"/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বিধি</w:t>
      </w:r>
      <w:r w:rsidRPr="004B5248">
        <w:rPr>
          <w:rFonts w:hint="cs"/>
          <w:b/>
          <w:bCs/>
          <w:cs/>
          <w:lang w:bidi="bn-IN"/>
        </w:rPr>
        <w:t>-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বিধান।</w:t>
      </w:r>
      <w:r w:rsidRPr="004B5248">
        <w:rPr>
          <w:b/>
          <w:bCs/>
        </w:rPr>
        <w:t> (</w:t>
      </w:r>
      <w:r w:rsidRPr="004B5248">
        <w:rPr>
          <w:rFonts w:ascii="Nirmala UI" w:hAnsi="Nirmala UI" w:cs="Nirmala UI"/>
          <w:b/>
          <w:bCs/>
        </w:rPr>
        <w:t>পর্ব</w:t>
      </w:r>
      <w:r w:rsidRPr="004B5248">
        <w:rPr>
          <w:b/>
          <w:bCs/>
        </w:rPr>
        <w:t>-</w:t>
      </w:r>
      <w:r w:rsidRPr="004B5248">
        <w:rPr>
          <w:rFonts w:ascii="Nirmala UI" w:hAnsi="Nirmala UI" w:cs="Nirmala UI"/>
          <w:b/>
          <w:bCs/>
        </w:rPr>
        <w:t>১</w:t>
      </w:r>
      <w:r w:rsidRPr="004B5248">
        <w:rPr>
          <w:b/>
          <w:bCs/>
        </w:rPr>
        <w:t>)</w:t>
      </w:r>
    </w:p>
    <w:p w14:paraId="3CD9B2D9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Module: 27-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উমরার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রুকন</w:t>
      </w:r>
      <w:r w:rsidRPr="004B5248">
        <w:rPr>
          <w:b/>
          <w:bCs/>
        </w:rPr>
        <w:t>,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ওয়াজিব</w:t>
      </w:r>
      <w:r w:rsidRPr="004B5248">
        <w:rPr>
          <w:b/>
          <w:bCs/>
        </w:rPr>
        <w:t>,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সুন্নাতসমূহ</w:t>
      </w:r>
      <w:r w:rsidRPr="004B5248">
        <w:rPr>
          <w:rFonts w:hint="cs"/>
          <w:b/>
          <w:bCs/>
          <w:cs/>
          <w:lang w:bidi="bn-IN"/>
        </w:rPr>
        <w:t xml:space="preserve"> </w:t>
      </w:r>
      <w:proofErr w:type="gramStart"/>
      <w:r w:rsidRPr="004B5248">
        <w:rPr>
          <w:rFonts w:ascii="Nirmala UI" w:hAnsi="Nirmala UI" w:cs="Nirmala UI" w:hint="cs"/>
          <w:b/>
          <w:bCs/>
          <w:cs/>
          <w:lang w:bidi="bn-IN"/>
        </w:rPr>
        <w:t>ও</w:t>
      </w:r>
      <w:r w:rsidRPr="004B5248">
        <w:rPr>
          <w:rFonts w:hint="cs"/>
          <w:b/>
          <w:bCs/>
        </w:rPr>
        <w:t xml:space="preserve"> 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মিক্বাতের</w:t>
      </w:r>
      <w:proofErr w:type="gramEnd"/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বিধি</w:t>
      </w:r>
      <w:r w:rsidRPr="004B5248">
        <w:rPr>
          <w:rFonts w:hint="cs"/>
          <w:b/>
          <w:bCs/>
          <w:cs/>
          <w:lang w:bidi="bn-IN"/>
        </w:rPr>
        <w:t>-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বিধান।</w:t>
      </w:r>
      <w:r w:rsidRPr="004B5248">
        <w:rPr>
          <w:rFonts w:hint="cs"/>
          <w:b/>
          <w:bCs/>
        </w:rPr>
        <w:t> </w:t>
      </w:r>
      <w:r w:rsidRPr="004B5248">
        <w:rPr>
          <w:rFonts w:ascii="Nirmala UI" w:hAnsi="Nirmala UI" w:cs="Nirmala UI"/>
          <w:b/>
          <w:bCs/>
        </w:rPr>
        <w:t>পর্ব</w:t>
      </w:r>
      <w:r w:rsidRPr="004B5248">
        <w:rPr>
          <w:b/>
          <w:bCs/>
        </w:rPr>
        <w:t>-</w:t>
      </w:r>
      <w:r w:rsidRPr="004B5248">
        <w:rPr>
          <w:rFonts w:ascii="Nirmala UI" w:hAnsi="Nirmala UI" w:cs="Nirmala UI"/>
          <w:b/>
          <w:bCs/>
        </w:rPr>
        <w:t>২</w:t>
      </w:r>
      <w:r w:rsidRPr="004B5248">
        <w:rPr>
          <w:b/>
          <w:bCs/>
        </w:rPr>
        <w:t>)</w:t>
      </w:r>
    </w:p>
    <w:p w14:paraId="06AF06E0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Module: 28-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বদলী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হজ্ব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সংক্রান্ত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মাসায়েল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ও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হজ্জের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পদ্ধতি।</w:t>
      </w:r>
      <w:r w:rsidRPr="004B5248">
        <w:rPr>
          <w:rFonts w:hint="cs"/>
          <w:b/>
          <w:bCs/>
        </w:rPr>
        <w:t> </w:t>
      </w:r>
      <w:r w:rsidRPr="004B5248">
        <w:rPr>
          <w:b/>
          <w:bCs/>
        </w:rPr>
        <w:t>(</w:t>
      </w:r>
      <w:r w:rsidRPr="004B5248">
        <w:rPr>
          <w:rFonts w:ascii="Nirmala UI" w:hAnsi="Nirmala UI" w:cs="Nirmala UI"/>
          <w:b/>
          <w:bCs/>
        </w:rPr>
        <w:t>পর্ব</w:t>
      </w:r>
      <w:r w:rsidRPr="004B5248">
        <w:rPr>
          <w:b/>
          <w:bCs/>
        </w:rPr>
        <w:t>-</w:t>
      </w:r>
      <w:r w:rsidRPr="004B5248">
        <w:rPr>
          <w:rFonts w:ascii="Nirmala UI" w:hAnsi="Nirmala UI" w:cs="Nirmala UI"/>
          <w:b/>
          <w:bCs/>
        </w:rPr>
        <w:t>১</w:t>
      </w:r>
      <w:r w:rsidRPr="004B5248">
        <w:rPr>
          <w:b/>
          <w:bCs/>
        </w:rPr>
        <w:t>)</w:t>
      </w:r>
    </w:p>
    <w:p w14:paraId="03A78344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>Module: 29- 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বদলী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হজ্ব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সংক্রান্ত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মাসায়েল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ও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হজ্জের</w:t>
      </w:r>
      <w:r w:rsidRPr="004B5248">
        <w:rPr>
          <w:rFonts w:hint="cs"/>
          <w:b/>
          <w:bCs/>
          <w:cs/>
          <w:lang w:bidi="bn-IN"/>
        </w:rPr>
        <w:t xml:space="preserve"> </w:t>
      </w:r>
      <w:r w:rsidRPr="004B5248">
        <w:rPr>
          <w:rFonts w:ascii="Nirmala UI" w:hAnsi="Nirmala UI" w:cs="Nirmala UI" w:hint="cs"/>
          <w:b/>
          <w:bCs/>
          <w:cs/>
          <w:lang w:bidi="bn-IN"/>
        </w:rPr>
        <w:t>পদ্ধতি।</w:t>
      </w:r>
      <w:r w:rsidRPr="004B5248">
        <w:rPr>
          <w:b/>
          <w:bCs/>
        </w:rPr>
        <w:t> (</w:t>
      </w:r>
      <w:r w:rsidRPr="004B5248">
        <w:rPr>
          <w:rFonts w:ascii="Nirmala UI" w:hAnsi="Nirmala UI" w:cs="Nirmala UI"/>
          <w:b/>
          <w:bCs/>
        </w:rPr>
        <w:t>পর্ব</w:t>
      </w:r>
      <w:r w:rsidRPr="004B5248">
        <w:rPr>
          <w:b/>
          <w:bCs/>
        </w:rPr>
        <w:t>-</w:t>
      </w:r>
      <w:r w:rsidRPr="004B5248">
        <w:rPr>
          <w:rFonts w:ascii="Nirmala UI" w:hAnsi="Nirmala UI" w:cs="Nirmala UI"/>
          <w:b/>
          <w:bCs/>
        </w:rPr>
        <w:t>১</w:t>
      </w:r>
      <w:r w:rsidRPr="004B5248">
        <w:rPr>
          <w:b/>
          <w:bCs/>
        </w:rPr>
        <w:t>)</w:t>
      </w:r>
    </w:p>
    <w:p w14:paraId="4C636A8B" w14:textId="77777777" w:rsidR="004B5248" w:rsidRPr="004B5248" w:rsidRDefault="004B5248" w:rsidP="004B5248">
      <w:pPr>
        <w:rPr>
          <w:b/>
          <w:bCs/>
        </w:rPr>
      </w:pPr>
      <w:r w:rsidRPr="004B5248">
        <w:rPr>
          <w:b/>
          <w:bCs/>
        </w:rPr>
        <w:t xml:space="preserve">Module: 30- </w:t>
      </w:r>
      <w:proofErr w:type="spellStart"/>
      <w:r w:rsidRPr="004B5248">
        <w:rPr>
          <w:rFonts w:ascii="Nirmala UI" w:hAnsi="Nirmala UI" w:cs="Nirmala UI"/>
          <w:b/>
          <w:bCs/>
        </w:rPr>
        <w:t>রিভিশন</w:t>
      </w:r>
      <w:proofErr w:type="spellEnd"/>
    </w:p>
    <w:p w14:paraId="2F841078" w14:textId="1CFB4218" w:rsidR="00E75CDA" w:rsidRDefault="004B5248" w:rsidP="004B5248">
      <w:r w:rsidRPr="004B5248">
        <w:br/>
      </w:r>
    </w:p>
    <w:sectPr w:rsidR="00E75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18"/>
    <w:rsid w:val="004B5248"/>
    <w:rsid w:val="00774518"/>
    <w:rsid w:val="00E7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5ED3B0-1C73-4A58-8C2D-8C82BE75A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9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Shakil Hossain</dc:creator>
  <cp:keywords/>
  <dc:description/>
  <cp:lastModifiedBy>Md. Shakil Hossain</cp:lastModifiedBy>
  <cp:revision>2</cp:revision>
  <dcterms:created xsi:type="dcterms:W3CDTF">2025-01-20T08:35:00Z</dcterms:created>
  <dcterms:modified xsi:type="dcterms:W3CDTF">2025-01-20T08:36:00Z</dcterms:modified>
</cp:coreProperties>
</file>