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240" w:before="0"/>
        <w:jc w:val="center"/>
      </w:pPr>
      <w:r>
        <w:rPr>
          <w:rFonts w:ascii="Arial" w:cs="Arial" w:eastAsia="Arial" w:hAnsi="Arial"/>
          <w:b/>
          <w:bCs/>
          <w:color w:val="1F4E79"/>
          <w:sz w:val="56"/>
          <w:szCs w:val="56"/>
        </w:rPr>
        <w:t xml:space="preserve">PROJECT MANAGEMENT PLAN</w:t>
      </w:r>
    </w:p>
    <w:p>
      <w:pPr>
        <w:spacing w:after="480" w:before="0"/>
        <w:jc w:val="center"/>
      </w:pPr>
      <w:r>
        <w:rPr>
          <w:rFonts w:ascii="Arial" w:cs="Arial" w:eastAsia="Arial" w:hAnsi="Arial"/>
          <w:b/>
          <w:bCs/>
          <w:color w:val="2E75B6"/>
          <w:sz w:val="32"/>
          <w:szCs w:val="32"/>
        </w:rPr>
        <w:t xml:space="preserve">University Event Management System (UEMS)</w:t>
      </w:r>
    </w:p>
    <w:p>
      <w:pPr>
        <w:spacing w:after="0" w:before="160"/>
      </w:pPr>
      <w:r>
        <w:t xml:space="preserve"/>
      </w:r>
    </w:p>
    <w:p>
      <w:pPr>
        <w:spacing w:after="120" w:before="0"/>
        <w:jc w:val="center"/>
      </w:pPr>
      <w:r>
        <w:rPr>
          <w:rFonts w:ascii="Arial" w:cs="Arial" w:eastAsia="Arial" w:hAnsi="Arial"/>
          <w:color w:val="363636"/>
          <w:sz w:val="24"/>
          <w:szCs w:val="24"/>
        </w:rPr>
        <w:t xml:space="preserve">Course: Project Management in IT</w:t>
      </w:r>
    </w:p>
    <w:p>
      <w:pPr>
        <w:spacing w:after="120" w:before="0"/>
        <w:jc w:val="center"/>
      </w:pPr>
      <w:r>
        <w:rPr>
          <w:rFonts w:ascii="Arial" w:cs="Arial" w:eastAsia="Arial" w:hAnsi="Arial"/>
          <w:color w:val="363636"/>
          <w:sz w:val="24"/>
          <w:szCs w:val="24"/>
        </w:rPr>
        <w:t xml:space="preserve">Academic Year: 2025–2026</w:t>
      </w:r>
    </w:p>
    <w:p>
      <w:pPr>
        <w:spacing w:after="120" w:before="0"/>
        <w:jc w:val="center"/>
      </w:pPr>
      <w:r>
        <w:rPr>
          <w:rFonts w:ascii="Arial" w:cs="Arial" w:eastAsia="Arial" w:hAnsi="Arial"/>
          <w:color w:val="363636"/>
          <w:sz w:val="24"/>
          <w:szCs w:val="24"/>
        </w:rPr>
        <w:t xml:space="preserve">Submission Date: 30 April 2026</w:t>
      </w:r>
    </w:p>
    <w:p>
      <w:pPr>
        <w:spacing w:after="120" w:before="0"/>
        <w:jc w:val="center"/>
      </w:pPr>
      <w:r>
        <w:rPr>
          <w:rFonts w:ascii="Arial" w:cs="Arial" w:eastAsia="Arial" w:hAnsi="Arial"/>
          <w:color w:val="363636"/>
          <w:sz w:val="24"/>
          <w:szCs w:val="24"/>
        </w:rPr>
        <w:t xml:space="preserve">Project Duration: 10 Weeks (2.5 Months)</w:t>
      </w:r>
    </w:p>
    <w:p>
      <w:r>
        <w:br w:type="page"/>
      </w:r>
    </w:p>
    <w:p>
      <w:pPr>
        <w:pStyle w:val="Heading1"/>
        <w:spacing w:after="200" w:before="360"/>
      </w:pPr>
      <w:r>
        <w:rPr>
          <w:rFonts w:ascii="Arial" w:cs="Arial" w:eastAsia="Arial" w:hAnsi="Arial"/>
          <w:b/>
          <w:bCs/>
          <w:color w:val="1F4E79"/>
          <w:sz w:val="36"/>
          <w:szCs w:val="36"/>
        </w:rPr>
        <w:t xml:space="preserve">Executive Summary</w:t>
      </w:r>
    </w:p>
    <w:p>
      <w:pPr>
        <w:spacing w:after="80" w:before="80"/>
        <w:jc w:val="both"/>
      </w:pPr>
      <w:r>
        <w:rPr>
          <w:rFonts w:ascii="Arial" w:cs="Arial" w:eastAsia="Arial" w:hAnsi="Arial"/>
          <w:color w:val="363636"/>
          <w:sz w:val="22"/>
          <w:szCs w:val="22"/>
        </w:rPr>
        <w:t xml:space="preserve">This document presents a comprehensive Project Management Plan (PMP) for the development of the University Event Management System (UEMS). The UEMS project is initiated in response to the university's need to modernize and streamline the management of academic and non-academic events, including conferences, workshops, seminars, and cultural activities.</w:t>
      </w:r>
    </w:p>
    <w:p>
      <w:pPr>
        <w:spacing w:after="0" w:before="80"/>
      </w:pPr>
      <w:r>
        <w:t xml:space="preserve"/>
      </w:r>
    </w:p>
    <w:p>
      <w:pPr>
        <w:spacing w:after="80" w:before="80"/>
        <w:jc w:val="both"/>
      </w:pPr>
      <w:r>
        <w:rPr>
          <w:rFonts w:ascii="Arial" w:cs="Arial" w:eastAsia="Arial" w:hAnsi="Arial"/>
          <w:color w:val="363636"/>
          <w:sz w:val="22"/>
          <w:szCs w:val="22"/>
        </w:rPr>
        <w:t xml:space="preserve">Currently, event registration and coordination are conducted through manual processes, resulting in scheduling conflicts, poor communication, budget mismanagement, and inefficient participant tracking. The UEMS will replace these manual workflows with a centralized, web-based digital platform that supports end-to-end event lifecycle management.</w:t>
      </w:r>
    </w:p>
    <w:p>
      <w:pPr>
        <w:spacing w:after="0" w:before="80"/>
      </w:pPr>
      <w:r>
        <w:t xml:space="preserve"/>
      </w:r>
    </w:p>
    <w:p>
      <w:pPr>
        <w:spacing w:after="80" w:before="80"/>
        <w:jc w:val="both"/>
      </w:pPr>
      <w:r>
        <w:rPr>
          <w:rFonts w:ascii="Arial" w:cs="Arial" w:eastAsia="Arial" w:hAnsi="Arial"/>
          <w:color w:val="363636"/>
          <w:sz w:val="22"/>
          <w:szCs w:val="22"/>
        </w:rPr>
        <w:t xml:space="preserve">This Project Management Plan applies all ten PMBOK knowledge areas: Integration, Scope, Schedule, Cost, Quality, Human Resource, Communications, Risk, Procurement, and Stakeholder Management. The project spans 10 weeks with a structured five-phase lifecycle (Initiation, Planning, Execution, Monitoring &amp; Controlling, and Closing). The estimated total project budget is SAR 285,000, with a planned team of seven members.</w:t>
      </w:r>
    </w:p>
    <w:p>
      <w:pPr>
        <w:spacing w:after="0" w:before="80"/>
      </w:pPr>
      <w:r>
        <w:t xml:space="preserve"/>
      </w:r>
    </w:p>
    <w:p>
      <w:pPr>
        <w:spacing w:after="80" w:before="80"/>
        <w:jc w:val="both"/>
      </w:pPr>
      <w:r>
        <w:rPr>
          <w:rFonts w:ascii="Arial" w:cs="Arial" w:eastAsia="Arial" w:hAnsi="Arial"/>
          <w:color w:val="363636"/>
          <w:sz w:val="22"/>
          <w:szCs w:val="22"/>
        </w:rPr>
        <w:t xml:space="preserve">Key deliverables include a fully functional UEMS web application, user documentation, training materials, and a post-implementation support plan. This plan provides the university management with the structured framework required before development commences.</w:t>
      </w:r>
    </w:p>
    <w:p>
      <w:r>
        <w:br w:type="page"/>
      </w:r>
    </w:p>
    <w:p>
      <w:pPr>
        <w:pStyle w:val="Heading1"/>
        <w:spacing w:after="200" w:before="360"/>
      </w:pPr>
      <w:r>
        <w:rPr>
          <w:rFonts w:ascii="Arial" w:cs="Arial" w:eastAsia="Arial" w:hAnsi="Arial"/>
          <w:b/>
          <w:bCs/>
          <w:color w:val="1F4E79"/>
          <w:sz w:val="36"/>
          <w:szCs w:val="36"/>
        </w:rPr>
        <w:t xml:space="preserve">1. Introduction</w:t>
      </w:r>
    </w:p>
    <w:p>
      <w:pPr>
        <w:pStyle w:val="Heading2"/>
        <w:spacing w:after="120" w:before="280"/>
      </w:pPr>
      <w:r>
        <w:rPr>
          <w:rFonts w:ascii="Arial" w:cs="Arial" w:eastAsia="Arial" w:hAnsi="Arial"/>
          <w:b/>
          <w:bCs/>
          <w:color w:val="2E75B6"/>
          <w:sz w:val="28"/>
          <w:szCs w:val="28"/>
        </w:rPr>
        <w:t xml:space="preserve">1.1 Background</w:t>
      </w:r>
    </w:p>
    <w:p>
      <w:pPr>
        <w:spacing w:after="80" w:before="80"/>
        <w:jc w:val="both"/>
      </w:pPr>
      <w:r>
        <w:rPr>
          <w:rFonts w:ascii="Arial" w:cs="Arial" w:eastAsia="Arial" w:hAnsi="Arial"/>
          <w:color w:val="363636"/>
          <w:sz w:val="22"/>
          <w:szCs w:val="22"/>
        </w:rPr>
        <w:t xml:space="preserve">The University currently manages all academic and non-academic events manually using spreadsheets, email chains, and paper-based forms. This approach has proved inadequate as the institution has grown. Events such as annual research conferences, faculty workshops, student orientation weeks, and cultural festivals involve hundreds of participants and require coordination across multiple departments, yet no unified system exists to support this.</w:t>
      </w:r>
    </w:p>
    <w:p>
      <w:pPr>
        <w:spacing w:after="0" w:before="80"/>
      </w:pPr>
      <w:r>
        <w:t xml:space="preserve"/>
      </w:r>
    </w:p>
    <w:p>
      <w:pPr>
        <w:spacing w:after="80" w:before="80"/>
        <w:jc w:val="both"/>
      </w:pPr>
      <w:r>
        <w:rPr>
          <w:rFonts w:ascii="Arial" w:cs="Arial" w:eastAsia="Arial" w:hAnsi="Arial"/>
          <w:color w:val="363636"/>
          <w:sz w:val="22"/>
          <w:szCs w:val="22"/>
        </w:rPr>
        <w:t xml:space="preserve">Key pain points identified through stakeholder interviews and internal assessments include:</w:t>
      </w:r>
    </w:p>
    <w:p>
      <w:pPr>
        <w:pStyle w:val="ListParagraph"/>
        <w:numPr>
          <w:ilvl w:val="0"/>
          <w:numId w:val="2"/>
        </w:numPr>
        <w:spacing w:after="60" w:before="60"/>
      </w:pPr>
      <w:r>
        <w:rPr>
          <w:rFonts w:ascii="Arial" w:cs="Arial" w:eastAsia="Arial" w:hAnsi="Arial"/>
          <w:color w:val="363636"/>
          <w:sz w:val="22"/>
          <w:szCs w:val="22"/>
        </w:rPr>
        <w:t xml:space="preserve">Double-booking of venues due to lack of a centralized calendar.</w:t>
      </w:r>
    </w:p>
    <w:p>
      <w:pPr>
        <w:pStyle w:val="ListParagraph"/>
        <w:numPr>
          <w:ilvl w:val="0"/>
          <w:numId w:val="2"/>
        </w:numPr>
        <w:spacing w:after="60" w:before="60"/>
      </w:pPr>
      <w:r>
        <w:rPr>
          <w:rFonts w:ascii="Arial" w:cs="Arial" w:eastAsia="Arial" w:hAnsi="Arial"/>
          <w:color w:val="363636"/>
          <w:sz w:val="22"/>
          <w:szCs w:val="22"/>
        </w:rPr>
        <w:t xml:space="preserve">Delayed or missed communications to registered participants.</w:t>
      </w:r>
    </w:p>
    <w:p>
      <w:pPr>
        <w:pStyle w:val="ListParagraph"/>
        <w:numPr>
          <w:ilvl w:val="0"/>
          <w:numId w:val="2"/>
        </w:numPr>
        <w:spacing w:after="60" w:before="60"/>
      </w:pPr>
      <w:r>
        <w:rPr>
          <w:rFonts w:ascii="Arial" w:cs="Arial" w:eastAsia="Arial" w:hAnsi="Arial"/>
          <w:color w:val="363636"/>
          <w:sz w:val="22"/>
          <w:szCs w:val="22"/>
        </w:rPr>
        <w:t xml:space="preserve">Inability to generate real-time reports on event attendance and costs.</w:t>
      </w:r>
    </w:p>
    <w:p>
      <w:pPr>
        <w:pStyle w:val="ListParagraph"/>
        <w:numPr>
          <w:ilvl w:val="0"/>
          <w:numId w:val="2"/>
        </w:numPr>
        <w:spacing w:after="60" w:before="60"/>
      </w:pPr>
      <w:r>
        <w:rPr>
          <w:rFonts w:ascii="Arial" w:cs="Arial" w:eastAsia="Arial" w:hAnsi="Arial"/>
          <w:color w:val="363636"/>
          <w:sz w:val="22"/>
          <w:szCs w:val="22"/>
        </w:rPr>
        <w:t xml:space="preserve">Budget overruns caused by lack of cost-tracking tools.</w:t>
      </w:r>
    </w:p>
    <w:p>
      <w:pPr>
        <w:pStyle w:val="ListParagraph"/>
        <w:numPr>
          <w:ilvl w:val="0"/>
          <w:numId w:val="2"/>
        </w:numPr>
        <w:spacing w:after="60" w:before="60"/>
      </w:pPr>
      <w:r>
        <w:rPr>
          <w:rFonts w:ascii="Arial" w:cs="Arial" w:eastAsia="Arial" w:hAnsi="Arial"/>
          <w:color w:val="363636"/>
          <w:sz w:val="22"/>
          <w:szCs w:val="22"/>
        </w:rPr>
        <w:t xml:space="preserve">Manual participant tracking that is prone to errors and data loss.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1.2 Purpose of This Document</w:t>
      </w:r>
    </w:p>
    <w:p>
      <w:pPr>
        <w:spacing w:after="80" w:before="80"/>
        <w:jc w:val="both"/>
      </w:pPr>
      <w:r>
        <w:rPr>
          <w:rFonts w:ascii="Arial" w:cs="Arial" w:eastAsia="Arial" w:hAnsi="Arial"/>
          <w:color w:val="363636"/>
          <w:sz w:val="22"/>
          <w:szCs w:val="22"/>
        </w:rPr>
        <w:t xml:space="preserve">This Project Management Plan serves as the authoritative reference document guiding all project activities from initiation through closure. It defines how the project will be executed, monitored, controlled, and closed, and establishes baselines for scope, schedule, and cost.</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1.3 Project Scope Overview</w:t>
      </w:r>
    </w:p>
    <w:p>
      <w:pPr>
        <w:spacing w:after="80" w:before="80"/>
        <w:jc w:val="both"/>
      </w:pPr>
      <w:r>
        <w:rPr>
          <w:rFonts w:ascii="Arial" w:cs="Arial" w:eastAsia="Arial" w:hAnsi="Arial"/>
          <w:color w:val="363636"/>
          <w:sz w:val="22"/>
          <w:szCs w:val="22"/>
        </w:rPr>
        <w:t xml:space="preserve">The UEMS will be a web-based platform accessible to university staff, faculty, students, and external guests. Core modules include event creation and publishing, online registration, venue booking, budget management, notification services, and post-event reporting. The project does not include mobile application development in this phase.</w:t>
      </w:r>
    </w:p>
    <w:p>
      <w:r>
        <w:br w:type="page"/>
      </w:r>
    </w:p>
    <w:p>
      <w:pPr>
        <w:pStyle w:val="Heading1"/>
        <w:spacing w:after="200" w:before="360"/>
      </w:pPr>
      <w:r>
        <w:rPr>
          <w:rFonts w:ascii="Arial" w:cs="Arial" w:eastAsia="Arial" w:hAnsi="Arial"/>
          <w:b/>
          <w:bCs/>
          <w:color w:val="1F4E79"/>
          <w:sz w:val="36"/>
          <w:szCs w:val="36"/>
        </w:rPr>
        <w:t xml:space="preserve">2. Project Charter</w:t>
      </w:r>
    </w:p>
    <w:p>
      <w:pPr>
        <w:pStyle w:val="Heading2"/>
        <w:spacing w:after="120" w:before="280"/>
      </w:pPr>
      <w:r>
        <w:rPr>
          <w:rFonts w:ascii="Arial" w:cs="Arial" w:eastAsia="Arial" w:hAnsi="Arial"/>
          <w:b/>
          <w:bCs/>
          <w:color w:val="2E75B6"/>
          <w:sz w:val="28"/>
          <w:szCs w:val="28"/>
        </w:rPr>
        <w:t xml:space="preserve">2.1 Project Title</w:t>
      </w:r>
    </w:p>
    <w:p>
      <w:pPr>
        <w:spacing w:after="80" w:before="80"/>
        <w:jc w:val="both"/>
      </w:pPr>
      <w:r>
        <w:rPr>
          <w:rFonts w:ascii="Arial" w:cs="Arial" w:eastAsia="Arial" w:hAnsi="Arial"/>
          <w:color w:val="363636"/>
          <w:sz w:val="22"/>
          <w:szCs w:val="22"/>
        </w:rPr>
        <w:t xml:space="preserve">University Event Management System (UEMS)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2.2 Business Case</w:t>
      </w:r>
    </w:p>
    <w:p>
      <w:pPr>
        <w:spacing w:after="80" w:before="80"/>
        <w:jc w:val="both"/>
      </w:pPr>
      <w:r>
        <w:rPr>
          <w:rFonts w:ascii="Arial" w:cs="Arial" w:eastAsia="Arial" w:hAnsi="Arial"/>
          <w:color w:val="363636"/>
          <w:sz w:val="22"/>
          <w:szCs w:val="22"/>
        </w:rPr>
        <w:t xml:space="preserve">The university's strategic plan for 2025–2030 identifies digital transformation as a core pillar. Manual event management creates administrative bottlenecks that undermine the institution's ability to deliver high-quality academic and extracurricular programming. The UEMS will directly support the strategic goal by digitizing event workflows, improving transparency, and reducing administrative overhead by an estimated 40%.</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2.3 Problem Statement</w:t>
      </w:r>
    </w:p>
    <w:p>
      <w:pPr>
        <w:spacing w:after="80" w:before="80"/>
        <w:jc w:val="both"/>
      </w:pPr>
      <w:r>
        <w:rPr>
          <w:rFonts w:ascii="Arial" w:cs="Arial" w:eastAsia="Arial" w:hAnsi="Arial"/>
          <w:color w:val="363636"/>
          <w:sz w:val="22"/>
          <w:szCs w:val="22"/>
        </w:rPr>
        <w:t xml:space="preserve">The absence of a centralized event management system results in recurring scheduling conflicts, miscommunication between organizers and participants, and inability to track event budgets effectively. These inefficiencies consume significant staff time and negatively impact the experience of both event organizers and participants.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2.4 SMART Objectives</w:t>
      </w:r>
    </w:p>
    <w:p>
      <w:pPr>
        <w:pStyle w:val="ListParagraph"/>
        <w:numPr>
          <w:ilvl w:val="0"/>
          <w:numId w:val="3"/>
        </w:numPr>
        <w:spacing w:after="60" w:before="60"/>
      </w:pPr>
      <w:r>
        <w:rPr>
          <w:rFonts w:ascii="Arial" w:cs="Arial" w:eastAsia="Arial" w:hAnsi="Arial"/>
          <w:color w:val="363636"/>
          <w:sz w:val="22"/>
          <w:szCs w:val="22"/>
        </w:rPr>
        <w:t xml:space="preserve">Develop and deploy a fully functional UEMS web application within 10 weeks of project initiation.</w:t>
      </w:r>
    </w:p>
    <w:p>
      <w:pPr>
        <w:pStyle w:val="ListParagraph"/>
        <w:numPr>
          <w:ilvl w:val="0"/>
          <w:numId w:val="3"/>
        </w:numPr>
        <w:spacing w:after="60" w:before="60"/>
      </w:pPr>
      <w:r>
        <w:rPr>
          <w:rFonts w:ascii="Arial" w:cs="Arial" w:eastAsia="Arial" w:hAnsi="Arial"/>
          <w:color w:val="363636"/>
          <w:sz w:val="22"/>
          <w:szCs w:val="22"/>
        </w:rPr>
        <w:t xml:space="preserve">Reduce event scheduling conflicts by 90% within three months of system go-live.</w:t>
      </w:r>
    </w:p>
    <w:p>
      <w:pPr>
        <w:pStyle w:val="ListParagraph"/>
        <w:numPr>
          <w:ilvl w:val="0"/>
          <w:numId w:val="3"/>
        </w:numPr>
        <w:spacing w:after="60" w:before="60"/>
      </w:pPr>
      <w:r>
        <w:rPr>
          <w:rFonts w:ascii="Arial" w:cs="Arial" w:eastAsia="Arial" w:hAnsi="Arial"/>
          <w:color w:val="363636"/>
          <w:sz w:val="22"/>
          <w:szCs w:val="22"/>
        </w:rPr>
        <w:t xml:space="preserve">Achieve 80% adoption among university event organizers by the end of the first academic semester after launch.</w:t>
      </w:r>
    </w:p>
    <w:p>
      <w:pPr>
        <w:pStyle w:val="ListParagraph"/>
        <w:numPr>
          <w:ilvl w:val="0"/>
          <w:numId w:val="3"/>
        </w:numPr>
        <w:spacing w:after="60" w:before="60"/>
      </w:pPr>
      <w:r>
        <w:rPr>
          <w:rFonts w:ascii="Arial" w:cs="Arial" w:eastAsia="Arial" w:hAnsi="Arial"/>
          <w:color w:val="363636"/>
          <w:sz w:val="22"/>
          <w:szCs w:val="22"/>
        </w:rPr>
        <w:t xml:space="preserve">Reduce manual data entry effort for event registration by 75% compared to the current process.</w:t>
      </w:r>
    </w:p>
    <w:p>
      <w:pPr>
        <w:pStyle w:val="ListParagraph"/>
        <w:numPr>
          <w:ilvl w:val="0"/>
          <w:numId w:val="3"/>
        </w:numPr>
        <w:spacing w:after="60" w:before="60"/>
      </w:pPr>
      <w:r>
        <w:rPr>
          <w:rFonts w:ascii="Arial" w:cs="Arial" w:eastAsia="Arial" w:hAnsi="Arial"/>
          <w:color w:val="363636"/>
          <w:sz w:val="22"/>
          <w:szCs w:val="22"/>
        </w:rPr>
        <w:t xml:space="preserve">Ensure system uptime of 99.5% during event registration periods.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2.5 High-Level Requirements</w:t>
      </w:r>
    </w:p>
    <w:p>
      <w:pPr>
        <w:pStyle w:val="ListParagraph"/>
        <w:numPr>
          <w:ilvl w:val="0"/>
          <w:numId w:val="2"/>
        </w:numPr>
        <w:spacing w:after="60" w:before="60"/>
      </w:pPr>
      <w:r>
        <w:rPr>
          <w:rFonts w:ascii="Arial" w:cs="Arial" w:eastAsia="Arial" w:hAnsi="Arial"/>
          <w:color w:val="363636"/>
          <w:sz w:val="22"/>
          <w:szCs w:val="22"/>
        </w:rPr>
        <w:t xml:space="preserve">Online event creation, editing, and publishing by authorized staff.</w:t>
      </w:r>
    </w:p>
    <w:p>
      <w:pPr>
        <w:pStyle w:val="ListParagraph"/>
        <w:numPr>
          <w:ilvl w:val="0"/>
          <w:numId w:val="2"/>
        </w:numPr>
        <w:spacing w:after="60" w:before="60"/>
      </w:pPr>
      <w:r>
        <w:rPr>
          <w:rFonts w:ascii="Arial" w:cs="Arial" w:eastAsia="Arial" w:hAnsi="Arial"/>
          <w:color w:val="363636"/>
          <w:sz w:val="22"/>
          <w:szCs w:val="22"/>
        </w:rPr>
        <w:t xml:space="preserve">Self-service participant registration with automated confirmation emails.</w:t>
      </w:r>
    </w:p>
    <w:p>
      <w:pPr>
        <w:pStyle w:val="ListParagraph"/>
        <w:numPr>
          <w:ilvl w:val="0"/>
          <w:numId w:val="2"/>
        </w:numPr>
        <w:spacing w:after="60" w:before="60"/>
      </w:pPr>
      <w:r>
        <w:rPr>
          <w:rFonts w:ascii="Arial" w:cs="Arial" w:eastAsia="Arial" w:hAnsi="Arial"/>
          <w:color w:val="363636"/>
          <w:sz w:val="22"/>
          <w:szCs w:val="22"/>
        </w:rPr>
        <w:t xml:space="preserve">Venue booking calendar with conflict detection.</w:t>
      </w:r>
    </w:p>
    <w:p>
      <w:pPr>
        <w:pStyle w:val="ListParagraph"/>
        <w:numPr>
          <w:ilvl w:val="0"/>
          <w:numId w:val="2"/>
        </w:numPr>
        <w:spacing w:after="60" w:before="60"/>
      </w:pPr>
      <w:r>
        <w:rPr>
          <w:rFonts w:ascii="Arial" w:cs="Arial" w:eastAsia="Arial" w:hAnsi="Arial"/>
          <w:color w:val="363636"/>
          <w:sz w:val="22"/>
          <w:szCs w:val="22"/>
        </w:rPr>
        <w:t xml:space="preserve">Role-based access control for administrators, organizers, and participants.</w:t>
      </w:r>
    </w:p>
    <w:p>
      <w:pPr>
        <w:pStyle w:val="ListParagraph"/>
        <w:numPr>
          <w:ilvl w:val="0"/>
          <w:numId w:val="2"/>
        </w:numPr>
        <w:spacing w:after="60" w:before="60"/>
      </w:pPr>
      <w:r>
        <w:rPr>
          <w:rFonts w:ascii="Arial" w:cs="Arial" w:eastAsia="Arial" w:hAnsi="Arial"/>
          <w:color w:val="363636"/>
          <w:sz w:val="22"/>
          <w:szCs w:val="22"/>
        </w:rPr>
        <w:t xml:space="preserve">Budget module with real-time tracking and alerts.</w:t>
      </w:r>
    </w:p>
    <w:p>
      <w:pPr>
        <w:pStyle w:val="ListParagraph"/>
        <w:numPr>
          <w:ilvl w:val="0"/>
          <w:numId w:val="2"/>
        </w:numPr>
        <w:spacing w:after="60" w:before="60"/>
      </w:pPr>
      <w:r>
        <w:rPr>
          <w:rFonts w:ascii="Arial" w:cs="Arial" w:eastAsia="Arial" w:hAnsi="Arial"/>
          <w:color w:val="363636"/>
          <w:sz w:val="22"/>
          <w:szCs w:val="22"/>
        </w:rPr>
        <w:t xml:space="preserve">Report generation for attendance, budget, and participant demographics.</w:t>
      </w:r>
    </w:p>
    <w:p>
      <w:pPr>
        <w:pStyle w:val="ListParagraph"/>
        <w:numPr>
          <w:ilvl w:val="0"/>
          <w:numId w:val="2"/>
        </w:numPr>
        <w:spacing w:after="60" w:before="60"/>
      </w:pPr>
      <w:r>
        <w:rPr>
          <w:rFonts w:ascii="Arial" w:cs="Arial" w:eastAsia="Arial" w:hAnsi="Arial"/>
          <w:color w:val="363636"/>
          <w:sz w:val="22"/>
          <w:szCs w:val="22"/>
        </w:rPr>
        <w:t xml:space="preserve">Integration with existing university single sign-on (SSO) system.</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2.6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Interest Level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University Rector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Sponsor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IT Director</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Executive Oversight</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Administrative Manager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Primary User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Faculty &amp; Department Heads</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Event Organizers</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Students &amp; Staff</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Event Participants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Medium</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IT Development Team</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System Builders</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External Vendors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Software/Hardware Suppliers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Low</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2.7 Assumptions and Constraints</w:t>
      </w:r>
    </w:p>
    <w:p>
      <w:pPr>
        <w:pStyle w:val="Heading3"/>
        <w:spacing w:after="100" w:before="200"/>
      </w:pPr>
      <w:r>
        <w:rPr>
          <w:rFonts w:ascii="Arial" w:cs="Arial" w:eastAsia="Arial" w:hAnsi="Arial"/>
          <w:b/>
          <w:bCs/>
          <w:color w:val="363636"/>
          <w:sz w:val="24"/>
          <w:szCs w:val="24"/>
        </w:rPr>
        <w:t xml:space="preserve">Assumptions</w:t>
      </w:r>
    </w:p>
    <w:p>
      <w:pPr>
        <w:pStyle w:val="ListParagraph"/>
        <w:numPr>
          <w:ilvl w:val="0"/>
          <w:numId w:val="2"/>
        </w:numPr>
        <w:spacing w:after="60" w:before="60"/>
      </w:pPr>
      <w:r>
        <w:rPr>
          <w:rFonts w:ascii="Arial" w:cs="Arial" w:eastAsia="Arial" w:hAnsi="Arial"/>
          <w:color w:val="363636"/>
          <w:sz w:val="22"/>
          <w:szCs w:val="22"/>
        </w:rPr>
        <w:t xml:space="preserve">University IT infrastructure (servers, network) is sufficient to host the UEMS.</w:t>
      </w:r>
    </w:p>
    <w:p>
      <w:pPr>
        <w:pStyle w:val="ListParagraph"/>
        <w:numPr>
          <w:ilvl w:val="0"/>
          <w:numId w:val="2"/>
        </w:numPr>
        <w:spacing w:after="60" w:before="60"/>
      </w:pPr>
      <w:r>
        <w:rPr>
          <w:rFonts w:ascii="Arial" w:cs="Arial" w:eastAsia="Arial" w:hAnsi="Arial"/>
          <w:color w:val="363636"/>
          <w:sz w:val="22"/>
          <w:szCs w:val="22"/>
        </w:rPr>
        <w:t xml:space="preserve">Stakeholders will be available for reviews during planning and UAT phases.</w:t>
      </w:r>
    </w:p>
    <w:p>
      <w:pPr>
        <w:pStyle w:val="ListParagraph"/>
        <w:numPr>
          <w:ilvl w:val="0"/>
          <w:numId w:val="2"/>
        </w:numPr>
        <w:spacing w:after="60" w:before="60"/>
      </w:pPr>
      <w:r>
        <w:rPr>
          <w:rFonts w:ascii="Arial" w:cs="Arial" w:eastAsia="Arial" w:hAnsi="Arial"/>
          <w:color w:val="363636"/>
          <w:sz w:val="22"/>
          <w:szCs w:val="22"/>
        </w:rPr>
        <w:t xml:space="preserve">SSO integration documentation will be provided by the IT department within Week 2.</w:t>
      </w:r>
    </w:p>
    <w:p>
      <w:pPr>
        <w:pStyle w:val="ListParagraph"/>
        <w:numPr>
          <w:ilvl w:val="0"/>
          <w:numId w:val="2"/>
        </w:numPr>
        <w:spacing w:after="60" w:before="60"/>
      </w:pPr>
      <w:r>
        <w:rPr>
          <w:rFonts w:ascii="Arial" w:cs="Arial" w:eastAsia="Arial" w:hAnsi="Arial"/>
          <w:color w:val="363636"/>
          <w:sz w:val="22"/>
          <w:szCs w:val="22"/>
        </w:rPr>
        <w:t xml:space="preserve">A dedicated development environment will be provisioned before Week 3.</w:t>
      </w:r>
    </w:p>
    <w:p>
      <w:pPr>
        <w:pStyle w:val="Heading3"/>
        <w:spacing w:after="100" w:before="200"/>
      </w:pPr>
      <w:r>
        <w:rPr>
          <w:rFonts w:ascii="Arial" w:cs="Arial" w:eastAsia="Arial" w:hAnsi="Arial"/>
          <w:b/>
          <w:bCs/>
          <w:color w:val="363636"/>
          <w:sz w:val="24"/>
          <w:szCs w:val="24"/>
        </w:rPr>
        <w:t xml:space="preserve">Constraints</w:t>
      </w:r>
    </w:p>
    <w:p>
      <w:pPr>
        <w:pStyle w:val="ListParagraph"/>
        <w:numPr>
          <w:ilvl w:val="0"/>
          <w:numId w:val="2"/>
        </w:numPr>
        <w:spacing w:after="60" w:before="60"/>
      </w:pPr>
      <w:r>
        <w:rPr>
          <w:rFonts w:ascii="Arial" w:cs="Arial" w:eastAsia="Arial" w:hAnsi="Arial"/>
          <w:color w:val="363636"/>
          <w:sz w:val="22"/>
          <w:szCs w:val="22"/>
        </w:rPr>
        <w:t xml:space="preserve">Project must be completed within 10 weeks with a hard deadline of 30 April 2026.</w:t>
      </w:r>
    </w:p>
    <w:p>
      <w:pPr>
        <w:pStyle w:val="ListParagraph"/>
        <w:numPr>
          <w:ilvl w:val="0"/>
          <w:numId w:val="2"/>
        </w:numPr>
        <w:spacing w:after="60" w:before="60"/>
      </w:pPr>
      <w:r>
        <w:rPr>
          <w:rFonts w:ascii="Arial" w:cs="Arial" w:eastAsia="Arial" w:hAnsi="Arial"/>
          <w:color w:val="363636"/>
          <w:sz w:val="22"/>
          <w:szCs w:val="22"/>
        </w:rPr>
        <w:t xml:space="preserve">Budget is capped at SAR 285,000.</w:t>
      </w:r>
    </w:p>
    <w:p>
      <w:pPr>
        <w:pStyle w:val="ListParagraph"/>
        <w:numPr>
          <w:ilvl w:val="0"/>
          <w:numId w:val="2"/>
        </w:numPr>
        <w:spacing w:after="60" w:before="60"/>
      </w:pPr>
      <w:r>
        <w:rPr>
          <w:rFonts w:ascii="Arial" w:cs="Arial" w:eastAsia="Arial" w:hAnsi="Arial"/>
          <w:color w:val="363636"/>
          <w:sz w:val="22"/>
          <w:szCs w:val="22"/>
        </w:rPr>
        <w:t xml:space="preserve">The system must comply with the university's data protection policy.</w:t>
      </w:r>
    </w:p>
    <w:p>
      <w:pPr>
        <w:pStyle w:val="ListParagraph"/>
        <w:numPr>
          <w:ilvl w:val="0"/>
          <w:numId w:val="2"/>
        </w:numPr>
        <w:spacing w:after="60" w:before="60"/>
      </w:pPr>
      <w:r>
        <w:rPr>
          <w:rFonts w:ascii="Arial" w:cs="Arial" w:eastAsia="Arial" w:hAnsi="Arial"/>
          <w:color w:val="363636"/>
          <w:sz w:val="22"/>
          <w:szCs w:val="22"/>
        </w:rPr>
        <w:t xml:space="preserve">Development team is limited to seven members.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2.8 Project Manager Authority</w:t>
      </w:r>
    </w:p>
    <w:p>
      <w:pPr>
        <w:spacing w:after="80" w:before="80"/>
        <w:jc w:val="both"/>
      </w:pPr>
      <w:r>
        <w:rPr>
          <w:rFonts w:ascii="Arial" w:cs="Arial" w:eastAsia="Arial" w:hAnsi="Arial"/>
          <w:color w:val="363636"/>
          <w:sz w:val="22"/>
          <w:szCs w:val="22"/>
        </w:rPr>
        <w:t xml:space="preserve">The Project Manager is authorized to: approve expenditures up to SAR 10,000 without escalation; assign and re-assign team members within the approved team structure; approve scope changes valued below SAR 5,000 in cost impact; and make scheduling adjustments of up to five working days without sponsor approval. All changes exceeding these thresholds require the Project Sponsor's written approval.</w:t>
      </w:r>
    </w:p>
    <w:p>
      <w:r>
        <w:br w:type="page"/>
      </w:r>
    </w:p>
    <w:p>
      <w:pPr>
        <w:pStyle w:val="Heading1"/>
        <w:spacing w:after="200" w:before="360"/>
      </w:pPr>
      <w:r>
        <w:rPr>
          <w:rFonts w:ascii="Arial" w:cs="Arial" w:eastAsia="Arial" w:hAnsi="Arial"/>
          <w:b/>
          <w:bCs/>
          <w:color w:val="1F4E79"/>
          <w:sz w:val="36"/>
          <w:szCs w:val="36"/>
        </w:rPr>
        <w:t xml:space="preserve">3. Project Life Cycle &amp; Process Groups</w:t>
      </w:r>
    </w:p>
    <w:p>
      <w:pPr>
        <w:spacing w:after="80" w:before="80"/>
        <w:jc w:val="both"/>
      </w:pPr>
      <w:r>
        <w:rPr>
          <w:rFonts w:ascii="Arial" w:cs="Arial" w:eastAsia="Arial" w:hAnsi="Arial"/>
          <w:color w:val="363636"/>
          <w:sz w:val="22"/>
          <w:szCs w:val="22"/>
        </w:rPr>
        <w:t xml:space="preserve">The UEMS project will follow a Predictive (Waterfall) project life cycle adapted with iterative review checkpoints. This model is appropriate given the well-defined requirements, fixed deadline, and institutional environment. The five PMBOK process groups are applied sequentially with overlapping monitoring activities.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Activities</w:t>
            </w:r>
          </w:p>
        </w:tc>
        <w:tc>
          <w:tcPr>
            <w:tcW w:type="dxa" w:w="3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Initiation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1</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Charter approval, stakeholder identification, kickoff meeting</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Charter, Stakeholder Register</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Planning</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Weeks 2–4</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Scope definition, WBS, scheduling, cost estimation, risk planning</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PMP, WBS, Gantt Chart, Risk Register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Execution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Weeks 5–8</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System design, development, integration, testing</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Working UEMS modules, Test Reports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Monitoring &amp; Controlling</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Weeks 1–10 (continuous)</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Status reporting, change control, variance analysis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Status Reports, Change Log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Closing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9–10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UAT, sign-off, training, handover, lessons learned</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Acceptance Certificate, Final Report</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3.1 Process Group Details</w:t>
      </w:r>
    </w:p>
    <w:p>
      <w:pPr>
        <w:pStyle w:val="Heading3"/>
        <w:spacing w:after="100" w:before="200"/>
      </w:pPr>
      <w:r>
        <w:rPr>
          <w:rFonts w:ascii="Arial" w:cs="Arial" w:eastAsia="Arial" w:hAnsi="Arial"/>
          <w:b/>
          <w:bCs/>
          <w:color w:val="363636"/>
          <w:sz w:val="24"/>
          <w:szCs w:val="24"/>
        </w:rPr>
        <w:t xml:space="preserve">Initiation</w:t>
      </w:r>
    </w:p>
    <w:p>
      <w:pPr>
        <w:spacing w:after="80" w:before="80"/>
        <w:jc w:val="both"/>
      </w:pPr>
      <w:r>
        <w:rPr>
          <w:rFonts w:ascii="Arial" w:cs="Arial" w:eastAsia="Arial" w:hAnsi="Arial"/>
          <w:color w:val="363636"/>
          <w:sz w:val="22"/>
          <w:szCs w:val="22"/>
        </w:rPr>
        <w:t xml:space="preserve">The project is formally authorized through the signed Project Charter. The Project Manager is appointed, initial stakeholder mapping is conducted, and a kickoff meeting is held with all key stakeholders to align on objectives and expectations.</w:t>
      </w:r>
    </w:p>
    <w:p>
      <w:pPr>
        <w:pStyle w:val="Heading3"/>
        <w:spacing w:after="100" w:before="200"/>
      </w:pPr>
      <w:r>
        <w:rPr>
          <w:rFonts w:ascii="Arial" w:cs="Arial" w:eastAsia="Arial" w:hAnsi="Arial"/>
          <w:b/>
          <w:bCs/>
          <w:color w:val="363636"/>
          <w:sz w:val="24"/>
          <w:szCs w:val="24"/>
        </w:rPr>
        <w:t xml:space="preserve">Planning</w:t>
      </w:r>
    </w:p>
    <w:p>
      <w:pPr>
        <w:spacing w:after="80" w:before="80"/>
        <w:jc w:val="both"/>
      </w:pPr>
      <w:r>
        <w:rPr>
          <w:rFonts w:ascii="Arial" w:cs="Arial" w:eastAsia="Arial" w:hAnsi="Arial"/>
          <w:color w:val="363636"/>
          <w:sz w:val="22"/>
          <w:szCs w:val="22"/>
        </w:rPr>
        <w:t xml:space="preserve">All subsidiary management plans are developed during this phase. The WBS is created, activities are sequenced in a network diagram, the critical path is identified, and cost estimates are compiled into a baseline budget. Risk identification workshops are conducted and the communication plan is established.</w:t>
      </w:r>
    </w:p>
    <w:p>
      <w:pPr>
        <w:pStyle w:val="Heading3"/>
        <w:spacing w:after="100" w:before="200"/>
      </w:pPr>
      <w:r>
        <w:rPr>
          <w:rFonts w:ascii="Arial" w:cs="Arial" w:eastAsia="Arial" w:hAnsi="Arial"/>
          <w:b/>
          <w:bCs/>
          <w:color w:val="363636"/>
          <w:sz w:val="24"/>
          <w:szCs w:val="24"/>
        </w:rPr>
        <w:t xml:space="preserve">Execution</w:t>
      </w:r>
    </w:p>
    <w:p>
      <w:pPr>
        <w:spacing w:after="80" w:before="80"/>
        <w:jc w:val="both"/>
      </w:pPr>
      <w:r>
        <w:rPr>
          <w:rFonts w:ascii="Arial" w:cs="Arial" w:eastAsia="Arial" w:hAnsi="Arial"/>
          <w:color w:val="363636"/>
          <w:sz w:val="22"/>
          <w:szCs w:val="22"/>
        </w:rPr>
        <w:t xml:space="preserve">The development team builds the UEMS according to approved specifications. The Project Manager coordinates team activities, manages vendor relationships, and ensures quality standards are met. Weekly status meetings and progress tracking against the Gantt chart are maintained.</w:t>
      </w:r>
    </w:p>
    <w:p>
      <w:pPr>
        <w:pStyle w:val="Heading3"/>
        <w:spacing w:after="100" w:before="200"/>
      </w:pPr>
      <w:r>
        <w:rPr>
          <w:rFonts w:ascii="Arial" w:cs="Arial" w:eastAsia="Arial" w:hAnsi="Arial"/>
          <w:b/>
          <w:bCs/>
          <w:color w:val="363636"/>
          <w:sz w:val="24"/>
          <w:szCs w:val="24"/>
        </w:rPr>
        <w:t xml:space="preserve">Monitoring &amp; Controlling</w:t>
      </w:r>
    </w:p>
    <w:p>
      <w:pPr>
        <w:spacing w:after="80" w:before="80"/>
        <w:jc w:val="both"/>
      </w:pPr>
      <w:r>
        <w:rPr>
          <w:rFonts w:ascii="Arial" w:cs="Arial" w:eastAsia="Arial" w:hAnsi="Arial"/>
          <w:color w:val="363636"/>
          <w:sz w:val="22"/>
          <w:szCs w:val="22"/>
        </w:rPr>
        <w:t xml:space="preserve">This process group runs concurrently with all other phases. Earned Value Management (EVM) metrics are tracked weekly. All change requests are processed through the formal change control procedure. Risks are reviewed bi-weekly.</w:t>
      </w:r>
    </w:p>
    <w:p>
      <w:pPr>
        <w:pStyle w:val="Heading3"/>
        <w:spacing w:after="100" w:before="200"/>
      </w:pPr>
      <w:r>
        <w:rPr>
          <w:rFonts w:ascii="Arial" w:cs="Arial" w:eastAsia="Arial" w:hAnsi="Arial"/>
          <w:b/>
          <w:bCs/>
          <w:color w:val="363636"/>
          <w:sz w:val="24"/>
          <w:szCs w:val="24"/>
        </w:rPr>
        <w:t xml:space="preserve">Closing</w:t>
      </w:r>
    </w:p>
    <w:p>
      <w:pPr>
        <w:spacing w:after="80" w:before="80"/>
        <w:jc w:val="both"/>
      </w:pPr>
      <w:r>
        <w:rPr>
          <w:rFonts w:ascii="Arial" w:cs="Arial" w:eastAsia="Arial" w:hAnsi="Arial"/>
          <w:color w:val="363636"/>
          <w:sz w:val="22"/>
          <w:szCs w:val="22"/>
        </w:rPr>
        <w:t xml:space="preserve">User Acceptance Testing is conducted with representative users from each stakeholder group. Upon formal sign-off, the system is handed over to the IT Operations team. A lessons-learned session is facilitated, and all project documentation is archived.</w:t>
      </w:r>
    </w:p>
    <w:p>
      <w:r>
        <w:br w:type="page"/>
      </w:r>
    </w:p>
    <w:p>
      <w:pPr>
        <w:pStyle w:val="Heading1"/>
        <w:spacing w:after="200" w:before="360"/>
      </w:pPr>
      <w:r>
        <w:rPr>
          <w:rFonts w:ascii="Arial" w:cs="Arial" w:eastAsia="Arial" w:hAnsi="Arial"/>
          <w:b/>
          <w:bCs/>
          <w:color w:val="1F4E79"/>
          <w:sz w:val="36"/>
          <w:szCs w:val="36"/>
        </w:rPr>
        <w:t xml:space="preserve">4. Project Integration Management</w:t>
      </w:r>
    </w:p>
    <w:p>
      <w:pPr>
        <w:pStyle w:val="Heading2"/>
        <w:spacing w:after="120" w:before="280"/>
      </w:pPr>
      <w:r>
        <w:rPr>
          <w:rFonts w:ascii="Arial" w:cs="Arial" w:eastAsia="Arial" w:hAnsi="Arial"/>
          <w:b/>
          <w:bCs/>
          <w:color w:val="2E75B6"/>
          <w:sz w:val="28"/>
          <w:szCs w:val="28"/>
        </w:rPr>
        <w:t xml:space="preserve">4.1 Overall Project Management Approach</w:t>
      </w:r>
    </w:p>
    <w:p>
      <w:pPr>
        <w:spacing w:after="80" w:before="80"/>
        <w:jc w:val="both"/>
      </w:pPr>
      <w:r>
        <w:rPr>
          <w:rFonts w:ascii="Arial" w:cs="Arial" w:eastAsia="Arial" w:hAnsi="Arial"/>
          <w:color w:val="363636"/>
          <w:sz w:val="22"/>
          <w:szCs w:val="22"/>
        </w:rPr>
        <w:t xml:space="preserve">Integration management ensures all project components work cohesively. The Project Manager maintains a master project dashboard updated weekly, consolidating schedule, budget, quality, and risk status. All subsidiary plans are reviewed at the start of each project phase for continued relevance and are updated as needed.</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4.2 Change Control Process</w:t>
      </w:r>
    </w:p>
    <w:p>
      <w:pPr>
        <w:spacing w:after="80" w:before="80"/>
        <w:jc w:val="both"/>
      </w:pPr>
      <w:r>
        <w:rPr>
          <w:rFonts w:ascii="Arial" w:cs="Arial" w:eastAsia="Arial" w:hAnsi="Arial"/>
          <w:color w:val="363636"/>
          <w:sz w:val="22"/>
          <w:szCs w:val="22"/>
        </w:rPr>
        <w:t xml:space="preserve">All requested changes to scope, schedule, cost, or quality must follow the formal Change Control Process:</w:t>
      </w:r>
    </w:p>
    <w:p>
      <w:pPr>
        <w:pStyle w:val="ListParagraph"/>
        <w:numPr>
          <w:ilvl w:val="0"/>
          <w:numId w:val="3"/>
        </w:numPr>
        <w:spacing w:after="60" w:before="60"/>
      </w:pPr>
      <w:r>
        <w:rPr>
          <w:rFonts w:ascii="Arial" w:cs="Arial" w:eastAsia="Arial" w:hAnsi="Arial"/>
          <w:color w:val="363636"/>
          <w:sz w:val="22"/>
          <w:szCs w:val="22"/>
        </w:rPr>
        <w:t xml:space="preserve">Change requestor submits a Change Request Form (CRF) to the Project Manager.</w:t>
      </w:r>
    </w:p>
    <w:p>
      <w:pPr>
        <w:pStyle w:val="ListParagraph"/>
        <w:numPr>
          <w:ilvl w:val="0"/>
          <w:numId w:val="3"/>
        </w:numPr>
        <w:spacing w:after="60" w:before="60"/>
      </w:pPr>
      <w:r>
        <w:rPr>
          <w:rFonts w:ascii="Arial" w:cs="Arial" w:eastAsia="Arial" w:hAnsi="Arial"/>
          <w:color w:val="363636"/>
          <w:sz w:val="22"/>
          <w:szCs w:val="22"/>
        </w:rPr>
        <w:t xml:space="preserve">Project Manager conducts initial impact analysis within two business days.</w:t>
      </w:r>
    </w:p>
    <w:p>
      <w:pPr>
        <w:pStyle w:val="ListParagraph"/>
        <w:numPr>
          <w:ilvl w:val="0"/>
          <w:numId w:val="3"/>
        </w:numPr>
        <w:spacing w:after="60" w:before="60"/>
      </w:pPr>
      <w:r>
        <w:rPr>
          <w:rFonts w:ascii="Arial" w:cs="Arial" w:eastAsia="Arial" w:hAnsi="Arial"/>
          <w:color w:val="363636"/>
          <w:sz w:val="22"/>
          <w:szCs w:val="22"/>
        </w:rPr>
        <w:t xml:space="preserve">Change Control Board (CCB) — comprising the PM, IT Director, and Admin Manager — reviews the request.</w:t>
      </w:r>
    </w:p>
    <w:p>
      <w:pPr>
        <w:pStyle w:val="ListParagraph"/>
        <w:numPr>
          <w:ilvl w:val="0"/>
          <w:numId w:val="3"/>
        </w:numPr>
        <w:spacing w:after="60" w:before="60"/>
      </w:pPr>
      <w:r>
        <w:rPr>
          <w:rFonts w:ascii="Arial" w:cs="Arial" w:eastAsia="Arial" w:hAnsi="Arial"/>
          <w:color w:val="363636"/>
          <w:sz w:val="22"/>
          <w:szCs w:val="22"/>
        </w:rPr>
        <w:t xml:space="preserve">CCB approves, rejects, or defers the change within three business days.</w:t>
      </w:r>
    </w:p>
    <w:p>
      <w:pPr>
        <w:pStyle w:val="ListParagraph"/>
        <w:numPr>
          <w:ilvl w:val="0"/>
          <w:numId w:val="3"/>
        </w:numPr>
        <w:spacing w:after="60" w:before="60"/>
      </w:pPr>
      <w:r>
        <w:rPr>
          <w:rFonts w:ascii="Arial" w:cs="Arial" w:eastAsia="Arial" w:hAnsi="Arial"/>
          <w:color w:val="363636"/>
          <w:sz w:val="22"/>
          <w:szCs w:val="22"/>
        </w:rPr>
        <w:t xml:space="preserve">Approved changes are incorporated into the PMP, and baselines are updated.</w:t>
      </w:r>
    </w:p>
    <w:p>
      <w:pPr>
        <w:pStyle w:val="ListParagraph"/>
        <w:numPr>
          <w:ilvl w:val="0"/>
          <w:numId w:val="3"/>
        </w:numPr>
        <w:spacing w:after="60" w:before="60"/>
      </w:pPr>
      <w:r>
        <w:rPr>
          <w:rFonts w:ascii="Arial" w:cs="Arial" w:eastAsia="Arial" w:hAnsi="Arial"/>
          <w:color w:val="363636"/>
          <w:sz w:val="22"/>
          <w:szCs w:val="22"/>
        </w:rPr>
        <w:t xml:space="preserve">All decisions are recorded in the Change Log.</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4.3 Configuration Management</w:t>
      </w:r>
    </w:p>
    <w:p>
      <w:pPr>
        <w:spacing w:after="80" w:before="80"/>
        <w:jc w:val="both"/>
      </w:pPr>
      <w:r>
        <w:rPr>
          <w:rFonts w:ascii="Arial" w:cs="Arial" w:eastAsia="Arial" w:hAnsi="Arial"/>
          <w:color w:val="363636"/>
          <w:sz w:val="22"/>
          <w:szCs w:val="22"/>
        </w:rPr>
        <w:t xml:space="preserve">All project deliverables — including design documents, source code, test scripts, and reports — are stored in a version-controlled repository (Git). A naming convention is enforced: [ProjectCode]-[DeliverableType]-[Version]-[Date]. The Configuration Manager (a role assigned to the Senior Developer) maintains the baseline configuration and approves all version releases.</w:t>
      </w:r>
    </w:p>
    <w:p>
      <w:r>
        <w:br w:type="page"/>
      </w:r>
    </w:p>
    <w:p>
      <w:pPr>
        <w:pStyle w:val="Heading1"/>
        <w:spacing w:after="200" w:before="360"/>
      </w:pPr>
      <w:r>
        <w:rPr>
          <w:rFonts w:ascii="Arial" w:cs="Arial" w:eastAsia="Arial" w:hAnsi="Arial"/>
          <w:b/>
          <w:bCs/>
          <w:color w:val="1F4E79"/>
          <w:sz w:val="36"/>
          <w:szCs w:val="36"/>
        </w:rPr>
        <w:t xml:space="preserve">5. Scope Management Plan</w:t>
      </w:r>
    </w:p>
    <w:p>
      <w:pPr>
        <w:pStyle w:val="Heading2"/>
        <w:spacing w:after="120" w:before="280"/>
      </w:pPr>
      <w:r>
        <w:rPr>
          <w:rFonts w:ascii="Arial" w:cs="Arial" w:eastAsia="Arial" w:hAnsi="Arial"/>
          <w:b/>
          <w:bCs/>
          <w:color w:val="2E75B6"/>
          <w:sz w:val="28"/>
          <w:szCs w:val="28"/>
        </w:rPr>
        <w:t xml:space="preserve">5.1 Detailed Scope Statement</w:t>
      </w:r>
    </w:p>
    <w:p>
      <w:pPr>
        <w:spacing w:after="80" w:before="80"/>
        <w:jc w:val="both"/>
      </w:pPr>
      <w:r>
        <w:rPr>
          <w:rFonts w:ascii="Arial" w:cs="Arial" w:eastAsia="Arial" w:hAnsi="Arial"/>
          <w:color w:val="363636"/>
          <w:sz w:val="22"/>
          <w:szCs w:val="22"/>
        </w:rPr>
        <w:t xml:space="preserve">The UEMS project will deliver a web-based event management platform hosted on the university's on-premise servers. The system will support the complete event lifecycle from creation to post-event reporting.</w:t>
      </w:r>
    </w:p>
    <w:p>
      <w:pPr>
        <w:spacing w:after="0" w:before="80"/>
      </w:pPr>
      <w:r>
        <w:t xml:space="preserve"/>
      </w:r>
    </w:p>
    <w:p>
      <w:pPr>
        <w:pStyle w:val="Heading3"/>
        <w:spacing w:after="100" w:before="200"/>
      </w:pPr>
      <w:r>
        <w:rPr>
          <w:rFonts w:ascii="Arial" w:cs="Arial" w:eastAsia="Arial" w:hAnsi="Arial"/>
          <w:b/>
          <w:bCs/>
          <w:color w:val="363636"/>
          <w:sz w:val="24"/>
          <w:szCs w:val="24"/>
        </w:rPr>
        <w:t xml:space="preserve">In Scope</w:t>
      </w:r>
    </w:p>
    <w:p>
      <w:pPr>
        <w:pStyle w:val="ListParagraph"/>
        <w:numPr>
          <w:ilvl w:val="0"/>
          <w:numId w:val="2"/>
        </w:numPr>
        <w:spacing w:after="60" w:before="60"/>
      </w:pPr>
      <w:r>
        <w:rPr>
          <w:rFonts w:ascii="Arial" w:cs="Arial" w:eastAsia="Arial" w:hAnsi="Arial"/>
          <w:color w:val="363636"/>
          <w:sz w:val="22"/>
          <w:szCs w:val="22"/>
        </w:rPr>
        <w:t xml:space="preserve">Web application with responsive design (desktop and tablet browsers).</w:t>
      </w:r>
    </w:p>
    <w:p>
      <w:pPr>
        <w:pStyle w:val="ListParagraph"/>
        <w:numPr>
          <w:ilvl w:val="0"/>
          <w:numId w:val="2"/>
        </w:numPr>
        <w:spacing w:after="60" w:before="60"/>
      </w:pPr>
      <w:r>
        <w:rPr>
          <w:rFonts w:ascii="Arial" w:cs="Arial" w:eastAsia="Arial" w:hAnsi="Arial"/>
          <w:color w:val="363636"/>
          <w:sz w:val="22"/>
          <w:szCs w:val="22"/>
        </w:rPr>
        <w:t xml:space="preserve">User authentication integrated with university SSO (SAML 2.0).</w:t>
      </w:r>
    </w:p>
    <w:p>
      <w:pPr>
        <w:pStyle w:val="ListParagraph"/>
        <w:numPr>
          <w:ilvl w:val="0"/>
          <w:numId w:val="2"/>
        </w:numPr>
        <w:spacing w:after="60" w:before="60"/>
      </w:pPr>
      <w:r>
        <w:rPr>
          <w:rFonts w:ascii="Arial" w:cs="Arial" w:eastAsia="Arial" w:hAnsi="Arial"/>
          <w:color w:val="363636"/>
          <w:sz w:val="22"/>
          <w:szCs w:val="22"/>
        </w:rPr>
        <w:t xml:space="preserve">Event creation, categorization, publishing, and archiving.</w:t>
      </w:r>
    </w:p>
    <w:p>
      <w:pPr>
        <w:pStyle w:val="ListParagraph"/>
        <w:numPr>
          <w:ilvl w:val="0"/>
          <w:numId w:val="2"/>
        </w:numPr>
        <w:spacing w:after="60" w:before="60"/>
      </w:pPr>
      <w:r>
        <w:rPr>
          <w:rFonts w:ascii="Arial" w:cs="Arial" w:eastAsia="Arial" w:hAnsi="Arial"/>
          <w:color w:val="363636"/>
          <w:sz w:val="22"/>
          <w:szCs w:val="22"/>
        </w:rPr>
        <w:t xml:space="preserve">Online participant registration with confirmation and reminder emails.</w:t>
      </w:r>
    </w:p>
    <w:p>
      <w:pPr>
        <w:pStyle w:val="ListParagraph"/>
        <w:numPr>
          <w:ilvl w:val="0"/>
          <w:numId w:val="2"/>
        </w:numPr>
        <w:spacing w:after="60" w:before="60"/>
      </w:pPr>
      <w:r>
        <w:rPr>
          <w:rFonts w:ascii="Arial" w:cs="Arial" w:eastAsia="Arial" w:hAnsi="Arial"/>
          <w:color w:val="363636"/>
          <w:sz w:val="22"/>
          <w:szCs w:val="22"/>
        </w:rPr>
        <w:t xml:space="preserve">Venue booking module with calendar view and conflict alerts.</w:t>
      </w:r>
    </w:p>
    <w:p>
      <w:pPr>
        <w:pStyle w:val="ListParagraph"/>
        <w:numPr>
          <w:ilvl w:val="0"/>
          <w:numId w:val="2"/>
        </w:numPr>
        <w:spacing w:after="60" w:before="60"/>
      </w:pPr>
      <w:r>
        <w:rPr>
          <w:rFonts w:ascii="Arial" w:cs="Arial" w:eastAsia="Arial" w:hAnsi="Arial"/>
          <w:color w:val="363636"/>
          <w:sz w:val="22"/>
          <w:szCs w:val="22"/>
        </w:rPr>
        <w:t xml:space="preserve">Budget tracking module with spending alerts and reporting.</w:t>
      </w:r>
    </w:p>
    <w:p>
      <w:pPr>
        <w:pStyle w:val="ListParagraph"/>
        <w:numPr>
          <w:ilvl w:val="0"/>
          <w:numId w:val="2"/>
        </w:numPr>
        <w:spacing w:after="60" w:before="60"/>
      </w:pPr>
      <w:r>
        <w:rPr>
          <w:rFonts w:ascii="Arial" w:cs="Arial" w:eastAsia="Arial" w:hAnsi="Arial"/>
          <w:color w:val="363636"/>
          <w:sz w:val="22"/>
          <w:szCs w:val="22"/>
        </w:rPr>
        <w:t xml:space="preserve">Administrator dashboard with system analytics.</w:t>
      </w:r>
    </w:p>
    <w:p>
      <w:pPr>
        <w:pStyle w:val="ListParagraph"/>
        <w:numPr>
          <w:ilvl w:val="0"/>
          <w:numId w:val="2"/>
        </w:numPr>
        <w:spacing w:after="60" w:before="60"/>
      </w:pPr>
      <w:r>
        <w:rPr>
          <w:rFonts w:ascii="Arial" w:cs="Arial" w:eastAsia="Arial" w:hAnsi="Arial"/>
          <w:color w:val="363636"/>
          <w:sz w:val="22"/>
          <w:szCs w:val="22"/>
        </w:rPr>
        <w:t xml:space="preserve">Role-based access: System Admin, Event Organizer, Participant.</w:t>
      </w:r>
    </w:p>
    <w:p>
      <w:pPr>
        <w:pStyle w:val="ListParagraph"/>
        <w:numPr>
          <w:ilvl w:val="0"/>
          <w:numId w:val="2"/>
        </w:numPr>
        <w:spacing w:after="60" w:before="60"/>
      </w:pPr>
      <w:r>
        <w:rPr>
          <w:rFonts w:ascii="Arial" w:cs="Arial" w:eastAsia="Arial" w:hAnsi="Arial"/>
          <w:color w:val="363636"/>
          <w:sz w:val="22"/>
          <w:szCs w:val="22"/>
        </w:rPr>
        <w:t xml:space="preserve">User acceptance testing and training delivery.</w:t>
      </w:r>
    </w:p>
    <w:p>
      <w:pPr>
        <w:pStyle w:val="Heading3"/>
        <w:spacing w:after="100" w:before="200"/>
      </w:pPr>
      <w:r>
        <w:rPr>
          <w:rFonts w:ascii="Arial" w:cs="Arial" w:eastAsia="Arial" w:hAnsi="Arial"/>
          <w:b/>
          <w:bCs/>
          <w:color w:val="363636"/>
          <w:sz w:val="24"/>
          <w:szCs w:val="24"/>
        </w:rPr>
        <w:t xml:space="preserve">Out of Scope</w:t>
      </w:r>
    </w:p>
    <w:p>
      <w:pPr>
        <w:pStyle w:val="ListParagraph"/>
        <w:numPr>
          <w:ilvl w:val="0"/>
          <w:numId w:val="2"/>
        </w:numPr>
        <w:spacing w:after="60" w:before="60"/>
      </w:pPr>
      <w:r>
        <w:rPr>
          <w:rFonts w:ascii="Arial" w:cs="Arial" w:eastAsia="Arial" w:hAnsi="Arial"/>
          <w:color w:val="363636"/>
          <w:sz w:val="22"/>
          <w:szCs w:val="22"/>
        </w:rPr>
        <w:t xml:space="preserve">Native mobile application (iOS or Android).</w:t>
      </w:r>
    </w:p>
    <w:p>
      <w:pPr>
        <w:pStyle w:val="ListParagraph"/>
        <w:numPr>
          <w:ilvl w:val="0"/>
          <w:numId w:val="2"/>
        </w:numPr>
        <w:spacing w:after="60" w:before="60"/>
      </w:pPr>
      <w:r>
        <w:rPr>
          <w:rFonts w:ascii="Arial" w:cs="Arial" w:eastAsia="Arial" w:hAnsi="Arial"/>
          <w:color w:val="363636"/>
          <w:sz w:val="22"/>
          <w:szCs w:val="22"/>
        </w:rPr>
        <w:t xml:space="preserve">Integration with third-party payment gateways.</w:t>
      </w:r>
    </w:p>
    <w:p>
      <w:pPr>
        <w:pStyle w:val="ListParagraph"/>
        <w:numPr>
          <w:ilvl w:val="0"/>
          <w:numId w:val="2"/>
        </w:numPr>
        <w:spacing w:after="60" w:before="60"/>
      </w:pPr>
      <w:r>
        <w:rPr>
          <w:rFonts w:ascii="Arial" w:cs="Arial" w:eastAsia="Arial" w:hAnsi="Arial"/>
          <w:color w:val="363636"/>
          <w:sz w:val="22"/>
          <w:szCs w:val="22"/>
        </w:rPr>
        <w:t xml:space="preserve">Video conferencing or virtual event hosting.</w:t>
      </w:r>
    </w:p>
    <w:p>
      <w:pPr>
        <w:pStyle w:val="ListParagraph"/>
        <w:numPr>
          <w:ilvl w:val="0"/>
          <w:numId w:val="2"/>
        </w:numPr>
        <w:spacing w:after="60" w:before="60"/>
      </w:pPr>
      <w:r>
        <w:rPr>
          <w:rFonts w:ascii="Arial" w:cs="Arial" w:eastAsia="Arial" w:hAnsi="Arial"/>
          <w:color w:val="363636"/>
          <w:sz w:val="22"/>
          <w:szCs w:val="22"/>
        </w:rPr>
        <w:t xml:space="preserve">Ongoing post-launch system maintenance (handed to IT Operations).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5.2 Deliverables List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00"/>
        <w:gridCol w:w="156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4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Management Plan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Complete PMP document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1</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System Requirements Spec.</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Detailed functional &amp; non-functional requirements</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2</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System Architecture Design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Database schema, system architecture diagrams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3</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UI/UX Prototypes</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Wireframes approved by stakeholders</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3</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UEMS Application (Alpha)</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Core modules: Auth, Events, Registration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6</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UEMS Application (Beta)</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All modules including Budget &amp; Reporting</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7</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Test Reports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Unit, integration, and UAT test results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8</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8</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Training Materials</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User manuals and training videos</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9</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Final Deployed System</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Production-ready UEMS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10</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Project Closure Report</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Lessons learned, final documentation</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10</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5.3 Work Breakdown Structure (WBS)</w:t>
      </w:r>
    </w:p>
    <w:p>
      <w:pPr>
        <w:spacing w:after="80" w:before="80"/>
        <w:jc w:val="both"/>
      </w:pPr>
      <w:r>
        <w:rPr>
          <w:rFonts w:ascii="Arial" w:cs="Arial" w:eastAsia="Arial" w:hAnsi="Arial"/>
          <w:color w:val="363636"/>
          <w:sz w:val="22"/>
          <w:szCs w:val="22"/>
        </w:rPr>
        <w:t xml:space="preserve">The WBS decomposes the project into manageable work packages. Level 1 represents the project; Level 2 represents major phases; Level 3 represents work packages.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WBS ID</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 Package</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UEMS Project</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Top-level project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1.1</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Project Management</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Ongoing PM activities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1.1.1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Charter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Develop and obtain approval</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1.1.2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Project Planning</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All subsidiary plans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1.1.3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Status Reporting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Weekly reports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Requirements &amp; Design</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1.2.1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Requirements Elicitation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Stakeholder interviews, surveys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1.2.2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System Design</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Architecture, DB design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1.2.3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UI/UX Design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Wireframes, prototypes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1.3</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Development</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1.3.1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Authentication Module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SSO integration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1.3.2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Event Management Module</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CRUD for events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1.3.3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Registration Module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Online registration, emails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1.3.4</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Venue Booking Module</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Calendar, conflict detection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1.3.5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Budget Module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Tracking, alerts, reports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1.3.6</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Admin Dashboard</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Analytics and reporting</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Testing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1.4.1</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Unit Testing</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Per module testing</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1.4.2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Integration Testing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Cross-module testing</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1.4.3</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User Acceptance Testing</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End-user validation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Deployment &amp; Training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1.5.1</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System Deployment</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Production deployment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1.5.2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User Training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Training sessions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1.5.3</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Documentation</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User manuals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Closure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1.6.1</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Sign-off &amp; Handover</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Formal acceptance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1.6.2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Lessons Learned</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Post-project review</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5.4 Scope Validation and Control</w:t>
      </w:r>
    </w:p>
    <w:p>
      <w:pPr>
        <w:spacing w:after="80" w:before="80"/>
        <w:jc w:val="both"/>
      </w:pPr>
      <w:r>
        <w:rPr>
          <w:rFonts w:ascii="Arial" w:cs="Arial" w:eastAsia="Arial" w:hAnsi="Arial"/>
          <w:color w:val="363636"/>
          <w:sz w:val="22"/>
          <w:szCs w:val="22"/>
        </w:rPr>
        <w:t xml:space="preserve">Scope validation will be conducted at the end of each major phase through formal stakeholder review meetings. The Project Manager will use the approved WBS as the baseline for scope control. Any work not referenced in the WBS requires a Change Request. Scope creep is actively managed by the CCB.</w:t>
      </w:r>
    </w:p>
    <w:p>
      <w:r>
        <w:br w:type="page"/>
      </w:r>
    </w:p>
    <w:p>
      <w:pPr>
        <w:pStyle w:val="Heading1"/>
        <w:spacing w:after="200" w:before="360"/>
      </w:pPr>
      <w:r>
        <w:rPr>
          <w:rFonts w:ascii="Arial" w:cs="Arial" w:eastAsia="Arial" w:hAnsi="Arial"/>
          <w:b/>
          <w:bCs/>
          <w:color w:val="1F4E79"/>
          <w:sz w:val="36"/>
          <w:szCs w:val="36"/>
        </w:rPr>
        <w:t xml:space="preserve">6. Schedule Management Plan</w:t>
      </w:r>
    </w:p>
    <w:p>
      <w:pPr>
        <w:pStyle w:val="Heading2"/>
        <w:spacing w:after="120" w:before="280"/>
      </w:pPr>
      <w:r>
        <w:rPr>
          <w:rFonts w:ascii="Arial" w:cs="Arial" w:eastAsia="Arial" w:hAnsi="Arial"/>
          <w:b/>
          <w:bCs/>
          <w:color w:val="2E75B6"/>
          <w:sz w:val="28"/>
          <w:szCs w:val="28"/>
        </w:rPr>
        <w:t xml:space="preserve">6.1 Activity List and Sequencing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1600"/>
        <w:gridCol w:w="90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ID</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Name</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Predecessors</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Kickoff &amp; Charter Approval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3 days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Stakeholder Interviews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4 days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A1</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1–2</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Requirements Documentation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5 days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2</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A4</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WBS &amp; Schedule Baseline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3 days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A3</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2–3</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System Architecture Design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5 days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A3</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3</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A6</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UI/UX Prototyping</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5 days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A5</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3–4</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Prototype Review &amp; Approval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2 days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A6</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4</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A8</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Auth Module Development</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5 days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A7</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4–5</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Event Management Module Dev.</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7 days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A8</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5–6</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A10</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Registration Module Dev.</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5 days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A9</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6</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A11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Venue Booking Module Dev.</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5 days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A9</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6–7</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A12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Budget Module Dev.</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5 days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A10</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7</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A13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Admin Dashboard Dev.</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4 days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A12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7</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A14</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Unit Testing</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5 days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A13</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7–8</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A15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Integration Testing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4 days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A14</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8</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A16</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User Acceptance Testing</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5 days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A15</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8–9</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A17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Bug Fixes &amp; Refinement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3 days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A16</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9</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A18</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Production Deployment</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 days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A17</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9–10</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A19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User Training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3 days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A18</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10</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A20</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Project Closure &amp; Handover</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 days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A19</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10</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6.2 Critical Path Analysis</w:t>
      </w:r>
    </w:p>
    <w:p>
      <w:pPr>
        <w:spacing w:after="80" w:before="80"/>
        <w:jc w:val="both"/>
      </w:pPr>
      <w:r>
        <w:rPr>
          <w:rFonts w:ascii="Arial" w:cs="Arial" w:eastAsia="Arial" w:hAnsi="Arial"/>
          <w:color w:val="363636"/>
          <w:sz w:val="22"/>
          <w:szCs w:val="22"/>
        </w:rPr>
        <w:t xml:space="preserve">The critical path for the UEMS project is:</w:t>
      </w:r>
    </w:p>
    <w:p>
      <w:pPr>
        <w:spacing w:after="80" w:before="80"/>
        <w:jc w:val="both"/>
      </w:pPr>
      <w:r>
        <w:rPr>
          <w:rFonts w:ascii="Arial" w:cs="Arial" w:eastAsia="Arial" w:hAnsi="Arial"/>
          <w:b/>
          <w:bCs/>
          <w:color w:val="363636"/>
          <w:sz w:val="22"/>
          <w:szCs w:val="22"/>
        </w:rPr>
        <w:t xml:space="preserve">A1 → A2 → A3 → A5 → A6 → A7 → A8 → A9 → A10 → A12 → A13 → A14 → A15 → A16 → A17 → A18 → A19 → A20</w:t>
      </w:r>
    </w:p>
    <w:p>
      <w:pPr>
        <w:spacing w:after="0" w:before="80"/>
      </w:pPr>
      <w:r>
        <w:t xml:space="preserve"/>
      </w:r>
    </w:p>
    <w:p>
      <w:pPr>
        <w:spacing w:after="80" w:before="80"/>
        <w:jc w:val="both"/>
      </w:pPr>
      <w:r>
        <w:rPr>
          <w:rFonts w:ascii="Arial" w:cs="Arial" w:eastAsia="Arial" w:hAnsi="Arial"/>
          <w:color w:val="363636"/>
          <w:sz w:val="22"/>
          <w:szCs w:val="22"/>
        </w:rPr>
        <w:t xml:space="preserve">Total critical path duration: 48 working days (10 weeks). Any delay on the critical path activities directly impacts the project completion date. Activities A4, A11 have float and are not on the critical path.</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6.3 Gantt Chart Summary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736"/>
        <w:gridCol w:w="736"/>
        <w:gridCol w:w="736"/>
        <w:gridCol w:w="736"/>
        <w:gridCol w:w="736"/>
        <w:gridCol w:w="736"/>
        <w:gridCol w:w="736"/>
        <w:gridCol w:w="736"/>
        <w:gridCol w:w="736"/>
        <w:gridCol w:w="73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73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73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73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73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73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73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73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73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w:t>
            </w:r>
          </w:p>
        </w:tc>
        <w:tc>
          <w:tcPr>
            <w:tcW w:type="dxa" w:w="73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w:t>
            </w:r>
          </w:p>
        </w:tc>
        <w:tc>
          <w:tcPr>
            <w:tcW w:type="dxa" w:w="73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Initiation</w:t>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Requirements &amp; Design</w:t>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Development</w:t>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Testing</w:t>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Deployment &amp; Training</w:t>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73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Closure</w:t>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73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6.4 Schedule Control</w:t>
      </w:r>
    </w:p>
    <w:p>
      <w:pPr>
        <w:spacing w:after="80" w:before="80"/>
        <w:jc w:val="both"/>
      </w:pPr>
      <w:r>
        <w:rPr>
          <w:rFonts w:ascii="Arial" w:cs="Arial" w:eastAsia="Arial" w:hAnsi="Arial"/>
          <w:color w:val="363636"/>
          <w:sz w:val="22"/>
          <w:szCs w:val="22"/>
        </w:rPr>
        <w:t xml:space="preserve">Schedule performance will be tracked using Earned Value Analysis. The Schedule Performance Index (SPI) will be calculated weekly. An SPI below 0.9 triggers corrective action review by the PM. Approved schedule changes are reflected in the updated Gantt chart distributed to all stakeholders.</w:t>
      </w:r>
    </w:p>
    <w:p>
      <w:r>
        <w:br w:type="page"/>
      </w:r>
    </w:p>
    <w:p>
      <w:pPr>
        <w:pStyle w:val="Heading1"/>
        <w:spacing w:after="200" w:before="360"/>
      </w:pPr>
      <w:r>
        <w:rPr>
          <w:rFonts w:ascii="Arial" w:cs="Arial" w:eastAsia="Arial" w:hAnsi="Arial"/>
          <w:b/>
          <w:bCs/>
          <w:color w:val="1F4E79"/>
          <w:sz w:val="36"/>
          <w:szCs w:val="36"/>
        </w:rPr>
        <w:t xml:space="preserve">7. Cost Management Plan</w:t>
      </w:r>
    </w:p>
    <w:p>
      <w:pPr>
        <w:pStyle w:val="Heading2"/>
        <w:spacing w:after="120" w:before="280"/>
      </w:pPr>
      <w:r>
        <w:rPr>
          <w:rFonts w:ascii="Arial" w:cs="Arial" w:eastAsia="Arial" w:hAnsi="Arial"/>
          <w:b/>
          <w:bCs/>
          <w:color w:val="2E75B6"/>
          <w:sz w:val="28"/>
          <w:szCs w:val="28"/>
        </w:rPr>
        <w:t xml:space="preserve">7.1 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760"/>
        <w:gridCol w:w="1600"/>
        <w:gridCol w:w="18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Category</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 Cost (SAR)</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 / Duration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(SAR)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Labor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Manager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15,000/month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2.5 months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37,500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Labor</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Senior Developer (2)</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12,000/month each</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2.5 months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60,000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Labor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Junior Developer (2)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7,000/month each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2.5 months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35,000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Labor</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QA Engineer</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8,000/month</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 months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16,000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Labor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Business Analyst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9,000/month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1.5 months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13,500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Software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Development Tools &amp; Licenses</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12,000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Software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Management Software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3,000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Hardware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Development Servers (leased)</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8,000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Testing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UAT Environment &amp; Tools</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5,000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Training</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Training Materials &amp; Delivery</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4,000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Contingency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10% Reserve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19,400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TOTAL PROJECT BUDGET</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213,400 SAR</w:t>
            </w:r>
          </w:p>
        </w:tc>
      </w:tr>
    </w:tbl>
    <w:p>
      <w:pPr>
        <w:spacing w:after="0" w:before="80"/>
      </w:pPr>
      <w:r>
        <w:t xml:space="preserve"/>
      </w:r>
    </w:p>
    <w:p>
      <w:pPr>
        <w:spacing w:after="80" w:before="80"/>
        <w:jc w:val="both"/>
      </w:pPr>
      <w:r>
        <w:rPr>
          <w:rFonts w:ascii="Arial" w:cs="Arial" w:eastAsia="Arial" w:hAnsi="Arial"/>
          <w:color w:val="363636"/>
          <w:sz w:val="22"/>
          <w:szCs w:val="22"/>
        </w:rPr>
        <w:t xml:space="preserve">Note: A management reserve of SAR 71,600 is held by the Project Sponsor for unknown risks, bringing the total authorized budget to SAR 285,000.</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7.2 Cost Baseline</w:t>
      </w:r>
    </w:p>
    <w:p>
      <w:pPr>
        <w:spacing w:after="80" w:before="80"/>
        <w:jc w:val="both"/>
      </w:pPr>
      <w:r>
        <w:rPr>
          <w:rFonts w:ascii="Arial" w:cs="Arial" w:eastAsia="Arial" w:hAnsi="Arial"/>
          <w:color w:val="363636"/>
          <w:sz w:val="22"/>
          <w:szCs w:val="22"/>
        </w:rPr>
        <w:t xml:space="preserve">The cost baseline is the approved, time-phased budget excluding the management reserve. It is used as the reference point for measuring project cost performance via Earned Value Management.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Planned Expenditure (SAR)</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 (SAR)</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1</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18,000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18,000</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2</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22,000</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40,000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3</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22,000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62,000</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4</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24,000</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86,000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5</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26,000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112,000</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6</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24,000</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136,000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7</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22,000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158,000</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8</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20,000</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178,000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9</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18,000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196,000</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10</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17,400</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213,400</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7.3 Cost Control Method</w:t>
      </w:r>
    </w:p>
    <w:p>
      <w:pPr>
        <w:spacing w:after="80" w:before="80"/>
        <w:jc w:val="both"/>
      </w:pPr>
      <w:r>
        <w:rPr>
          <w:rFonts w:ascii="Arial" w:cs="Arial" w:eastAsia="Arial" w:hAnsi="Arial"/>
          <w:color w:val="363636"/>
          <w:sz w:val="22"/>
          <w:szCs w:val="22"/>
        </w:rPr>
        <w:t xml:space="preserve">Cost performance is monitored using Earned Value Management (EVM). The following metrics are tracked weekly:</w:t>
      </w:r>
    </w:p>
    <w:p>
      <w:pPr>
        <w:pStyle w:val="ListParagraph"/>
        <w:numPr>
          <w:ilvl w:val="0"/>
          <w:numId w:val="2"/>
        </w:numPr>
        <w:spacing w:after="60" w:before="60"/>
      </w:pPr>
      <w:r>
        <w:rPr>
          <w:rFonts w:ascii="Arial" w:cs="Arial" w:eastAsia="Arial" w:hAnsi="Arial"/>
          <w:color w:val="363636"/>
          <w:sz w:val="22"/>
          <w:szCs w:val="22"/>
        </w:rPr>
        <w:t xml:space="preserve">Cost Performance Index (CPI) = EV / AC. CPI &lt; 0.9 triggers a cost review.</w:t>
      </w:r>
    </w:p>
    <w:p>
      <w:pPr>
        <w:pStyle w:val="ListParagraph"/>
        <w:numPr>
          <w:ilvl w:val="0"/>
          <w:numId w:val="2"/>
        </w:numPr>
        <w:spacing w:after="60" w:before="60"/>
      </w:pPr>
      <w:r>
        <w:rPr>
          <w:rFonts w:ascii="Arial" w:cs="Arial" w:eastAsia="Arial" w:hAnsi="Arial"/>
          <w:color w:val="363636"/>
          <w:sz w:val="22"/>
          <w:szCs w:val="22"/>
        </w:rPr>
        <w:t xml:space="preserve">Cost Variance (CV) = EV – AC. Negative CV indicates cost overrun.</w:t>
      </w:r>
    </w:p>
    <w:p>
      <w:pPr>
        <w:pStyle w:val="ListParagraph"/>
        <w:numPr>
          <w:ilvl w:val="0"/>
          <w:numId w:val="2"/>
        </w:numPr>
        <w:spacing w:after="60" w:before="60"/>
      </w:pPr>
      <w:r>
        <w:rPr>
          <w:rFonts w:ascii="Arial" w:cs="Arial" w:eastAsia="Arial" w:hAnsi="Arial"/>
          <w:color w:val="363636"/>
          <w:sz w:val="22"/>
          <w:szCs w:val="22"/>
        </w:rPr>
        <w:t xml:space="preserve">Estimate at Completion (EAC) = BAC / CPI. Reported monthly to the Sponsor.</w:t>
      </w:r>
    </w:p>
    <w:p>
      <w:pPr>
        <w:spacing w:after="80" w:before="80"/>
        <w:jc w:val="both"/>
      </w:pPr>
      <w:r>
        <w:rPr>
          <w:rFonts w:ascii="Arial" w:cs="Arial" w:eastAsia="Arial" w:hAnsi="Arial"/>
          <w:color w:val="363636"/>
          <w:sz w:val="22"/>
          <w:szCs w:val="22"/>
        </w:rPr>
        <w:t xml:space="preserve">Any expenditure exceeding the approved budget category by more than 10% requires a formal Change Request.</w:t>
      </w:r>
    </w:p>
    <w:p>
      <w:r>
        <w:br w:type="page"/>
      </w:r>
    </w:p>
    <w:p>
      <w:pPr>
        <w:pStyle w:val="Heading1"/>
        <w:spacing w:after="200" w:before="360"/>
      </w:pPr>
      <w:r>
        <w:rPr>
          <w:rFonts w:ascii="Arial" w:cs="Arial" w:eastAsia="Arial" w:hAnsi="Arial"/>
          <w:b/>
          <w:bCs/>
          <w:color w:val="1F4E79"/>
          <w:sz w:val="36"/>
          <w:szCs w:val="36"/>
        </w:rPr>
        <w:t xml:space="preserve">8. Quality Management Plan</w:t>
      </w:r>
    </w:p>
    <w:p>
      <w:pPr>
        <w:pStyle w:val="Heading2"/>
        <w:spacing w:after="120" w:before="280"/>
      </w:pPr>
      <w:r>
        <w:rPr>
          <w:rFonts w:ascii="Arial" w:cs="Arial" w:eastAsia="Arial" w:hAnsi="Arial"/>
          <w:b/>
          <w:bCs/>
          <w:color w:val="2E75B6"/>
          <w:sz w:val="28"/>
          <w:szCs w:val="28"/>
        </w:rPr>
        <w:t xml:space="preserve">8.1 Quality Standards</w:t>
      </w:r>
    </w:p>
    <w:p>
      <w:pPr>
        <w:pStyle w:val="ListParagraph"/>
        <w:numPr>
          <w:ilvl w:val="0"/>
          <w:numId w:val="2"/>
        </w:numPr>
        <w:spacing w:after="60" w:before="60"/>
      </w:pPr>
      <w:r>
        <w:rPr>
          <w:rFonts w:ascii="Arial" w:cs="Arial" w:eastAsia="Arial" w:hAnsi="Arial"/>
          <w:color w:val="363636"/>
          <w:sz w:val="22"/>
          <w:szCs w:val="22"/>
        </w:rPr>
        <w:t xml:space="preserve">ISO/IEC 25010 Software Quality Model (functionality, reliability, usability, efficiency, maintainability, portability).</w:t>
      </w:r>
    </w:p>
    <w:p>
      <w:pPr>
        <w:pStyle w:val="ListParagraph"/>
        <w:numPr>
          <w:ilvl w:val="0"/>
          <w:numId w:val="2"/>
        </w:numPr>
        <w:spacing w:after="60" w:before="60"/>
      </w:pPr>
      <w:r>
        <w:rPr>
          <w:rFonts w:ascii="Arial" w:cs="Arial" w:eastAsia="Arial" w:hAnsi="Arial"/>
          <w:color w:val="363636"/>
          <w:sz w:val="22"/>
          <w:szCs w:val="22"/>
        </w:rPr>
        <w:t xml:space="preserve">University IT Security Policy (data encryption, access control, audit logging).</w:t>
      </w:r>
    </w:p>
    <w:p>
      <w:pPr>
        <w:pStyle w:val="ListParagraph"/>
        <w:numPr>
          <w:ilvl w:val="0"/>
          <w:numId w:val="2"/>
        </w:numPr>
        <w:spacing w:after="60" w:before="60"/>
      </w:pPr>
      <w:r>
        <w:rPr>
          <w:rFonts w:ascii="Arial" w:cs="Arial" w:eastAsia="Arial" w:hAnsi="Arial"/>
          <w:color w:val="363636"/>
          <w:sz w:val="22"/>
          <w:szCs w:val="22"/>
        </w:rPr>
        <w:t xml:space="preserve">WCAG 2.1 Level AA accessibility standards for the web interface.</w:t>
      </w:r>
    </w:p>
    <w:p>
      <w:pPr>
        <w:pStyle w:val="ListParagraph"/>
        <w:numPr>
          <w:ilvl w:val="0"/>
          <w:numId w:val="2"/>
        </w:numPr>
        <w:spacing w:after="60" w:before="60"/>
      </w:pPr>
      <w:r>
        <w:rPr>
          <w:rFonts w:ascii="Arial" w:cs="Arial" w:eastAsia="Arial" w:hAnsi="Arial"/>
          <w:color w:val="363636"/>
          <w:sz w:val="22"/>
          <w:szCs w:val="22"/>
        </w:rPr>
        <w:t xml:space="preserve">Response time: All key user interactions must complete within 3 seconds under normal load.</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8.2 Quality Assurance (QA) Plan</w:t>
      </w:r>
    </w:p>
    <w:p>
      <w:pPr>
        <w:spacing w:after="80" w:before="80"/>
        <w:jc w:val="both"/>
      </w:pPr>
      <w:r>
        <w:rPr>
          <w:rFonts w:ascii="Arial" w:cs="Arial" w:eastAsia="Arial" w:hAnsi="Arial"/>
          <w:color w:val="363636"/>
          <w:sz w:val="22"/>
          <w:szCs w:val="22"/>
        </w:rPr>
        <w:t xml:space="preserve">QA activities focus on preventing defects through process audits and reviews:</w:t>
      </w:r>
    </w:p>
    <w:p>
      <w:pPr>
        <w:pStyle w:val="ListParagraph"/>
        <w:numPr>
          <w:ilvl w:val="0"/>
          <w:numId w:val="2"/>
        </w:numPr>
        <w:spacing w:after="60" w:before="60"/>
      </w:pPr>
      <w:r>
        <w:rPr>
          <w:rFonts w:ascii="Arial" w:cs="Arial" w:eastAsia="Arial" w:hAnsi="Arial"/>
          <w:color w:val="363636"/>
          <w:sz w:val="22"/>
          <w:szCs w:val="22"/>
        </w:rPr>
        <w:t xml:space="preserve">Weekly code reviews by the Senior Developer for all committed code.</w:t>
      </w:r>
    </w:p>
    <w:p>
      <w:pPr>
        <w:pStyle w:val="ListParagraph"/>
        <w:numPr>
          <w:ilvl w:val="0"/>
          <w:numId w:val="2"/>
        </w:numPr>
        <w:spacing w:after="60" w:before="60"/>
      </w:pPr>
      <w:r>
        <w:rPr>
          <w:rFonts w:ascii="Arial" w:cs="Arial" w:eastAsia="Arial" w:hAnsi="Arial"/>
          <w:color w:val="363636"/>
          <w:sz w:val="22"/>
          <w:szCs w:val="22"/>
        </w:rPr>
        <w:t xml:space="preserve">Design review workshop at the end of Week 3 before development begins.</w:t>
      </w:r>
    </w:p>
    <w:p>
      <w:pPr>
        <w:pStyle w:val="ListParagraph"/>
        <w:numPr>
          <w:ilvl w:val="0"/>
          <w:numId w:val="2"/>
        </w:numPr>
        <w:spacing w:after="60" w:before="60"/>
      </w:pPr>
      <w:r>
        <w:rPr>
          <w:rFonts w:ascii="Arial" w:cs="Arial" w:eastAsia="Arial" w:hAnsi="Arial"/>
          <w:color w:val="363636"/>
          <w:sz w:val="22"/>
          <w:szCs w:val="22"/>
        </w:rPr>
        <w:t xml:space="preserve">Sprint retrospectives at the end of each development week.</w:t>
      </w:r>
    </w:p>
    <w:p>
      <w:pPr>
        <w:pStyle w:val="ListParagraph"/>
        <w:numPr>
          <w:ilvl w:val="0"/>
          <w:numId w:val="2"/>
        </w:numPr>
        <w:spacing w:after="60" w:before="60"/>
      </w:pPr>
      <w:r>
        <w:rPr>
          <w:rFonts w:ascii="Arial" w:cs="Arial" w:eastAsia="Arial" w:hAnsi="Arial"/>
          <w:color w:val="363636"/>
          <w:sz w:val="22"/>
          <w:szCs w:val="22"/>
        </w:rPr>
        <w:t xml:space="preserve">Adherence to the project's coding standards document.</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8.3 Quality Control (QC) Plan</w:t>
      </w:r>
    </w:p>
    <w:p>
      <w:pPr>
        <w:spacing w:after="80" w:before="80"/>
        <w:jc w:val="both"/>
      </w:pPr>
      <w:r>
        <w:rPr>
          <w:rFonts w:ascii="Arial" w:cs="Arial" w:eastAsia="Arial" w:hAnsi="Arial"/>
          <w:color w:val="363636"/>
          <w:sz w:val="22"/>
          <w:szCs w:val="22"/>
        </w:rPr>
        <w:t xml:space="preserve">QC activities focus on inspecting deliverables for defects:</w:t>
      </w:r>
    </w:p>
    <w:p>
      <w:pPr>
        <w:pStyle w:val="ListParagraph"/>
        <w:numPr>
          <w:ilvl w:val="0"/>
          <w:numId w:val="2"/>
        </w:numPr>
        <w:spacing w:after="60" w:before="60"/>
      </w:pPr>
      <w:r>
        <w:rPr>
          <w:rFonts w:ascii="Arial" w:cs="Arial" w:eastAsia="Arial" w:hAnsi="Arial"/>
          <w:color w:val="363636"/>
          <w:sz w:val="22"/>
          <w:szCs w:val="22"/>
        </w:rPr>
        <w:t xml:space="preserve">Unit testing: Minimum 80% code coverage required for each module.</w:t>
      </w:r>
    </w:p>
    <w:p>
      <w:pPr>
        <w:pStyle w:val="ListParagraph"/>
        <w:numPr>
          <w:ilvl w:val="0"/>
          <w:numId w:val="2"/>
        </w:numPr>
        <w:spacing w:after="60" w:before="60"/>
      </w:pPr>
      <w:r>
        <w:rPr>
          <w:rFonts w:ascii="Arial" w:cs="Arial" w:eastAsia="Arial" w:hAnsi="Arial"/>
          <w:color w:val="363636"/>
          <w:sz w:val="22"/>
          <w:szCs w:val="22"/>
        </w:rPr>
        <w:t xml:space="preserve">Integration testing: All inter-module data flows validated against the SRS.</w:t>
      </w:r>
    </w:p>
    <w:p>
      <w:pPr>
        <w:pStyle w:val="ListParagraph"/>
        <w:numPr>
          <w:ilvl w:val="0"/>
          <w:numId w:val="2"/>
        </w:numPr>
        <w:spacing w:after="60" w:before="60"/>
      </w:pPr>
      <w:r>
        <w:rPr>
          <w:rFonts w:ascii="Arial" w:cs="Arial" w:eastAsia="Arial" w:hAnsi="Arial"/>
          <w:color w:val="363636"/>
          <w:sz w:val="22"/>
          <w:szCs w:val="22"/>
        </w:rPr>
        <w:t xml:space="preserve">User Acceptance Testing: Conducted with real users across all stakeholder groups.</w:t>
      </w:r>
    </w:p>
    <w:p>
      <w:pPr>
        <w:pStyle w:val="ListParagraph"/>
        <w:numPr>
          <w:ilvl w:val="0"/>
          <w:numId w:val="2"/>
        </w:numPr>
        <w:spacing w:after="60" w:before="60"/>
      </w:pPr>
      <w:r>
        <w:rPr>
          <w:rFonts w:ascii="Arial" w:cs="Arial" w:eastAsia="Arial" w:hAnsi="Arial"/>
          <w:color w:val="363636"/>
          <w:sz w:val="22"/>
          <w:szCs w:val="22"/>
        </w:rPr>
        <w:t xml:space="preserve">Bug severity classification: Critical (fix within 24 hours), Major (fix within 3 days), Minor (fix before release).</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8.4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Event Registration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100% of test registrations processed without errors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Venue Booking</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Conflict detection prevents 100% of double-bookings in testing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Email Notifications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Automated emails delivered within 5 minutes of trigger action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System Performance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Page load time &lt; 3 seconds for 95% of requests under 200 concurrent users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Security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Zero critical vulnerabilities in final security scan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Accessibility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Passes WCAG 2.1 AA automated checks</w:t>
            </w:r>
          </w:p>
        </w:tc>
      </w:tr>
    </w:tbl>
    <w:p>
      <w:r>
        <w:br w:type="page"/>
      </w:r>
    </w:p>
    <w:p>
      <w:pPr>
        <w:pStyle w:val="Heading1"/>
        <w:spacing w:after="200" w:before="360"/>
      </w:pPr>
      <w:r>
        <w:rPr>
          <w:rFonts w:ascii="Arial" w:cs="Arial" w:eastAsia="Arial" w:hAnsi="Arial"/>
          <w:b/>
          <w:bCs/>
          <w:color w:val="1F4E79"/>
          <w:sz w:val="36"/>
          <w:szCs w:val="36"/>
        </w:rPr>
        <w:t xml:space="preserve">9. Human Resource Management Plan</w:t>
      </w:r>
    </w:p>
    <w:p>
      <w:pPr>
        <w:pStyle w:val="Heading2"/>
        <w:spacing w:after="120" w:before="280"/>
      </w:pPr>
      <w:r>
        <w:rPr>
          <w:rFonts w:ascii="Arial" w:cs="Arial" w:eastAsia="Arial" w:hAnsi="Arial"/>
          <w:b/>
          <w:bCs/>
          <w:color w:val="2E75B6"/>
          <w:sz w:val="28"/>
          <w:szCs w:val="28"/>
        </w:rPr>
        <w:t xml:space="preserve">9.1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960"/>
        <w:gridCol w:w="16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 (Placeholder)</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FTE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Manager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TBD</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Overall project leadership, reporting, stakeholder liaison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1.0</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Business Analyst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TBD</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Requirements gathering, documentation, UAT coordination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0.75</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Senior Developer 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TBD</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System architecture, back-end development, code reviews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1.0</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Senior Developer 2</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TBD</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Front-end development, SSO integration, UI implementation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Junior Developer 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TBD</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Module development, bug fixes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1.0</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Junior Developer 2</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TBD</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Module development, database management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QA Engineer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TBD</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Test planning, test execution, defect tracking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1.0</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9.2 RACI Matrix</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160"/>
        <w:gridCol w:w="1160"/>
        <w:gridCol w:w="1160"/>
        <w:gridCol w:w="1160"/>
        <w:gridCol w:w="1160"/>
        <w:gridCol w:w="11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1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PM</w:t>
            </w:r>
          </w:p>
        </w:tc>
        <w:tc>
          <w:tcPr>
            <w:tcW w:type="dxa" w:w="1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w:t>
            </w:r>
          </w:p>
        </w:tc>
        <w:tc>
          <w:tcPr>
            <w:tcW w:type="dxa" w:w="1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Sr. Dev</w:t>
            </w:r>
          </w:p>
        </w:tc>
        <w:tc>
          <w:tcPr>
            <w:tcW w:type="dxa" w:w="1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Jr. Dev</w:t>
            </w:r>
          </w:p>
        </w:tc>
        <w:tc>
          <w:tcPr>
            <w:tcW w:type="dxa" w:w="1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QA</w:t>
            </w:r>
          </w:p>
        </w:tc>
        <w:tc>
          <w:tcPr>
            <w:tcW w:type="dxa" w:w="1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Sponsor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Charter</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Requirements</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System Design</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Development</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Testing</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UAT</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Deployment</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Training</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Closure</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w:t>
            </w:r>
          </w:p>
        </w:tc>
      </w:tr>
    </w:tbl>
    <w:p>
      <w:pPr>
        <w:spacing w:after="80" w:before="80"/>
        <w:jc w:val="both"/>
      </w:pPr>
      <w:r>
        <w:rPr>
          <w:rFonts w:ascii="Arial" w:cs="Arial" w:eastAsia="Arial" w:hAnsi="Arial"/>
          <w:color w:val="363636"/>
          <w:sz w:val="22"/>
          <w:szCs w:val="22"/>
        </w:rPr>
        <w:t xml:space="preserve">R = Responsible, A = Accountable, C = Consulted, I = Informed</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9.3 Team Development Plan</w:t>
      </w:r>
    </w:p>
    <w:p>
      <w:pPr>
        <w:pStyle w:val="ListParagraph"/>
        <w:numPr>
          <w:ilvl w:val="0"/>
          <w:numId w:val="2"/>
        </w:numPr>
        <w:spacing w:after="60" w:before="60"/>
      </w:pPr>
      <w:r>
        <w:rPr>
          <w:rFonts w:ascii="Arial" w:cs="Arial" w:eastAsia="Arial" w:hAnsi="Arial"/>
          <w:color w:val="363636"/>
          <w:sz w:val="22"/>
          <w:szCs w:val="22"/>
        </w:rPr>
        <w:t xml:space="preserve">Kickoff team workshop in Week 1 covering project objectives, tools, and coding standards.</w:t>
      </w:r>
    </w:p>
    <w:p>
      <w:pPr>
        <w:pStyle w:val="ListParagraph"/>
        <w:numPr>
          <w:ilvl w:val="0"/>
          <w:numId w:val="2"/>
        </w:numPr>
        <w:spacing w:after="60" w:before="60"/>
      </w:pPr>
      <w:r>
        <w:rPr>
          <w:rFonts w:ascii="Arial" w:cs="Arial" w:eastAsia="Arial" w:hAnsi="Arial"/>
          <w:color w:val="363636"/>
          <w:sz w:val="22"/>
          <w:szCs w:val="22"/>
        </w:rPr>
        <w:t xml:space="preserve">Weekly 30-minute team stand-up meetings (Monday mornings).</w:t>
      </w:r>
    </w:p>
    <w:p>
      <w:pPr>
        <w:pStyle w:val="ListParagraph"/>
        <w:numPr>
          <w:ilvl w:val="0"/>
          <w:numId w:val="2"/>
        </w:numPr>
        <w:spacing w:after="60" w:before="60"/>
      </w:pPr>
      <w:r>
        <w:rPr>
          <w:rFonts w:ascii="Arial" w:cs="Arial" w:eastAsia="Arial" w:hAnsi="Arial"/>
          <w:color w:val="363636"/>
          <w:sz w:val="22"/>
          <w:szCs w:val="22"/>
        </w:rPr>
        <w:t xml:space="preserve">Access to LinkedIn Learning for relevant technical upskilling during the project.</w:t>
      </w:r>
    </w:p>
    <w:p>
      <w:pPr>
        <w:pStyle w:val="ListParagraph"/>
        <w:numPr>
          <w:ilvl w:val="0"/>
          <w:numId w:val="2"/>
        </w:numPr>
        <w:spacing w:after="60" w:before="60"/>
      </w:pPr>
      <w:r>
        <w:rPr>
          <w:rFonts w:ascii="Arial" w:cs="Arial" w:eastAsia="Arial" w:hAnsi="Arial"/>
          <w:color w:val="363636"/>
          <w:sz w:val="22"/>
          <w:szCs w:val="22"/>
        </w:rPr>
        <w:t xml:space="preserve">Recognition of contributions at weekly meetings and in the final project closure report.</w:t>
      </w:r>
    </w:p>
    <w:p>
      <w:r>
        <w:br w:type="page"/>
      </w:r>
    </w:p>
    <w:p>
      <w:pPr>
        <w:pStyle w:val="Heading1"/>
        <w:spacing w:after="200" w:before="360"/>
      </w:pPr>
      <w:r>
        <w:rPr>
          <w:rFonts w:ascii="Arial" w:cs="Arial" w:eastAsia="Arial" w:hAnsi="Arial"/>
          <w:b/>
          <w:bCs/>
          <w:color w:val="1F4E79"/>
          <w:sz w:val="36"/>
          <w:szCs w:val="36"/>
        </w:rPr>
        <w:t xml:space="preserve">10. Communication Management Plan</w:t>
      </w:r>
    </w:p>
    <w:p>
      <w:pPr>
        <w:pStyle w:val="Heading2"/>
        <w:spacing w:after="120" w:before="280"/>
      </w:pPr>
      <w:r>
        <w:rPr>
          <w:rFonts w:ascii="Arial" w:cs="Arial" w:eastAsia="Arial" w:hAnsi="Arial"/>
          <w:b/>
          <w:bCs/>
          <w:color w:val="2E75B6"/>
          <w:sz w:val="28"/>
          <w:szCs w:val="28"/>
        </w:rPr>
        <w:t xml:space="preserve">10.1 Communication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1800"/>
        <w:gridCol w:w="146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Communication</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Audience</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1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Kickoff Meeting</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All stakeholders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Once (Week 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In-person meeting</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PM</w:t>
            </w:r>
          </w:p>
        </w:tc>
      </w:tr>
      <w:tr>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Weekly Status Report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Sponsor, IT Director</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Weekly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Email + PDF report</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PM</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Team Stand-up</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team</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Weekly (Mon)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In-person / MS Teams</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PM</w:t>
            </w:r>
          </w:p>
        </w:tc>
      </w:tr>
      <w:tr>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Phase Review Meeting</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All stakeholders</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End of each phase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Presentation</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PM</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Change Request Update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CCB members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As needed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Email + CRF form</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PM</w:t>
            </w:r>
          </w:p>
        </w:tc>
      </w:tr>
      <w:tr>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Test Results Report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PM, Sponsor</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End of testing phase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PDF document</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QA Engineer</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Training Sessions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End users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10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Workshop</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BA</w:t>
            </w:r>
          </w:p>
        </w:tc>
      </w:tr>
      <w:tr>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Project Closure Report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All stakeholders</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10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Formal report</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PM</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10.2 Reporting Structure</w:t>
      </w:r>
    </w:p>
    <w:p>
      <w:pPr>
        <w:spacing w:after="80" w:before="80"/>
        <w:jc w:val="both"/>
      </w:pPr>
      <w:r>
        <w:rPr>
          <w:rFonts w:ascii="Arial" w:cs="Arial" w:eastAsia="Arial" w:hAnsi="Arial"/>
          <w:color w:val="363636"/>
          <w:sz w:val="22"/>
          <w:szCs w:val="22"/>
        </w:rPr>
        <w:t xml:space="preserve">The Project Manager reports to the Project Sponsor (Rector's office) on a weekly basis. The IT Director receives copies of all status reports. Internal team reporting flows from developers to the Senior Developer, who escalates technical issues to the PM. The BA handles communication with end-user stakeholders during requirements and UAT phases.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10.3 Stakeholder Communication Strategy</w:t>
      </w:r>
    </w:p>
    <w:p>
      <w:pPr>
        <w:pStyle w:val="ListParagraph"/>
        <w:numPr>
          <w:ilvl w:val="0"/>
          <w:numId w:val="2"/>
        </w:numPr>
        <w:spacing w:after="60" w:before="60"/>
      </w:pPr>
      <w:r>
        <w:rPr>
          <w:rFonts w:ascii="Arial" w:cs="Arial" w:eastAsia="Arial" w:hAnsi="Arial"/>
          <w:color w:val="363636"/>
          <w:sz w:val="22"/>
          <w:szCs w:val="22"/>
        </w:rPr>
        <w:t xml:space="preserve">Sponsor &amp; Senior Management: Concise executive summary reports; escalation only for critical risks or budget overruns.</w:t>
      </w:r>
    </w:p>
    <w:p>
      <w:pPr>
        <w:pStyle w:val="ListParagraph"/>
        <w:numPr>
          <w:ilvl w:val="0"/>
          <w:numId w:val="2"/>
        </w:numPr>
        <w:spacing w:after="60" w:before="60"/>
      </w:pPr>
      <w:r>
        <w:rPr>
          <w:rFonts w:ascii="Arial" w:cs="Arial" w:eastAsia="Arial" w:hAnsi="Arial"/>
          <w:color w:val="363636"/>
          <w:sz w:val="22"/>
          <w:szCs w:val="22"/>
        </w:rPr>
        <w:t xml:space="preserve">IT Director: Technical detail reports including architecture decisions and infrastructure requirements.</w:t>
      </w:r>
    </w:p>
    <w:p>
      <w:pPr>
        <w:pStyle w:val="ListParagraph"/>
        <w:numPr>
          <w:ilvl w:val="0"/>
          <w:numId w:val="2"/>
        </w:numPr>
        <w:spacing w:after="60" w:before="60"/>
      </w:pPr>
      <w:r>
        <w:rPr>
          <w:rFonts w:ascii="Arial" w:cs="Arial" w:eastAsia="Arial" w:hAnsi="Arial"/>
          <w:color w:val="363636"/>
          <w:sz w:val="22"/>
          <w:szCs w:val="22"/>
        </w:rPr>
        <w:t xml:space="preserve">Department Heads (Organizers): Requirements workshops and UAT invitations; kept informed of go-live date.</w:t>
      </w:r>
    </w:p>
    <w:p>
      <w:pPr>
        <w:pStyle w:val="ListParagraph"/>
        <w:numPr>
          <w:ilvl w:val="0"/>
          <w:numId w:val="2"/>
        </w:numPr>
        <w:spacing w:after="60" w:before="60"/>
      </w:pPr>
      <w:r>
        <w:rPr>
          <w:rFonts w:ascii="Arial" w:cs="Arial" w:eastAsia="Arial" w:hAnsi="Arial"/>
          <w:color w:val="363636"/>
          <w:sz w:val="22"/>
          <w:szCs w:val="22"/>
        </w:rPr>
        <w:t xml:space="preserve">Students &amp; Staff (Participants): System announcement through university portal when launch is confirmed.</w:t>
      </w:r>
    </w:p>
    <w:p>
      <w:r>
        <w:br w:type="page"/>
      </w:r>
    </w:p>
    <w:p>
      <w:pPr>
        <w:pStyle w:val="Heading1"/>
        <w:spacing w:after="200" w:before="360"/>
      </w:pPr>
      <w:r>
        <w:rPr>
          <w:rFonts w:ascii="Arial" w:cs="Arial" w:eastAsia="Arial" w:hAnsi="Arial"/>
          <w:b/>
          <w:bCs/>
          <w:color w:val="1F4E79"/>
          <w:sz w:val="36"/>
          <w:szCs w:val="36"/>
        </w:rPr>
        <w:t xml:space="preserve">11. Risk Management Plan</w:t>
      </w:r>
    </w:p>
    <w:p>
      <w:pPr>
        <w:pStyle w:val="Heading2"/>
        <w:spacing w:after="120" w:before="280"/>
      </w:pPr>
      <w:r>
        <w:rPr>
          <w:rFonts w:ascii="Arial" w:cs="Arial" w:eastAsia="Arial" w:hAnsi="Arial"/>
          <w:b/>
          <w:bCs/>
          <w:color w:val="2E75B6"/>
          <w:sz w:val="28"/>
          <w:szCs w:val="28"/>
        </w:rPr>
        <w:t xml:space="preserve">11.1 Risk Register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000"/>
        <w:gridCol w:w="800"/>
        <w:gridCol w:w="700"/>
        <w:gridCol w:w="2600"/>
        <w:gridCol w:w="860"/>
      </w:tblGrid>
      <w:tr>
        <w:trPr>
          <w:tblHeader/>
        </w:trPr>
        <w:tc>
          <w:tcPr>
            <w:tcW w:type="dxa" w:w="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Description</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c>
          <w:tcPr>
            <w:tcW w:type="dxa" w:w="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Key developer leaves the project mid-development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Low</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Cross-train team members; maintain code documentation; include team retention clause in contracts</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PM</w:t>
            </w:r>
          </w:p>
        </w:tc>
      </w:tr>
      <w:tr>
        <w:tc>
          <w:tcPr>
            <w:tcW w:type="dxa" w:w="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R02</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Scope creep due to late stakeholder requests</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16</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Strict change control process; CCB approval required for all changes; freeze scope after Week 3</w:t>
            </w:r>
          </w:p>
        </w:tc>
        <w:tc>
          <w:tcPr>
            <w:tcW w:type="dxa" w:w="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PM / CCB</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SSO integration fails or is delayed by IT department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Begin SSO integration in Week 4; involve IT Dept early; prepare fallback local auth module</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Sr. Dev</w:t>
            </w:r>
          </w:p>
        </w:tc>
      </w:tr>
      <w:tr>
        <w:tc>
          <w:tcPr>
            <w:tcW w:type="dxa" w:w="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R04</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Insufficient server capacity for UAT load testing</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Low</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6</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Confirm server specs in Week 2; request capacity upgrade if needed; use cloud-based load testing tool</w:t>
            </w:r>
          </w:p>
        </w:tc>
        <w:tc>
          <w:tcPr>
            <w:tcW w:type="dxa" w:w="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IT Dir.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Schedule delay due to underestimated development complexity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Build 2-day buffers after major milestones; weekly EVM tracking; reduce non-critical features if needed</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PM</w:t>
            </w:r>
          </w:p>
        </w:tc>
      </w:tr>
      <w:tr>
        <w:tc>
          <w:tcPr>
            <w:tcW w:type="dxa" w:w="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R06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Low user adoption after go-live</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9</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Conduct user training workshops; develop user-friendly UI; gather feedback during UAT for improvements</w:t>
            </w:r>
          </w:p>
        </w:tc>
        <w:tc>
          <w:tcPr>
            <w:tcW w:type="dxa" w:w="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BA</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R07</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Budget overrun due to unplanned hardware costs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Low</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8</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Lock hardware budget in Week 1; use existing university hardware where possible; contingency reserve available</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PM</w:t>
            </w:r>
          </w:p>
        </w:tc>
      </w:tr>
      <w:tr>
        <w:tc>
          <w:tcPr>
            <w:tcW w:type="dxa" w:w="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R08</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Security vulnerability discovered during testing</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Low</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12</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Conduct security scan in Week 8; follow secure coding standards; engage IT Security team for review</w:t>
            </w:r>
          </w:p>
        </w:tc>
        <w:tc>
          <w:tcPr>
            <w:tcW w:type="dxa" w:w="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Sr. Dev</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R09</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Key stakeholder unavailable during critical reviews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9</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Schedule reviews 2 weeks in advance; designate alternate approvers; document decisions formally</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PM</w:t>
            </w:r>
          </w:p>
        </w:tc>
      </w:tr>
      <w:tr>
        <w:tc>
          <w:tcPr>
            <w:tcW w:type="dxa" w:w="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R10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Third-party email service outage affecting notifications</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Low</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6</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Use university-hosted SMTP server; configure failover to secondary mail service; test in Week 7</w:t>
            </w:r>
          </w:p>
        </w:tc>
        <w:tc>
          <w:tcPr>
            <w:tcW w:type="dxa" w:w="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Sr. Dev</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11.2 Risk Probability-Impact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387"/>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 Impact</w:t>
            </w:r>
          </w:p>
        </w:tc>
        <w:tc>
          <w:tcPr>
            <w:tcW w:type="dxa" w:w="2387"/>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 Impact</w:t>
            </w:r>
          </w:p>
        </w:tc>
        <w:tc>
          <w:tcPr>
            <w:tcW w:type="dxa" w:w="238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 Impact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 Probability</w:t>
            </w:r>
          </w:p>
        </w:tc>
        <w:tc>
          <w:tcPr>
            <w:tcW w:type="dxa" w:w="238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238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238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R02</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 Probability</w:t>
            </w:r>
          </w:p>
        </w:tc>
        <w:tc>
          <w:tcPr>
            <w:tcW w:type="dxa" w:w="238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2387"/>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R06, R09</w:t>
            </w:r>
          </w:p>
        </w:tc>
        <w:tc>
          <w:tcPr>
            <w:tcW w:type="dxa" w:w="238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R03, R05</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Low Probability</w:t>
            </w:r>
          </w:p>
        </w:tc>
        <w:tc>
          <w:tcPr>
            <w:tcW w:type="dxa" w:w="238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t>
            </w:r>
          </w:p>
        </w:tc>
        <w:tc>
          <w:tcPr>
            <w:tcW w:type="dxa" w:w="238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R04, R10</w:t>
            </w:r>
          </w:p>
        </w:tc>
        <w:tc>
          <w:tcPr>
            <w:tcW w:type="dxa" w:w="238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R01, R07, R08</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11.3 Risk Monitoring</w:t>
      </w:r>
    </w:p>
    <w:p>
      <w:pPr>
        <w:spacing w:after="80" w:before="80"/>
        <w:jc w:val="both"/>
      </w:pPr>
      <w:r>
        <w:rPr>
          <w:rFonts w:ascii="Arial" w:cs="Arial" w:eastAsia="Arial" w:hAnsi="Arial"/>
          <w:color w:val="363636"/>
          <w:sz w:val="22"/>
          <w:szCs w:val="22"/>
        </w:rPr>
        <w:t xml:space="preserve">Risks will be reviewed bi-weekly by the Project Manager with the core team. The Risk Register is updated after each review. New risks identified during project execution are added immediately. Risk status (Active, Closed, Escalated) is included in weekly status reports to the Sponsor.</w:t>
      </w:r>
    </w:p>
    <w:p>
      <w:r>
        <w:br w:type="page"/>
      </w:r>
    </w:p>
    <w:p>
      <w:pPr>
        <w:pStyle w:val="Heading1"/>
        <w:spacing w:after="200" w:before="360"/>
      </w:pPr>
      <w:r>
        <w:rPr>
          <w:rFonts w:ascii="Arial" w:cs="Arial" w:eastAsia="Arial" w:hAnsi="Arial"/>
          <w:b/>
          <w:bCs/>
          <w:color w:val="1F4E79"/>
          <w:sz w:val="36"/>
          <w:szCs w:val="36"/>
        </w:rPr>
        <w:t xml:space="preserve">12. Procurement Management Plan</w:t>
      </w:r>
    </w:p>
    <w:p>
      <w:pPr>
        <w:pStyle w:val="Heading2"/>
        <w:spacing w:after="120" w:before="280"/>
      </w:pPr>
      <w:r>
        <w:rPr>
          <w:rFonts w:ascii="Arial" w:cs="Arial" w:eastAsia="Arial" w:hAnsi="Arial"/>
          <w:b/>
          <w:bCs/>
          <w:color w:val="2E75B6"/>
          <w:sz w:val="28"/>
          <w:szCs w:val="28"/>
        </w:rPr>
        <w:t xml:space="preserve">12.1 Make-or-Buy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c>
          <w:tcPr>
            <w:tcW w:type="dxa" w:w="5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UEMS Application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Make (in-house)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University IT team available; customization required for SSO; cost-effective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Development IDE &amp; Tools</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Buy (license)</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VS Code (free), GitHub (institutional license)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Email Service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Buy (hosted SMTP)</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University already has licensed SMTP server — extend existing contract</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Project Management Tool</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Buy (SaaS)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MS Project (existing university license); Trello (free tier) as backup</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UAT Testing Tool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Buy (license)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Selenium (open-source, free); load testing via Apache JMeter (free)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Cloud Backup Storage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Buy (cloud)</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Azure Blob Storage — pay-as-you-go during development phase</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12.2 Vendor Selection Criteria</w:t>
      </w:r>
    </w:p>
    <w:p>
      <w:pPr>
        <w:pStyle w:val="ListParagraph"/>
        <w:numPr>
          <w:ilvl w:val="0"/>
          <w:numId w:val="2"/>
        </w:numPr>
        <w:spacing w:after="60" w:before="60"/>
      </w:pPr>
      <w:r>
        <w:rPr>
          <w:rFonts w:ascii="Arial" w:cs="Arial" w:eastAsia="Arial" w:hAnsi="Arial"/>
          <w:color w:val="363636"/>
          <w:sz w:val="22"/>
          <w:szCs w:val="22"/>
        </w:rPr>
        <w:t xml:space="preserve">Price competitiveness against allocated budget category.</w:t>
      </w:r>
    </w:p>
    <w:p>
      <w:pPr>
        <w:pStyle w:val="ListParagraph"/>
        <w:numPr>
          <w:ilvl w:val="0"/>
          <w:numId w:val="2"/>
        </w:numPr>
        <w:spacing w:after="60" w:before="60"/>
      </w:pPr>
      <w:r>
        <w:rPr>
          <w:rFonts w:ascii="Arial" w:cs="Arial" w:eastAsia="Arial" w:hAnsi="Arial"/>
          <w:color w:val="363636"/>
          <w:sz w:val="22"/>
          <w:szCs w:val="22"/>
        </w:rPr>
        <w:t xml:space="preserve">Compliance with university IT security policy and data residency requirements.</w:t>
      </w:r>
    </w:p>
    <w:p>
      <w:pPr>
        <w:pStyle w:val="ListParagraph"/>
        <w:numPr>
          <w:ilvl w:val="0"/>
          <w:numId w:val="2"/>
        </w:numPr>
        <w:spacing w:after="60" w:before="60"/>
      </w:pPr>
      <w:r>
        <w:rPr>
          <w:rFonts w:ascii="Arial" w:cs="Arial" w:eastAsia="Arial" w:hAnsi="Arial"/>
          <w:color w:val="363636"/>
          <w:sz w:val="22"/>
          <w:szCs w:val="22"/>
        </w:rPr>
        <w:t xml:space="preserve">Quality of vendor support and SLA guarantees.</w:t>
      </w:r>
    </w:p>
    <w:p>
      <w:pPr>
        <w:pStyle w:val="ListParagraph"/>
        <w:numPr>
          <w:ilvl w:val="0"/>
          <w:numId w:val="2"/>
        </w:numPr>
        <w:spacing w:after="60" w:before="60"/>
      </w:pPr>
      <w:r>
        <w:rPr>
          <w:rFonts w:ascii="Arial" w:cs="Arial" w:eastAsia="Arial" w:hAnsi="Arial"/>
          <w:color w:val="363636"/>
          <w:sz w:val="22"/>
          <w:szCs w:val="22"/>
        </w:rPr>
        <w:t xml:space="preserve">Ease of integration with existing university systems.</w:t>
      </w:r>
    </w:p>
    <w:p>
      <w:pPr>
        <w:pStyle w:val="ListParagraph"/>
        <w:numPr>
          <w:ilvl w:val="0"/>
          <w:numId w:val="2"/>
        </w:numPr>
        <w:spacing w:after="60" w:before="60"/>
      </w:pPr>
      <w:r>
        <w:rPr>
          <w:rFonts w:ascii="Arial" w:cs="Arial" w:eastAsia="Arial" w:hAnsi="Arial"/>
          <w:color w:val="363636"/>
          <w:sz w:val="22"/>
          <w:szCs w:val="22"/>
        </w:rPr>
        <w:t xml:space="preserve">Vendor financial stability and track record.</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12.3 Contract Types</w:t>
      </w:r>
    </w:p>
    <w:p>
      <w:pPr>
        <w:spacing w:after="80" w:before="80"/>
        <w:jc w:val="both"/>
      </w:pPr>
      <w:r>
        <w:rPr>
          <w:rFonts w:ascii="Arial" w:cs="Arial" w:eastAsia="Arial" w:hAnsi="Arial"/>
          <w:color w:val="363636"/>
          <w:sz w:val="22"/>
          <w:szCs w:val="22"/>
        </w:rPr>
        <w:t xml:space="preserve">For software licenses and SaaS tools, Fixed-Price contracts will be used to provide cost certainty. For any external consulting services (if required), a Time-and-Materials contract will be used with a not-to-exceed clause. All contracts are subject to the university's standard procurement policy and require the IT Director's co-signature above SAR 15,000.</w:t>
      </w:r>
    </w:p>
    <w:p>
      <w:r>
        <w:br w:type="page"/>
      </w:r>
    </w:p>
    <w:p>
      <w:pPr>
        <w:pStyle w:val="Heading1"/>
        <w:spacing w:after="200" w:before="360"/>
      </w:pPr>
      <w:r>
        <w:rPr>
          <w:rFonts w:ascii="Arial" w:cs="Arial" w:eastAsia="Arial" w:hAnsi="Arial"/>
          <w:b/>
          <w:bCs/>
          <w:color w:val="1F4E79"/>
          <w:sz w:val="36"/>
          <w:szCs w:val="36"/>
        </w:rPr>
        <w:t xml:space="preserve">13. Stakeholder Management Plan</w:t>
      </w:r>
    </w:p>
    <w:p>
      <w:pPr>
        <w:pStyle w:val="Heading2"/>
        <w:spacing w:after="120" w:before="280"/>
      </w:pPr>
      <w:r>
        <w:rPr>
          <w:rFonts w:ascii="Arial" w:cs="Arial" w:eastAsia="Arial" w:hAnsi="Arial"/>
          <w:b/>
          <w:bCs/>
          <w:color w:val="2E75B6"/>
          <w:sz w:val="28"/>
          <w:szCs w:val="28"/>
        </w:rPr>
        <w:t xml:space="preserve">13.1 Stakeholder Register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000"/>
        <w:gridCol w:w="1000"/>
        <w:gridCol w:w="17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Role/Interest</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Power</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Interest</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Engagement Level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University Rector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Sponsor; strategic alignment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Manage Closely</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IT Director</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Technical oversight, infrastructure decisions</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Manage Closely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Administrative Manager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Primary system user; process owner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Keep Satisfied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Department Heads</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Event organizers; end users</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Keep Informed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Students &amp; Staff</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Event participants; end users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Low</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Monitor</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IT Development Team</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System builders; daily operations</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Manage Closely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External Vendors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Software &amp; service providers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Low</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Low</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Monitor</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IT Operations Team</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System maintainers post-handover</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Low</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Keep Informed</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13.2 Power-Interest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Quadrant</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Stakeholders</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 Power, High Interest (Manage Closely)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Rector, IT Director, Dev Team</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Weekly updates; involve in decisions; address concerns promptly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 Power, Low Interest (Keep Satisfied)</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Administrative Manager</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Regular updates; consult on decisions that affect their area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Low Power, High Interest (Keep Informed)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Department Heads, IT Operations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Monthly updates; newsletter; include in UAT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Low Power, Low Interest (Monitor)</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External Vendors, General Students</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Minimal communication; notify of go-live date</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13.3 Stakeholder Engagement Strategy</w:t>
      </w:r>
    </w:p>
    <w:p>
      <w:pPr>
        <w:pStyle w:val="ListParagraph"/>
        <w:numPr>
          <w:ilvl w:val="0"/>
          <w:numId w:val="2"/>
        </w:numPr>
        <w:spacing w:after="60" w:before="60"/>
      </w:pPr>
      <w:r>
        <w:rPr>
          <w:rFonts w:ascii="Arial" w:cs="Arial" w:eastAsia="Arial" w:hAnsi="Arial"/>
          <w:color w:val="363636"/>
          <w:sz w:val="22"/>
          <w:szCs w:val="22"/>
        </w:rPr>
        <w:t xml:space="preserve">Conduct a stakeholder needs assessment survey in Week 1 to establish baseline expectations.</w:t>
      </w:r>
    </w:p>
    <w:p>
      <w:pPr>
        <w:pStyle w:val="ListParagraph"/>
        <w:numPr>
          <w:ilvl w:val="0"/>
          <w:numId w:val="2"/>
        </w:numPr>
        <w:spacing w:after="60" w:before="60"/>
      </w:pPr>
      <w:r>
        <w:rPr>
          <w:rFonts w:ascii="Arial" w:cs="Arial" w:eastAsia="Arial" w:hAnsi="Arial"/>
          <w:color w:val="363636"/>
          <w:sz w:val="22"/>
          <w:szCs w:val="22"/>
        </w:rPr>
        <w:t xml:space="preserve">Maintain a Stakeholder Communication Log updated after every significant interaction.</w:t>
      </w:r>
    </w:p>
    <w:p>
      <w:pPr>
        <w:pStyle w:val="ListParagraph"/>
        <w:numPr>
          <w:ilvl w:val="0"/>
          <w:numId w:val="2"/>
        </w:numPr>
        <w:spacing w:after="60" w:before="60"/>
      </w:pPr>
      <w:r>
        <w:rPr>
          <w:rFonts w:ascii="Arial" w:cs="Arial" w:eastAsia="Arial" w:hAnsi="Arial"/>
          <w:color w:val="363636"/>
          <w:sz w:val="22"/>
          <w:szCs w:val="22"/>
        </w:rPr>
        <w:t xml:space="preserve">Invite representative users from each group to participate in UAT in Week 8–9.</w:t>
      </w:r>
    </w:p>
    <w:p>
      <w:pPr>
        <w:pStyle w:val="ListParagraph"/>
        <w:numPr>
          <w:ilvl w:val="0"/>
          <w:numId w:val="2"/>
        </w:numPr>
        <w:spacing w:after="60" w:before="60"/>
      </w:pPr>
      <w:r>
        <w:rPr>
          <w:rFonts w:ascii="Arial" w:cs="Arial" w:eastAsia="Arial" w:hAnsi="Arial"/>
          <w:color w:val="363636"/>
          <w:sz w:val="22"/>
          <w:szCs w:val="22"/>
        </w:rPr>
        <w:t xml:space="preserve">Share a system demo video with all stakeholders at the end of Week 7 to generate buy-in.</w:t>
      </w:r>
    </w:p>
    <w:p>
      <w:pPr>
        <w:pStyle w:val="ListParagraph"/>
        <w:numPr>
          <w:ilvl w:val="0"/>
          <w:numId w:val="2"/>
        </w:numPr>
        <w:spacing w:after="60" w:before="60"/>
      </w:pPr>
      <w:r>
        <w:rPr>
          <w:rFonts w:ascii="Arial" w:cs="Arial" w:eastAsia="Arial" w:hAnsi="Arial"/>
          <w:color w:val="363636"/>
          <w:sz w:val="22"/>
          <w:szCs w:val="22"/>
        </w:rPr>
        <w:t xml:space="preserve">Address resistance proactively: schedule one-on-one briefings with skeptical stakeholders before formal reviews.</w:t>
      </w:r>
    </w:p>
    <w:p>
      <w:r>
        <w:br w:type="page"/>
      </w:r>
    </w:p>
    <w:p>
      <w:pPr>
        <w:pStyle w:val="Heading1"/>
        <w:spacing w:after="200" w:before="360"/>
      </w:pPr>
      <w:r>
        <w:rPr>
          <w:rFonts w:ascii="Arial" w:cs="Arial" w:eastAsia="Arial" w:hAnsi="Arial"/>
          <w:b/>
          <w:bCs/>
          <w:color w:val="1F4E79"/>
          <w:sz w:val="36"/>
          <w:szCs w:val="36"/>
        </w:rPr>
        <w:t xml:space="preserve">14. Conclusion</w:t>
      </w:r>
    </w:p>
    <w:p>
      <w:pPr>
        <w:spacing w:after="80" w:before="80"/>
        <w:jc w:val="both"/>
      </w:pPr>
      <w:r>
        <w:rPr>
          <w:rFonts w:ascii="Arial" w:cs="Arial" w:eastAsia="Arial" w:hAnsi="Arial"/>
          <w:color w:val="363636"/>
          <w:sz w:val="22"/>
          <w:szCs w:val="22"/>
        </w:rPr>
        <w:t xml:space="preserve">This Project Management Plan provides a comprehensive, structured framework for the successful delivery of the University Event Management System (UEMS). By applying all ten PMBOK knowledge areas, the plan ensures that every dimension of the project — from scope and schedule to risk and stakeholder engagement — is systematically planned and controlled.</w:t>
      </w:r>
    </w:p>
    <w:p>
      <w:pPr>
        <w:spacing w:after="0" w:before="80"/>
      </w:pPr>
      <w:r>
        <w:t xml:space="preserve"/>
      </w:r>
    </w:p>
    <w:p>
      <w:pPr>
        <w:spacing w:after="80" w:before="80"/>
        <w:jc w:val="both"/>
      </w:pPr>
      <w:r>
        <w:rPr>
          <w:rFonts w:ascii="Arial" w:cs="Arial" w:eastAsia="Arial" w:hAnsi="Arial"/>
          <w:color w:val="363636"/>
          <w:sz w:val="22"/>
          <w:szCs w:val="22"/>
        </w:rPr>
        <w:t xml:space="preserve">The UEMS project will address the university's critical need for a centralized, efficient event management platform. With a clearly defined scope, a realistic 10-week schedule, a well-managed budget of SAR 285,000, and a skilled seven-member team, the project is well-positioned for success.</w:t>
      </w:r>
    </w:p>
    <w:p>
      <w:pPr>
        <w:spacing w:after="0" w:before="80"/>
      </w:pPr>
      <w:r>
        <w:t xml:space="preserve"/>
      </w:r>
    </w:p>
    <w:p>
      <w:pPr>
        <w:spacing w:after="80" w:before="80"/>
        <w:jc w:val="both"/>
      </w:pPr>
      <w:r>
        <w:rPr>
          <w:rFonts w:ascii="Arial" w:cs="Arial" w:eastAsia="Arial" w:hAnsi="Arial"/>
          <w:color w:val="363636"/>
          <w:sz w:val="22"/>
          <w:szCs w:val="22"/>
        </w:rPr>
        <w:t xml:space="preserve">Key success factors identified through this planning process include strong executive sponsorship from the Rector's office, early and continuous stakeholder engagement, rigorous change control to prevent scope creep, and proactive risk management — particularly for the SSO integration and schedule adherence risks.</w:t>
      </w:r>
    </w:p>
    <w:p>
      <w:pPr>
        <w:spacing w:after="0" w:before="80"/>
      </w:pPr>
      <w:r>
        <w:t xml:space="preserve"/>
      </w:r>
    </w:p>
    <w:p>
      <w:pPr>
        <w:spacing w:after="80" w:before="80"/>
        <w:jc w:val="both"/>
      </w:pPr>
      <w:r>
        <w:rPr>
          <w:rFonts w:ascii="Arial" w:cs="Arial" w:eastAsia="Arial" w:hAnsi="Arial"/>
          <w:color w:val="363636"/>
          <w:sz w:val="22"/>
          <w:szCs w:val="22"/>
        </w:rPr>
        <w:t xml:space="preserve">Upon completion, the UEMS will transform the university's event management capabilities, reduce administrative overhead by an estimated 40%, eliminate scheduling conflicts, and enhance the experience of event organizers and participants alike. The project's structured closure process will ensure a smooth handover to IT Operations and a sustainable platform for long-term university use.</w:t>
      </w:r>
    </w:p>
    <w:p>
      <w:r>
        <w:br w:type="page"/>
      </w:r>
    </w:p>
    <w:p>
      <w:pPr>
        <w:pStyle w:val="Heading1"/>
        <w:spacing w:after="200" w:before="360"/>
      </w:pPr>
      <w:r>
        <w:rPr>
          <w:rFonts w:ascii="Arial" w:cs="Arial" w:eastAsia="Arial" w:hAnsi="Arial"/>
          <w:b/>
          <w:bCs/>
          <w:color w:val="1F4E79"/>
          <w:sz w:val="36"/>
          <w:szCs w:val="36"/>
        </w:rPr>
        <w:t xml:space="preserve">Appendices</w:t>
      </w:r>
    </w:p>
    <w:p>
      <w:pPr>
        <w:pStyle w:val="Heading2"/>
        <w:spacing w:after="120" w:before="280"/>
      </w:pPr>
      <w:r>
        <w:rPr>
          <w:rFonts w:ascii="Arial" w:cs="Arial" w:eastAsia="Arial" w:hAnsi="Arial"/>
          <w:b/>
          <w:bCs/>
          <w:color w:val="2E75B6"/>
          <w:sz w:val="28"/>
          <w:szCs w:val="28"/>
        </w:rPr>
        <w:t xml:space="preserve">Appendix A: WBS Dictionary (Key Work Packages)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500"/>
        <w:gridCol w:w="1000"/>
        <w:gridCol w:w="1000"/>
        <w:gridCol w:w="146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WBS ID</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 Package</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Responsible</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w:t>
            </w:r>
          </w:p>
        </w:tc>
        <w:tc>
          <w:tcPr>
            <w:tcW w:type="dxa" w:w="1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(SAR)</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1.2.1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Requirements Elicitation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2</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9,000</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1.2.2</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System Design</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Sr. Dev 1</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2</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3</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12,000</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1.3.1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Auth Module Dev.</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Sr. Dev 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5</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20,000</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1.3.2</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Event Mgmt Module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Sr. Dev 1</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5</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6</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22,000</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1.3.3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Registration Module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Jr. Dev 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6</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14,000</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1.3.4</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Venue Booking Module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Jr. Dev 2</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6</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7</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14,000</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1.3.5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Budget Module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Sr. Dev 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7</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7</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15,000</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1.3.6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Admin Dashboard</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Jr. Dev 1</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7</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7</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10,000</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1.4.3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User Acceptance Testing</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QA + BA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8</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Week 9</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8,000</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1.5.1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Production Deployment</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Sr. Dev 1</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9</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Week 10</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5,000</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Appendix B: Risk Register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1100"/>
        <w:gridCol w:w="1200"/>
        <w:gridCol w:w="186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ID</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Score</w:t>
            </w:r>
          </w:p>
        </w:tc>
        <w:tc>
          <w:tcPr>
            <w:tcW w:type="dxa" w:w="1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Key developer departure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Low (1)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 (4)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4</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Active – Monitor</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R02</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Scope creep</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 (4)</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 (4)</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16</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Active – Mitigate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SSO integration delay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Medium (3)</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 (4)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12</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Active – Mitigate</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R04</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Server capacity</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Low (1)</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 (3)</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3</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Active – Monitor</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Schedule delay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Medium (3)</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 (4)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12</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Active – Mitigate</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R06</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Low user adoption</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 (3)</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 (3)</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9</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Active – Manage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Budget overrun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Low (1)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High (4)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4</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Active – Monitor</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R08</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Security vulnerability</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Low (1)</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High (4)</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4</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Active – Monitor</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R09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Stakeholder unavailability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Medium (3)</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Medium (3)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9</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Active – Manage</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R10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Email service outage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Low (1)</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Medium (3)</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3</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Active – Monitor</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Appendix C: Budget Breakdown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Amount (SAR)</w:t>
            </w:r>
          </w:p>
        </w:tc>
        <w:tc>
          <w:tcPr>
            <w:tcW w:type="dxa" w:w="2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Budget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Labor – PM</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Project Manager (2.5 months)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37,500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17.6%</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Labor – Development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4 Developers (2.5 months)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95,000</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44.6%</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Labor – QA &amp; BA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QA Engineer + BA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29,500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13.8%</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Software Licenses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Dev tools, PM software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15,000</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7.0%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Hardware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Server lease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8,000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3.7%</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Testing</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UAT environment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5,000</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2.3%</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Training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Materials &amp; delivery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4,000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1.9%</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Contingency Reserve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10% of base cost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19,400</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9.1%</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TOTAL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213,400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100%</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Appendix D: Stakeholder Contact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400"/>
        <w:gridCol w:w="2660"/>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Contact Method</w:t>
            </w:r>
          </w:p>
        </w:tc>
        <w:tc>
          <w:tcPr>
            <w:tcW w:type="dxa" w:w="26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 Time</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University Rector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Sponsor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Email + formal letter</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48 hours</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IT Director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Technical lead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Email + MS Teams</w:t>
            </w:r>
          </w:p>
        </w:tc>
        <w:tc>
          <w:tcPr>
            <w:tcW w:type="dxa" w:w="2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24 hours</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Administrative Manager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Primary user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Email + phone</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4 hours</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Project Manager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PM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MS Teams + email</w:t>
            </w:r>
          </w:p>
        </w:tc>
        <w:tc>
          <w:tcPr>
            <w:tcW w:type="dxa" w:w="2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63636"/>
                <w:sz w:val="20"/>
                <w:szCs w:val="20"/>
              </w:rPr>
              <w:t xml:space="preserve">2 hours</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QA Engineer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Testing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MS Teams</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63636"/>
                <w:sz w:val="20"/>
                <w:szCs w:val="20"/>
              </w:rPr>
              <w:t xml:space="preserve">2 hours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8"/>
        <w:szCs w:val="18"/>
      </w:rPr>
      <w:t xml:space="preserve">UEMS – Project Management Plan</w:t>
    </w:r>
    <w:r>
      <w:rPr>
        <w:rFonts w:ascii="Arial" w:cs="Arial" w:eastAsia="Arial" w:hAnsi="Arial"/>
        <w:color w:val="888888"/>
        <w:sz w:val="18"/>
        <w:szCs w:val="18"/>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636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2026-04-28T19:19:35.891Z</dcterms:created>
  <dcterms:modified xsi:type="dcterms:W3CDTF">2026-04-28T19:19:35.893Z</dcterms:modified>
</cp:coreProperties>
</file>

<file path=docProps/custom.xml><?xml version="1.0" encoding="utf-8"?>
<Properties xmlns="http://schemas.openxmlformats.org/officeDocument/2006/custom-properties" xmlns:vt="http://schemas.openxmlformats.org/officeDocument/2006/docPropsVTypes"/>
</file>