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2"/>
        </w:rPr>
        <w:t>ProcTHOR: Large-Scale Embodied AI</w:t>
        <w:br/>
        <w:t>Using Procedural Generation</w:t>
      </w:r>
    </w:p>
    <w:p>
      <w:pPr>
        <w:jc w:val="center"/>
      </w:pPr>
      <w:r>
        <w:rPr>
          <w:color w:val="555555"/>
          <w:sz w:val="32"/>
        </w:rPr>
        <w:t>Paper Explanation and Analysis</w:t>
      </w:r>
    </w:p>
    <w:p>
      <w:pPr>
        <w:jc w:val="center"/>
      </w:pPr>
      <w:r>
        <w:rPr>
          <w:color w:val="777777"/>
          <w:sz w:val="22"/>
        </w:rPr>
        <w:br/>
        <w:t>NeurIPS 2022 (36th Conference on Neural Information Processing Systems)</w:t>
        <w:br/>
        <w:br/>
        <w:t>Authors: Matt Deitke, Eli VanderBilt, Alvaro Herrasti, Luca Weihs,</w:t>
        <w:br/>
        <w:t>Jordi Salvador, Kiana Ehsani, Winson Han, Eric Kolve,</w:t>
        <w:br/>
        <w:t>Ali Farhadi, Aniruddha Kembhavi, Roozbeh Mottaghi</w:t>
        <w:br/>
        <w:br/>
        <w:t>PRIOR @ Allen Institute for AI | University of Washington, Seattle</w:t>
      </w:r>
    </w:p>
    <w:p>
      <w:r>
        <w:br w:type="page"/>
      </w:r>
    </w:p>
    <w:p>
      <w:pPr>
        <w:pStyle w:val="Heading1"/>
      </w:pPr>
      <w:r>
        <w:t>Table of Contents</w:t>
      </w:r>
    </w:p>
    <w:p>
      <w:pPr>
        <w:spacing w:after="80" w:before="40"/>
      </w:pPr>
      <w:r>
        <w:t>1. Overview and Motivation</w:t>
      </w:r>
    </w:p>
    <w:p>
      <w:pPr>
        <w:spacing w:after="80" w:before="40"/>
      </w:pPr>
      <w:r>
        <w:t>2. What is ProcTHOR?</w:t>
      </w:r>
    </w:p>
    <w:p>
      <w:pPr>
        <w:spacing w:after="80" w:before="40"/>
      </w:pPr>
      <w:r>
        <w:t>3. How ProcTHOR Generates Environments</w:t>
      </w:r>
    </w:p>
    <w:p>
      <w:pPr>
        <w:spacing w:after="80" w:before="40"/>
      </w:pPr>
      <w:r>
        <w:t>4. Key Properties of ProcTHOR</w:t>
      </w:r>
    </w:p>
    <w:p>
      <w:pPr>
        <w:spacing w:after="80" w:before="40"/>
      </w:pPr>
      <w:r>
        <w:t>5. ProcTHOR-10K Dataset</w:t>
      </w:r>
    </w:p>
    <w:p>
      <w:pPr>
        <w:spacing w:after="80" w:before="40"/>
      </w:pPr>
      <w:r>
        <w:t>6. ArchitecTHOR Evaluation Set</w:t>
      </w:r>
    </w:p>
    <w:p>
      <w:pPr>
        <w:spacing w:after="80" w:before="40"/>
      </w:pPr>
      <w:r>
        <w:t>7. Experiments and Results</w:t>
      </w:r>
    </w:p>
    <w:p>
      <w:pPr>
        <w:spacing w:after="80" w:before="40"/>
      </w:pPr>
      <w:r>
        <w:t>8. Scale Ablation Study</w:t>
      </w:r>
    </w:p>
    <w:p>
      <w:pPr>
        <w:spacing w:after="80" w:before="40"/>
      </w:pPr>
      <w:r>
        <w:t>9. Key Contributions</w:t>
      </w:r>
    </w:p>
    <w:p>
      <w:pPr>
        <w:spacing w:after="80" w:before="40"/>
      </w:pPr>
      <w:r>
        <w:t>10. Strengths and Limitations</w:t>
      </w:r>
    </w:p>
    <w:p>
      <w:pPr>
        <w:spacing w:after="80" w:before="40"/>
      </w:pPr>
      <w:r>
        <w:t>11. Impact and Significance</w:t>
      </w:r>
    </w:p>
    <w:p>
      <w:pPr>
        <w:spacing w:after="80" w:before="40"/>
      </w:pPr>
      <w:r>
        <w:t>12. Glossary of Key Terms</w:t>
      </w:r>
    </w:p>
    <w:p>
      <w:r>
        <w:br w:type="page"/>
      </w:r>
    </w:p>
    <w:p>
      <w:pPr>
        <w:pStyle w:val="Heading1"/>
      </w:pPr>
      <w:r>
        <w:t>1. Overview and Motivation</w:t>
      </w:r>
    </w:p>
    <w:p>
      <w:pPr>
        <w:pStyle w:val="Heading2"/>
      </w:pPr>
      <w:r>
        <w:t>The Problem</w:t>
      </w:r>
    </w:p>
    <w:p>
      <w:r>
        <w:t>Computer vision and natural language processing have achieved remarkable breakthroughs by training on massive datasets (e.g., CLIP, DALL-E, GPT-3, Flamingo). However, Embodied AI (E-AI) -- the field of training agents that perceive, navigate, and interact within simulated 3D environments -- has been held back by a critical bottleneck: a lack of large-scale, diverse training environments.</w:t>
      </w:r>
    </w:p>
    <w:p>
      <w:r>
        <w:t>Existing E-AI environments are created in two ways, both of which are fundamentally unscalable:</w:t>
      </w:r>
    </w:p>
    <w:p>
      <w:pPr>
        <w:pStyle w:val="ListBullet"/>
      </w:pPr>
      <w:r>
        <w:rPr>
          <w:b/>
        </w:rPr>
        <w:t xml:space="preserve">Manually designed scenes: </w:t>
      </w:r>
      <w:r>
        <w:t>3D artists spend significant time designing assets, arranging them in realistic configurations, and configuring textures and lighting. This produces high-quality but very few scenes (e.g., AI2-iTHOR has only 120 scenes).</w:t>
      </w:r>
    </w:p>
    <w:p>
      <w:pPr>
        <w:pStyle w:val="ListBullet"/>
      </w:pPr>
      <w:r>
        <w:rPr>
          <w:b/>
        </w:rPr>
        <w:t xml:space="preserve">3D scans of real structures: </w:t>
      </w:r>
      <w:r>
        <w:t>Specialized cameras scan real-world environments, then images are stitched into 3D reconstructions. This is expensive and produces static, non-interactive environments (e.g., HM3D has 1,000 static scenes).</w:t>
      </w:r>
    </w:p>
    <w:p>
      <w:r>
        <w:t>As a result, the best E-AI models tend to overfit on limited training scenes and generalize poorly to unseen environments. This is the fundamental problem ProcTHOR addresses.</w:t>
      </w:r>
    </w:p>
    <w:p>
      <w:pPr>
        <w:pStyle w:val="Heading2"/>
      </w:pPr>
      <w:r>
        <w:t>The Insight</w:t>
      </w:r>
    </w:p>
    <w:p>
      <w:r>
        <w:t>If large-scale data was the key ingredient that unlocked breakthroughs in vision and NLP, then perhaps the same principle applies to Embodied AI. The authors propose using procedural generation -- algorithmic creation of content -- to produce an effectively unlimited number of diverse, interactive, physics-enabled 3D environments for training E-AI agents.</w:t>
      </w:r>
    </w:p>
    <w:p>
      <w:pPr>
        <w:pStyle w:val="Heading1"/>
      </w:pPr>
      <w:r>
        <w:t>2. What is ProcTHOR?</w:t>
      </w:r>
    </w:p>
    <w:p>
      <w:r>
        <w:t>ProcTHOR is a framework for the procedural generation of fully-interactive Embodied AI environments. It extends AI2-THOR, inheriting its large asset library, robotic agents, and accurate physics simulation. Environments generated by ProcTHOR are:</w:t>
      </w:r>
    </w:p>
    <w:p>
      <w:pPr>
        <w:pStyle w:val="ListBullet"/>
      </w:pPr>
      <w:r>
        <w:rPr>
          <w:b/>
        </w:rPr>
        <w:t xml:space="preserve">Fully interactive: </w:t>
      </w:r>
      <w:r>
        <w:t>Objects can be picked up, opened, closed, turned on/off, and physically manipulated by agents with robotic arms.</w:t>
      </w:r>
    </w:p>
    <w:p>
      <w:pPr>
        <w:pStyle w:val="ListBullet"/>
      </w:pPr>
      <w:r>
        <w:rPr>
          <w:b/>
        </w:rPr>
        <w:t xml:space="preserve">Physics-enabled: </w:t>
      </w:r>
      <w:r>
        <w:t>A physics engine governs object dynamics, gravity, collisions, etc.</w:t>
      </w:r>
    </w:p>
    <w:p>
      <w:pPr>
        <w:pStyle w:val="ListBullet"/>
      </w:pPr>
      <w:r>
        <w:rPr>
          <w:b/>
        </w:rPr>
        <w:t xml:space="preserve">Diverse: </w:t>
      </w:r>
      <w:r>
        <w:t>Layouts, assets, materials, lighting, and object placements all vary.</w:t>
      </w:r>
    </w:p>
    <w:p>
      <w:pPr>
        <w:pStyle w:val="ListBullet"/>
      </w:pPr>
      <w:r>
        <w:rPr>
          <w:b/>
        </w:rPr>
        <w:t xml:space="preserve">Scalable: </w:t>
      </w:r>
      <w:r>
        <w:t>Can generate arbitrarily large datasets of environments.</w:t>
      </w:r>
    </w:p>
    <w:p>
      <w:pPr>
        <w:pStyle w:val="ListBullet"/>
      </w:pPr>
      <w:r>
        <w:rPr>
          <w:b/>
        </w:rPr>
        <w:t xml:space="preserve">Efficient: </w:t>
      </w:r>
      <w:r>
        <w:t>Scenes are stored as compact JSON specifications and loaded at runtime.</w:t>
      </w:r>
    </w:p>
    <w:p>
      <w:pPr>
        <w:pStyle w:val="Heading1"/>
      </w:pPr>
      <w:r>
        <w:t>3. How ProcTHOR Generates Environments</w:t>
      </w:r>
    </w:p>
    <w:p>
      <w:r>
        <w:t>ProcTHOR uses a multi-stage conditional sampling pipeline to generate a scene from a room specification (e.g., "a house with 3 bedrooms, 2 bathrooms, and 1 kitchen"). The pipeline proceeds through the following stages:</w:t>
      </w:r>
    </w:p>
    <w:p>
      <w:pPr>
        <w:pStyle w:val="ListBullet"/>
      </w:pPr>
      <w:r>
        <w:rPr>
          <w:b/>
        </w:rPr>
        <w:t xml:space="preserve">Stage 1 -- Sample Room Specification: </w:t>
      </w:r>
      <w:r>
        <w:t>Define the types and number of rooms (e.g., 1 bedroom + 1 bathroom + 1 kitchen + 1 living room). ProcTHOR uses 16 different room specifications.</w:t>
      </w:r>
    </w:p>
    <w:p>
      <w:pPr>
        <w:pStyle w:val="ListBullet"/>
      </w:pPr>
      <w:r>
        <w:rPr>
          <w:b/>
        </w:rPr>
        <w:t xml:space="preserve">Stage 2 -- Generate Floor Plan: </w:t>
      </w:r>
      <w:r>
        <w:t>An iterative boundary-cutting algorithm creates the external scene layout (ranging from simple rectangles to complex polygons). A recursive layout generation algorithm divides the scene into rooms. Connectivity between rooms is determined by user-defined constraints (e.g., bedrooms connect to bathrooms via doors; bathrooms have single entrances).</w:t>
      </w:r>
    </w:p>
    <w:p>
      <w:pPr>
        <w:pStyle w:val="ListBullet"/>
      </w:pPr>
      <w:r>
        <w:rPr>
          <w:b/>
        </w:rPr>
        <w:t xml:space="preserve">Stage 3 -- Create Wall Structure: </w:t>
      </w:r>
      <w:r>
        <w:t>External and internal walls are generated based on the floor plan.</w:t>
      </w:r>
    </w:p>
    <w:p>
      <w:pPr>
        <w:pStyle w:val="ListBullet"/>
      </w:pPr>
      <w:r>
        <w:rPr>
          <w:b/>
        </w:rPr>
        <w:t xml:space="preserve">Stage 4 -- Sample Doors: </w:t>
      </w:r>
      <w:r>
        <w:t>Doors are placed between connected rooms according to the connectivity constraints.</w:t>
      </w:r>
    </w:p>
    <w:p>
      <w:pPr>
        <w:pStyle w:val="ListBullet"/>
      </w:pPr>
      <w:r>
        <w:rPr>
          <w:b/>
        </w:rPr>
        <w:t xml:space="preserve">Stage 5 -- Add Lighting: </w:t>
      </w:r>
      <w:r>
        <w:t>A directional light (sun) and multiple point lights (lightbulbs) are placed. Color, intensity, and placement vary to simulate different times of day (morning, dusk, night).</w:t>
      </w:r>
    </w:p>
    <w:p>
      <w:pPr>
        <w:pStyle w:val="ListBullet"/>
      </w:pPr>
      <w:r>
        <w:rPr>
          <w:b/>
        </w:rPr>
        <w:t xml:space="preserve">Stage 6 -- Sample Structure Materials: </w:t>
      </w:r>
      <w:r>
        <w:t>Walls get materials from 40 solid colors or 122 textures (brick, tile, etc.). Floors use one of 55 materials. Ceilings match wall materials. Materials for objects can also be randomized within categories (dynamic material randomization).</w:t>
      </w:r>
    </w:p>
    <w:p>
      <w:pPr>
        <w:pStyle w:val="ListBullet"/>
      </w:pPr>
      <w:r>
        <w:rPr>
          <w:b/>
        </w:rPr>
        <w:t xml:space="preserve">Stage 7 -- Sample Large Objects: </w:t>
      </w:r>
      <w:r>
        <w:t>Large floor-standing objects (furniture, appliances) are placed. Objects are assigned to rooms using soft annotations (e.g., couch goes in living room, not bathroom). Semantic Asset Groups (SAGs) handle co-occurring objects (e.g., dining table with 4 chairs). Placement is iterative, ensuring adequate floor space for navigation.</w:t>
      </w:r>
    </w:p>
    <w:p>
      <w:pPr>
        <w:pStyle w:val="ListBullet"/>
      </w:pPr>
      <w:r>
        <w:rPr>
          <w:b/>
        </w:rPr>
        <w:t xml:space="preserve">Stage 8 -- Sample Wall Objects: </w:t>
      </w:r>
      <w:r>
        <w:t>Windows, paintings, clocks, and other wall-mounted objects are placed.</w:t>
      </w:r>
    </w:p>
    <w:p>
      <w:pPr>
        <w:pStyle w:val="ListBullet"/>
      </w:pPr>
      <w:r>
        <w:rPr>
          <w:b/>
        </w:rPr>
        <w:t xml:space="preserve">Stage 9 -- Sample Surface Objects: </w:t>
      </w:r>
      <w:r>
        <w:t>Small objects are placed on surfaces (e.g., cups on kitchen counter, books on shelves).</w:t>
      </w:r>
    </w:p>
    <w:p>
      <w:r>
        <w:t>This modular design makes it easy to swap out or improve any individual stage without affecting the rest of the pipeline. The authors found that procedural generation approaches were more reliable and flexible than deep learning-based alternatives, especially for generating complex houses outside typical dataset distributions.</w:t>
      </w:r>
    </w:p>
    <w:p>
      <w:pPr>
        <w:pStyle w:val="Heading1"/>
      </w:pPr>
      <w:r>
        <w:t>4. Key Properties of ProcTHOR</w:t>
      </w:r>
    </w:p>
    <w:p>
      <w:pPr>
        <w:pStyle w:val="Heading2"/>
      </w:pPr>
      <w:r>
        <w:t>Diversity</w:t>
      </w:r>
    </w:p>
    <w:p>
      <w:pPr>
        <w:pStyle w:val="ListBullet"/>
      </w:pPr>
      <w:r>
        <w:t>Floor plan diversity: Iterative boundary cutting + recursive layout generation produces hugely varied layouts.</w:t>
      </w:r>
    </w:p>
    <w:p>
      <w:pPr>
        <w:pStyle w:val="ListBullet"/>
      </w:pPr>
      <w:r>
        <w:t>Asset diversity: 1,633 household asset instances across 108 object categories. Includes inherited AI2-THOR assets plus new hand-designed assets (windows, doors, countertops).</w:t>
      </w:r>
    </w:p>
    <w:p>
      <w:pPr>
        <w:pStyle w:val="ListBullet"/>
      </w:pPr>
      <w:r>
        <w:t>Material diversity: 40 solid wall colors, 122 wall textures, 55 floor materials. Dynamic material randomization at load time.</w:t>
      </w:r>
    </w:p>
    <w:p>
      <w:pPr>
        <w:pStyle w:val="ListBullet"/>
      </w:pPr>
      <w:r>
        <w:t>Object placement diversity: Soft annotations (room assignments, location assignments) and Semantic Asset Groups enable varied but realistic placements.</w:t>
      </w:r>
    </w:p>
    <w:p>
      <w:pPr>
        <w:pStyle w:val="ListBullet"/>
      </w:pPr>
      <w:r>
        <w:t>Lighting diversity: Varying sun direction, intensity, color, and point light configurations simulate different times of day.</w:t>
      </w:r>
    </w:p>
    <w:p>
      <w:pPr>
        <w:pStyle w:val="Heading2"/>
      </w:pPr>
      <w:r>
        <w:t>Interactivity</w:t>
      </w:r>
    </w:p>
    <w:p>
      <w:pPr>
        <w:pStyle w:val="ListBullet"/>
      </w:pPr>
      <w:r>
        <w:t>Unlike static 3D scan datasets (e.g., HM3D), ProcTHOR environments are fully interactive.</w:t>
      </w:r>
    </w:p>
    <w:p>
      <w:pPr>
        <w:pStyle w:val="ListBullet"/>
      </w:pPr>
      <w:r>
        <w:t>Objects can move, change state (open/closed, on/off, broken), and be physically manipulated.</w:t>
      </w:r>
    </w:p>
    <w:p>
      <w:pPr>
        <w:pStyle w:val="ListBullet"/>
      </w:pPr>
      <w:r>
        <w:t>A physics engine determines future states of the scene.</w:t>
      </w:r>
    </w:p>
    <w:p>
      <w:pPr>
        <w:pStyle w:val="ListBullet"/>
      </w:pPr>
      <w:r>
        <w:t>Supports agents with robotic arms for manipulation tasks.</w:t>
      </w:r>
    </w:p>
    <w:p>
      <w:pPr>
        <w:pStyle w:val="ListBullet"/>
      </w:pPr>
      <w:r>
        <w:t>Supports multi-agent interaction.</w:t>
      </w:r>
    </w:p>
    <w:p>
      <w:pPr>
        <w:pStyle w:val="Heading2"/>
      </w:pPr>
      <w:r>
        <w:t>Customizability</w:t>
      </w:r>
    </w:p>
    <w:p>
      <w:pPr>
        <w:pStyle w:val="ListBullet"/>
      </w:pPr>
      <w:r>
        <w:t>Users can specify room types, asset selections, materials, and lighting.</w:t>
      </w:r>
    </w:p>
    <w:p>
      <w:pPr>
        <w:pStyle w:val="ListBullet"/>
      </w:pPr>
      <w:r>
        <w:t>A few lines of specification can generate entirely custom environments (classrooms, libraries, offices).</w:t>
      </w:r>
    </w:p>
    <w:p>
      <w:pPr>
        <w:pStyle w:val="ListBullet"/>
      </w:pPr>
      <w:r>
        <w:t>This makes ProcTHOR useful for a wide range of E-AI research beyond standard household environments.</w:t>
      </w:r>
    </w:p>
    <w:p>
      <w:pPr>
        <w:pStyle w:val="Heading2"/>
      </w:pPr>
      <w:r>
        <w:t>Scale</w:t>
      </w:r>
    </w:p>
    <w:p>
      <w:pPr>
        <w:pStyle w:val="ListBullet"/>
      </w:pPr>
      <w:r>
        <w:t>16 scene specifications can seed over 100 billion possible layouts.</w:t>
      </w:r>
    </w:p>
    <w:p>
      <w:pPr>
        <w:pStyle w:val="ListBullet"/>
      </w:pPr>
      <w:r>
        <w:t>18 Semantic Asset Groups with 1,633 assets yield roughly 20 million unique asset group combinations.</w:t>
      </w:r>
    </w:p>
    <w:p>
      <w:pPr>
        <w:pStyle w:val="ListBullet"/>
      </w:pPr>
      <w:r>
        <w:t>Combined with material, placement, and lighting variation, the total number of unique environments is effectively unlimited.</w:t>
      </w:r>
    </w:p>
    <w:p>
      <w:pPr>
        <w:pStyle w:val="ListBullet"/>
      </w:pPr>
      <w:r>
        <w:t>Houses can be generated either as static datasets or dynamically during training.</w:t>
      </w:r>
    </w:p>
    <w:p>
      <w:pPr>
        <w:pStyle w:val="Heading2"/>
      </w:pPr>
      <w:r>
        <w:t>Efficiency</w:t>
      </w:r>
    </w:p>
    <w:p>
      <w:pPr>
        <w:pStyle w:val="ListBullet"/>
      </w:pPr>
      <w:r>
        <w:t>Scenes are stored as compact JSON specifications, minimizing memory overhead.</w:t>
      </w:r>
    </w:p>
    <w:p>
      <w:pPr>
        <w:pStyle w:val="ListBullet"/>
      </w:pPr>
      <w:r>
        <w:t>10,000 houses can be generated in 1 hour on a workstation with 4 NVIDIA RTX A5000 GPUs.</w:t>
      </w:r>
    </w:p>
    <w:p>
      <w:pPr>
        <w:pStyle w:val="ListBullet"/>
      </w:pPr>
      <w:r>
        <w:t>Rendering speed is comparable to AI2-iTHOR and RoboTHOR (e.g., ~8,600 FPS for small house navigation with 8 GPUs).</w:t>
      </w:r>
    </w:p>
    <w:p>
      <w:pPr>
        <w:pStyle w:val="ListBullet"/>
      </w:pPr>
      <w:r>
        <w:t>Fast enough for training that requires hundreds of millions of steps.</w:t>
      </w:r>
    </w:p>
    <w:p>
      <w:pPr>
        <w:pStyle w:val="Heading1"/>
      </w:pPr>
      <w:r>
        <w:t>5. ProcTHOR-10K Dataset</w:t>
      </w:r>
    </w:p>
    <w:p>
      <w:r>
        <w:t>To demonstrate ProcTHOR's capabilities, the authors sampled 10,000 fully interactive houses (ProcTHOR-10K), plus 1,000 validation and 1,000 test houses.</w:t>
      </w:r>
    </w:p>
    <w:p>
      <w:pPr>
        <w:pStyle w:val="Heading2"/>
      </w:pPr>
      <w:r>
        <w:t>Dataset Statistics</w:t>
      </w:r>
    </w:p>
    <w:p>
      <w:pPr>
        <w:pStyle w:val="ListBullet"/>
      </w:pPr>
      <w:r>
        <w:t>Houses range from 1 to 10 rooms.</w:t>
      </w:r>
    </w:p>
    <w:p>
      <w:pPr>
        <w:pStyle w:val="ListBullet"/>
      </w:pPr>
      <w:r>
        <w:t>Generated using 16 different room specifications.</w:t>
      </w:r>
    </w:p>
    <w:p>
      <w:pPr>
        <w:pStyle w:val="ListBullet"/>
      </w:pPr>
      <w:r>
        <w:t>Rooms contain objects from 95 different categories (fridges, beds, toilets, plants, windows, etc.).</w:t>
      </w:r>
    </w:p>
    <w:p>
      <w:pPr>
        <w:pStyle w:val="ListBullet"/>
      </w:pPr>
      <w:r>
        <w:t>18 Semantic Asset Groups are used (e.g., "Dining Table with 4 Chairs," "Bed with 2 Pillows").</w:t>
      </w:r>
    </w:p>
    <w:p>
      <w:pPr>
        <w:pStyle w:val="ListBullet"/>
      </w:pPr>
      <w:r>
        <w:t>Given the asset library and SAGs, 19.3 million group instantiation combinations are possible.</w:t>
      </w:r>
    </w:p>
    <w:p>
      <w:pPr>
        <w:pStyle w:val="ListBullet"/>
      </w:pPr>
      <w:r>
        <w:t>ProcTHOR-10K houses have 1-10 rooms, ~76 +/- 48 objects per house, and ~96 +/- 74 m^2 floor size.</w:t>
      </w:r>
    </w:p>
    <w:p>
      <w:pPr>
        <w:pStyle w:val="ListBullet"/>
      </w:pPr>
      <w:r>
        <w:t>All houses are fully navigable.</w:t>
      </w:r>
    </w:p>
    <w:p>
      <w:pPr>
        <w:pStyle w:val="Heading2"/>
      </w:pPr>
      <w:r>
        <w:t>Scale Comparison</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Dataset</w:t>
            </w:r>
          </w:p>
        </w:tc>
        <w:tc>
          <w:tcPr>
            <w:tcW w:type="dxa" w:w="4320"/>
          </w:tcPr>
          <w:p>
            <w:r>
              <w:rPr>
                <w:b/>
              </w:rPr>
              <w:t>Number of Scenes</w:t>
            </w:r>
          </w:p>
        </w:tc>
      </w:tr>
      <w:tr>
        <w:tc>
          <w:tcPr>
            <w:tcW w:type="dxa" w:w="4320"/>
          </w:tcPr>
          <w:p>
            <w:r>
              <w:t>AI2-iTHOR</w:t>
            </w:r>
          </w:p>
        </w:tc>
        <w:tc>
          <w:tcPr>
            <w:tcW w:type="dxa" w:w="4320"/>
          </w:tcPr>
          <w:p>
            <w:r>
              <w:t>120</w:t>
            </w:r>
          </w:p>
        </w:tc>
      </w:tr>
      <w:tr>
        <w:tc>
          <w:tcPr>
            <w:tcW w:type="dxa" w:w="4320"/>
          </w:tcPr>
          <w:p>
            <w:r>
              <w:t>RoboTHOR</w:t>
            </w:r>
          </w:p>
        </w:tc>
        <w:tc>
          <w:tcPr>
            <w:tcW w:type="dxa" w:w="4320"/>
          </w:tcPr>
          <w:p>
            <w:r>
              <w:t>89</w:t>
            </w:r>
          </w:p>
        </w:tc>
      </w:tr>
      <w:tr>
        <w:tc>
          <w:tcPr>
            <w:tcW w:type="dxa" w:w="4320"/>
          </w:tcPr>
          <w:p>
            <w:r>
              <w:t>iGibson</w:t>
            </w:r>
          </w:p>
        </w:tc>
        <w:tc>
          <w:tcPr>
            <w:tcW w:type="dxa" w:w="4320"/>
          </w:tcPr>
          <w:p>
            <w:r>
              <w:t>15</w:t>
            </w:r>
          </w:p>
        </w:tc>
      </w:tr>
      <w:tr>
        <w:tc>
          <w:tcPr>
            <w:tcW w:type="dxa" w:w="4320"/>
          </w:tcPr>
          <w:p>
            <w:r>
              <w:t>Habitat Matterport 3D (HM3D)</w:t>
            </w:r>
          </w:p>
        </w:tc>
        <w:tc>
          <w:tcPr>
            <w:tcW w:type="dxa" w:w="4320"/>
          </w:tcPr>
          <w:p>
            <w:r>
              <w:t>1,000 (static)</w:t>
            </w:r>
          </w:p>
        </w:tc>
      </w:tr>
      <w:tr>
        <w:tc>
          <w:tcPr>
            <w:tcW w:type="dxa" w:w="4320"/>
          </w:tcPr>
          <w:p>
            <w:r>
              <w:t>Habitat 2.0</w:t>
            </w:r>
          </w:p>
        </w:tc>
        <w:tc>
          <w:tcPr>
            <w:tcW w:type="dxa" w:w="4320"/>
          </w:tcPr>
          <w:p>
            <w:r>
              <w:t>105 layouts</w:t>
            </w:r>
          </w:p>
        </w:tc>
      </w:tr>
      <w:tr>
        <w:tc>
          <w:tcPr>
            <w:tcW w:type="dxa" w:w="4320"/>
          </w:tcPr>
          <w:p>
            <w:r>
              <w:t>ProcTHOR-10K</w:t>
            </w:r>
          </w:p>
        </w:tc>
        <w:tc>
          <w:tcPr>
            <w:tcW w:type="dxa" w:w="4320"/>
          </w:tcPr>
          <w:p>
            <w:r>
              <w:t>10,000+ (interactive, scalable)</w:t>
            </w:r>
          </w:p>
        </w:tc>
      </w:tr>
    </w:tbl>
    <w:p/>
    <w:p>
      <w:pPr>
        <w:pStyle w:val="Heading2"/>
      </w:pPr>
      <w:r>
        <w:t>Rendering Performance</w:t>
      </w:r>
    </w:p>
    <w:p>
      <w:r>
        <w:t>ProcTHOR achieves high rendering speeds despite larger, more complex houses:</w:t>
      </w:r>
    </w:p>
    <w:p>
      <w:pPr>
        <w:pStyle w:val="ListBullet"/>
      </w:pPr>
      <w:r>
        <w:t>8 GPUs, small houses: ~8,600 FPS (navigation), ~6,500 FPS (interaction)</w:t>
      </w:r>
    </w:p>
    <w:p>
      <w:pPr>
        <w:pStyle w:val="ListBullet"/>
      </w:pPr>
      <w:r>
        <w:t>8 GPUs, large houses: ~3,200 FPS (navigation), ~2,900 FPS (interaction)</w:t>
      </w:r>
    </w:p>
    <w:p>
      <w:pPr>
        <w:pStyle w:val="ListBullet"/>
      </w:pPr>
      <w:r>
        <w:t>1 GPU, small houses: ~1,400 FPS (navigation), ~1,300 FPS (interaction)</w:t>
      </w:r>
    </w:p>
    <w:p>
      <w:pPr>
        <w:pStyle w:val="ListBullet"/>
      </w:pPr>
      <w:r>
        <w:t>Comparable to iTHOR and RoboTHOR framerates</w:t>
      </w:r>
    </w:p>
    <w:p>
      <w:pPr>
        <w:pStyle w:val="Heading1"/>
      </w:pPr>
      <w:r>
        <w:t>6. ArchitecTHOR Evaluation Set</w:t>
      </w:r>
    </w:p>
    <w:p>
      <w:r>
        <w:t>To test whether models trained on ProcTHOR can generalize to realistic environments, the authors created ArchitecTHOR -- a set of 10 high-quality, fully interactive houses (5 validation, 5 test) designed by professional 3D artists to mimic real-world homes.</w:t>
      </w:r>
    </w:p>
    <w:p>
      <w:r>
        <w:t>ArchitecTHOR characteristics:</w:t>
      </w:r>
    </w:p>
    <w:p>
      <w:pPr>
        <w:pStyle w:val="ListBullet"/>
      </w:pPr>
      <w:r>
        <w:t>4-8 rooms per house</w:t>
      </w:r>
    </w:p>
    <w:p>
      <w:pPr>
        <w:pStyle w:val="ListBullet"/>
      </w:pPr>
      <w:r>
        <w:t>~121 +/- 26 objects per house</w:t>
      </w:r>
    </w:p>
    <w:p>
      <w:pPr>
        <w:pStyle w:val="ListBullet"/>
      </w:pPr>
      <w:r>
        <w:t>~111 +/- 26 m^2 typical floor size</w:t>
      </w:r>
    </w:p>
    <w:p>
      <w:pPr>
        <w:pStyle w:val="ListBullet"/>
      </w:pPr>
      <w:r>
        <w:t>Larger, more diverse, and more realistic than iTHOR (single rooms) or RoboTHOR (dorm-sized mazes)</w:t>
      </w:r>
    </w:p>
    <w:p>
      <w:pPr>
        <w:pStyle w:val="ListBullet"/>
      </w:pPr>
      <w:r>
        <w:t>Serves as a challenging out-of-distribution evaluation benchmark</w:t>
      </w:r>
    </w:p>
    <w:p>
      <w:pPr>
        <w:pStyle w:val="Heading1"/>
      </w:pPr>
      <w:r>
        <w:t>7. Experiments and Results</w:t>
      </w:r>
    </w:p>
    <w:p>
      <w:pPr>
        <w:pStyle w:val="Heading2"/>
      </w:pPr>
      <w:r>
        <w:t>Tasks Evaluated</w:t>
      </w:r>
    </w:p>
    <w:p>
      <w:pPr>
        <w:pStyle w:val="ListBullet"/>
      </w:pPr>
      <w:r>
        <w:rPr>
          <w:b/>
        </w:rPr>
        <w:t xml:space="preserve">ObjectNav (Object Navigation): </w:t>
      </w:r>
      <w:r>
        <w:t>The agent must navigate to a specified object category (e.g., "find a television"). Evaluated on RoboTHOR, Habitat 2022, AI2-iTHOR, and ArchitecTHOR.</w:t>
      </w:r>
    </w:p>
    <w:p>
      <w:pPr>
        <w:pStyle w:val="ListBullet"/>
      </w:pPr>
      <w:r>
        <w:rPr>
          <w:b/>
        </w:rPr>
        <w:t xml:space="preserve">ArmPointNav: </w:t>
      </w:r>
      <w:r>
        <w:t>A robotic arm must move an object from a source to a destination location in 3D space. Evaluated on ManipulaTHOR.</w:t>
      </w:r>
    </w:p>
    <w:p>
      <w:pPr>
        <w:pStyle w:val="ListBullet"/>
      </w:pPr>
      <w:r>
        <w:rPr>
          <w:b/>
        </w:rPr>
        <w:t xml:space="preserve">1-Phase Room Rearrangement: </w:t>
      </w:r>
      <w:r>
        <w:t>The agent must move objects or change their states to match a target scene configuration. Evaluated on AI2-THOR Rearrangement Challenge 2022.</w:t>
      </w:r>
    </w:p>
    <w:p>
      <w:pPr>
        <w:pStyle w:val="Heading2"/>
      </w:pPr>
      <w:r>
        <w:t>Model Architecture</w:t>
      </w:r>
    </w:p>
    <w:p>
      <w:r>
        <w:t>The authors deliberately use a simple architecture -- a CNN to encode visual information and a GRU (a type of recurrent neural network) to capture temporal information -- to show that the benefits come from large-scale data, not model complexity. Key details:</w:t>
      </w:r>
    </w:p>
    <w:p>
      <w:pPr>
        <w:pStyle w:val="ListBullet"/>
      </w:pPr>
      <w:r>
        <w:t>ObjectNav and Rearrangement models use CLIP-based architectures.</w:t>
      </w:r>
    </w:p>
    <w:p>
      <w:pPr>
        <w:pStyle w:val="ListBullet"/>
      </w:pPr>
      <w:r>
        <w:t>ArmPointNav uses an even simpler 3-layer convolutional encoder.</w:t>
      </w:r>
    </w:p>
    <w:p>
      <w:pPr>
        <w:pStyle w:val="ListBullet"/>
      </w:pPr>
      <w:r>
        <w:t>Only RGB images are used -- no depth sensors, no explicit mapping, no human task supervision.</w:t>
      </w:r>
    </w:p>
    <w:p>
      <w:pPr>
        <w:pStyle w:val="ListBullet"/>
      </w:pPr>
      <w:r>
        <w:t>All models are trained with the AllenAct framework.</w:t>
      </w:r>
    </w:p>
    <w:p>
      <w:pPr>
        <w:pStyle w:val="Heading2"/>
      </w:pPr>
      <w:r>
        <w:t>Results Summary</w:t>
      </w:r>
    </w:p>
    <w:p>
      <w:r>
        <w:t>Models pre-trained on ProcTHOR-10K achieve state-of-the-art (SoTA) results across all 6 benchmarks, in both zero-shot and fine-tuning settings: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Benchmark</w:t>
            </w:r>
          </w:p>
        </w:tc>
        <w:tc>
          <w:tcPr>
            <w:tcW w:type="dxa" w:w="2160"/>
          </w:tcPr>
          <w:p>
            <w:r>
              <w:rPr>
                <w:b/>
              </w:rPr>
              <w:t>Setting</w:t>
            </w:r>
          </w:p>
        </w:tc>
        <w:tc>
          <w:tcPr>
            <w:tcW w:type="dxa" w:w="2160"/>
          </w:tcPr>
          <w:p>
            <w:r>
              <w:rPr>
                <w:b/>
              </w:rPr>
              <w:t>Success Rate</w:t>
            </w:r>
          </w:p>
        </w:tc>
        <w:tc>
          <w:tcPr>
            <w:tcW w:type="dxa" w:w="2160"/>
          </w:tcPr>
          <w:p>
            <w:r>
              <w:rPr>
                <w:b/>
              </w:rPr>
              <w:t>Key Result</w:t>
            </w:r>
          </w:p>
        </w:tc>
      </w:tr>
      <w:tr>
        <w:tc>
          <w:tcPr>
            <w:tcW w:type="dxa" w:w="2160"/>
          </w:tcPr>
          <w:p>
            <w:r>
              <w:t>RoboTHOR ObjectNav</w:t>
            </w:r>
          </w:p>
        </w:tc>
        <w:tc>
          <w:tcPr>
            <w:tcW w:type="dxa" w:w="2160"/>
          </w:tcPr>
          <w:p>
            <w:r>
              <w:t>Fine-tune</w:t>
            </w:r>
          </w:p>
        </w:tc>
        <w:tc>
          <w:tcPr>
            <w:tcW w:type="dxa" w:w="2160"/>
          </w:tcPr>
          <w:p>
            <w:r>
              <w:t>65.2%</w:t>
            </w:r>
          </w:p>
        </w:tc>
        <w:tc>
          <w:tcPr>
            <w:tcW w:type="dxa" w:w="2160"/>
          </w:tcPr>
          <w:p>
            <w:r>
              <w:t>+8.8 SPL over prev. SoTA</w:t>
            </w:r>
          </w:p>
        </w:tc>
      </w:tr>
      <w:tr>
        <w:tc>
          <w:tcPr>
            <w:tcW w:type="dxa" w:w="2160"/>
          </w:tcPr>
          <w:p>
            <w:r>
              <w:t>Habitat 2022 ObjectNav</w:t>
            </w:r>
          </w:p>
        </w:tc>
        <w:tc>
          <w:tcPr>
            <w:tcW w:type="dxa" w:w="2160"/>
          </w:tcPr>
          <w:p>
            <w:r>
              <w:t>Fine-tune</w:t>
            </w:r>
          </w:p>
        </w:tc>
        <w:tc>
          <w:tcPr>
            <w:tcW w:type="dxa" w:w="2160"/>
          </w:tcPr>
          <w:p>
            <w:r>
              <w:t>54.4%</w:t>
            </w:r>
          </w:p>
        </w:tc>
        <w:tc>
          <w:tcPr>
            <w:tcW w:type="dxa" w:w="2160"/>
          </w:tcPr>
          <w:p>
            <w:r>
              <w:t>Top of leaderboard, &gt;3pt SPL gain</w:t>
            </w:r>
          </w:p>
        </w:tc>
      </w:tr>
      <w:tr>
        <w:tc>
          <w:tcPr>
            <w:tcW w:type="dxa" w:w="2160"/>
          </w:tcPr>
          <w:p>
            <w:r>
              <w:t>AI2-iTHOR ObjectNav</w:t>
            </w:r>
          </w:p>
        </w:tc>
        <w:tc>
          <w:tcPr>
            <w:tcW w:type="dxa" w:w="2160"/>
          </w:tcPr>
          <w:p>
            <w:r>
              <w:t>0-shot</w:t>
            </w:r>
          </w:p>
        </w:tc>
        <w:tc>
          <w:tcPr>
            <w:tcW w:type="dxa" w:w="2160"/>
          </w:tcPr>
          <w:p>
            <w:r>
              <w:t>75.7%</w:t>
            </w:r>
          </w:p>
        </w:tc>
        <w:tc>
          <w:tcPr>
            <w:tcW w:type="dxa" w:w="2160"/>
          </w:tcPr>
          <w:p>
            <w:r>
              <w:t>Beats model trained on AI2-iTHOR</w:t>
            </w:r>
          </w:p>
        </w:tc>
      </w:tr>
      <w:tr>
        <w:tc>
          <w:tcPr>
            <w:tcW w:type="dxa" w:w="2160"/>
          </w:tcPr>
          <w:p>
            <w:r>
              <w:t>ArchitecTHOR ObjectNav</w:t>
            </w:r>
          </w:p>
        </w:tc>
        <w:tc>
          <w:tcPr>
            <w:tcW w:type="dxa" w:w="2160"/>
          </w:tcPr>
          <w:p>
            <w:r>
              <w:t>0-shot</w:t>
            </w:r>
          </w:p>
        </w:tc>
        <w:tc>
          <w:tcPr>
            <w:tcW w:type="dxa" w:w="2160"/>
          </w:tcPr>
          <w:p>
            <w:r>
              <w:t>31.4%</w:t>
            </w:r>
          </w:p>
        </w:tc>
        <w:tc>
          <w:tcPr>
            <w:tcW w:type="dxa" w:w="2160"/>
          </w:tcPr>
          <w:p>
            <w:r>
              <w:t>+12.9% over prev. SoTA</w:t>
            </w:r>
          </w:p>
        </w:tc>
      </w:tr>
      <w:tr>
        <w:tc>
          <w:tcPr>
            <w:tcW w:type="dxa" w:w="2160"/>
          </w:tcPr>
          <w:p>
            <w:r>
              <w:t>Rearrangement 2022</w:t>
            </w:r>
          </w:p>
        </w:tc>
        <w:tc>
          <w:tcPr>
            <w:tcW w:type="dxa" w:w="2160"/>
          </w:tcPr>
          <w:p>
            <w:r>
              <w:t>Fine-tune</w:t>
            </w:r>
          </w:p>
        </w:tc>
        <w:tc>
          <w:tcPr>
            <w:tcW w:type="dxa" w:w="2160"/>
          </w:tcPr>
          <w:p>
            <w:r>
              <w:t>7.40%</w:t>
            </w:r>
          </w:p>
        </w:tc>
        <w:tc>
          <w:tcPr>
            <w:tcW w:type="dxa" w:w="2160"/>
          </w:tcPr>
          <w:p>
            <w:r>
              <w:t>Top of leaderboard (0.19-&gt;0.245 Prop Fixed Strict)</w:t>
            </w:r>
          </w:p>
        </w:tc>
      </w:tr>
      <w:tr>
        <w:tc>
          <w:tcPr>
            <w:tcW w:type="dxa" w:w="2160"/>
          </w:tcPr>
          <w:p>
            <w:r>
              <w:t>ArmPointNav</w:t>
            </w:r>
          </w:p>
        </w:tc>
        <w:tc>
          <w:tcPr>
            <w:tcW w:type="dxa" w:w="2160"/>
          </w:tcPr>
          <w:p>
            <w:r>
              <w:t>0-shot</w:t>
            </w:r>
          </w:p>
        </w:tc>
        <w:tc>
          <w:tcPr>
            <w:tcW w:type="dxa" w:w="2160"/>
          </w:tcPr>
          <w:p>
            <w:r>
              <w:t>37.9%</w:t>
            </w:r>
          </w:p>
        </w:tc>
        <w:tc>
          <w:tcPr>
            <w:tcW w:type="dxa" w:w="2160"/>
          </w:tcPr>
          <w:p>
            <w:r>
              <w:t>+8.7% success, beats models using training data</w:t>
            </w:r>
          </w:p>
        </w:tc>
      </w:tr>
    </w:tbl>
    <w:p/>
    <w:p>
      <w:pPr>
        <w:pStyle w:val="Heading2"/>
      </w:pPr>
      <w:r>
        <w:t>Why These Results Are Remarkable</w:t>
      </w:r>
    </w:p>
    <w:p>
      <w:pPr>
        <w:pStyle w:val="ListBullet"/>
      </w:pPr>
      <w:r>
        <w:t>Zero-shot transfer: Models trained only on ProcTHOR (never seeing the target benchmark's environments) outperform models specifically trained on those benchmarks.</w:t>
      </w:r>
    </w:p>
    <w:p>
      <w:pPr>
        <w:pStyle w:val="ListBullet"/>
      </w:pPr>
      <w:r>
        <w:t>Simple architecture: These results are achieved with a basic CNN+RNN, using only RGB images -- no depth sensors, no mapping modules, no visual odometry.</w:t>
      </w:r>
    </w:p>
    <w:p>
      <w:pPr>
        <w:pStyle w:val="ListBullet"/>
      </w:pPr>
      <w:r>
        <w:t>Cross-domain generalization: ProcTHOR environments look different from HM3D (3D scans), RoboTHOR (maze-like), and AI2-iTHOR (single rooms), yet models transfer successfully.</w:t>
      </w:r>
    </w:p>
    <w:p>
      <w:pPr>
        <w:pStyle w:val="ListBullet"/>
      </w:pPr>
      <w:r>
        <w:t>Both navigation and manipulation: The benefits extend beyond navigation to physical manipulation tasks (ArmPointNav, Rearrangement).</w:t>
      </w:r>
    </w:p>
    <w:p>
      <w:pPr>
        <w:pStyle w:val="Heading1"/>
      </w:pPr>
      <w:r>
        <w:t>8. Scale Ablation Study</w:t>
      </w:r>
    </w:p>
    <w:p>
      <w:r>
        <w:t>A critical ablation study demonstrates the effect of training data scale. Models were trained on 10, 100, 1,000, and 10,000 houses and evaluated zero-shot on four benchmarks: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 Houses</w:t>
            </w:r>
          </w:p>
        </w:tc>
        <w:tc>
          <w:tcPr>
            <w:tcW w:type="dxa" w:w="1728"/>
          </w:tcPr>
          <w:p>
            <w:r>
              <w:rPr>
                <w:b/>
              </w:rPr>
              <w:t>ArchitecTHOR SR</w:t>
            </w:r>
          </w:p>
        </w:tc>
        <w:tc>
          <w:tcPr>
            <w:tcW w:type="dxa" w:w="1728"/>
          </w:tcPr>
          <w:p>
            <w:r>
              <w:rPr>
                <w:b/>
              </w:rPr>
              <w:t>RoboTHOR SR</w:t>
            </w:r>
          </w:p>
        </w:tc>
        <w:tc>
          <w:tcPr>
            <w:tcW w:type="dxa" w:w="1728"/>
          </w:tcPr>
          <w:p>
            <w:r>
              <w:rPr>
                <w:b/>
              </w:rPr>
              <w:t>HM3D SR</w:t>
            </w:r>
          </w:p>
        </w:tc>
        <w:tc>
          <w:tcPr>
            <w:tcW w:type="dxa" w:w="1728"/>
          </w:tcPr>
          <w:p>
            <w:r>
              <w:rPr>
                <w:b/>
              </w:rPr>
              <w:t>AI2-iTHOR SR</w:t>
            </w:r>
          </w:p>
        </w:tc>
      </w:tr>
      <w:tr>
        <w:tc>
          <w:tcPr>
            <w:tcW w:type="dxa" w:w="1728"/>
          </w:tcPr>
          <w:p>
            <w:r>
              <w:t>10</w:t>
            </w:r>
          </w:p>
        </w:tc>
        <w:tc>
          <w:tcPr>
            <w:tcW w:type="dxa" w:w="1728"/>
          </w:tcPr>
          <w:p>
            <w:r>
              <w:t>11.3%</w:t>
            </w:r>
          </w:p>
        </w:tc>
        <w:tc>
          <w:tcPr>
            <w:tcW w:type="dxa" w:w="1728"/>
          </w:tcPr>
          <w:p>
            <w:r>
              <w:t>8.53%</w:t>
            </w:r>
          </w:p>
        </w:tc>
        <w:tc>
          <w:tcPr>
            <w:tcW w:type="dxa" w:w="1728"/>
          </w:tcPr>
          <w:p>
            <w:r>
              <w:t>1.60%</w:t>
            </w:r>
          </w:p>
        </w:tc>
        <w:tc>
          <w:tcPr>
            <w:tcW w:type="dxa" w:w="1728"/>
          </w:tcPr>
          <w:p>
            <w:r>
              <w:t>28.7%</w:t>
            </w:r>
          </w:p>
        </w:tc>
      </w:tr>
      <w:tr>
        <w:tc>
          <w:tcPr>
            <w:tcW w:type="dxa" w:w="1728"/>
          </w:tcPr>
          <w:p>
            <w:r>
              <w:t>100</w:t>
            </w:r>
          </w:p>
        </w:tc>
        <w:tc>
          <w:tcPr>
            <w:tcW w:type="dxa" w:w="1728"/>
          </w:tcPr>
          <w:p>
            <w:r>
              <w:t>18.6%</w:t>
            </w:r>
          </w:p>
        </w:tc>
        <w:tc>
          <w:tcPr>
            <w:tcW w:type="dxa" w:w="1728"/>
          </w:tcPr>
          <w:p>
            <w:r>
              <w:t>20.9%</w:t>
            </w:r>
          </w:p>
        </w:tc>
        <w:tc>
          <w:tcPr>
            <w:tcW w:type="dxa" w:w="1728"/>
          </w:tcPr>
          <w:p>
            <w:r>
              <w:t>10.4%</w:t>
            </w:r>
          </w:p>
        </w:tc>
        <w:tc>
          <w:tcPr>
            <w:tcW w:type="dxa" w:w="1728"/>
          </w:tcPr>
          <w:p>
            <w:r>
              <w:t>42.0%</w:t>
            </w:r>
          </w:p>
        </w:tc>
      </w:tr>
      <w:tr>
        <w:tc>
          <w:tcPr>
            <w:tcW w:type="dxa" w:w="1728"/>
          </w:tcPr>
          <w:p>
            <w:r>
              <w:t>1,000</w:t>
            </w:r>
          </w:p>
        </w:tc>
        <w:tc>
          <w:tcPr>
            <w:tcW w:type="dxa" w:w="1728"/>
          </w:tcPr>
          <w:p>
            <w:r>
              <w:t>17.2%</w:t>
            </w:r>
          </w:p>
        </w:tc>
        <w:tc>
          <w:tcPr>
            <w:tcW w:type="dxa" w:w="1728"/>
          </w:tcPr>
          <w:p>
            <w:r>
              <w:t>33.1%</w:t>
            </w:r>
          </w:p>
        </w:tc>
        <w:tc>
          <w:tcPr>
            <w:tcW w:type="dxa" w:w="1728"/>
          </w:tcPr>
          <w:p>
            <w:r>
              <w:t>4.65%</w:t>
            </w:r>
          </w:p>
        </w:tc>
        <w:tc>
          <w:tcPr>
            <w:tcW w:type="dxa" w:w="1728"/>
          </w:tcPr>
          <w:p>
            <w:r>
              <w:t>53.0%</w:t>
            </w:r>
          </w:p>
        </w:tc>
      </w:tr>
      <w:tr>
        <w:tc>
          <w:tcPr>
            <w:tcW w:type="dxa" w:w="1728"/>
          </w:tcPr>
          <w:p>
            <w:r>
              <w:t>10,000</w:t>
            </w:r>
          </w:p>
        </w:tc>
        <w:tc>
          <w:tcPr>
            <w:tcW w:type="dxa" w:w="1728"/>
          </w:tcPr>
          <w:p>
            <w:r>
              <w:t>27.0%</w:t>
            </w:r>
          </w:p>
        </w:tc>
        <w:tc>
          <w:tcPr>
            <w:tcW w:type="dxa" w:w="1728"/>
          </w:tcPr>
          <w:p>
            <w:r>
              <w:t>44.5%</w:t>
            </w:r>
          </w:p>
        </w:tc>
        <w:tc>
          <w:tcPr>
            <w:tcW w:type="dxa" w:w="1728"/>
          </w:tcPr>
          <w:p>
            <w:r>
              <w:t>9.70%</w:t>
            </w:r>
          </w:p>
        </w:tc>
        <w:tc>
          <w:tcPr>
            <w:tcW w:type="dxa" w:w="1728"/>
          </w:tcPr>
          <w:p>
            <w:r>
              <w:t>64.9%</w:t>
            </w:r>
          </w:p>
        </w:tc>
      </w:tr>
    </w:tbl>
    <w:p/>
    <w:p>
      <w:r>
        <w:t>The results clearly show that performance consistently improves as the number of training houses increases from 10 to 10K, and the trend suggests further gains from even larger datasets. This validates the core thesis of the paper: scale matters for Embodied AI, just as it does for vision and NLP.</w:t>
      </w:r>
    </w:p>
    <w:p>
      <w:pPr>
        <w:pStyle w:val="Heading1"/>
      </w:pPr>
      <w:r>
        <w:t>9. Key Contributions</w:t>
      </w:r>
    </w:p>
    <w:p>
      <w:pPr>
        <w:pStyle w:val="ListBullet"/>
      </w:pPr>
      <w:r>
        <w:rPr>
          <w:b/>
        </w:rPr>
        <w:t xml:space="preserve">ProcTHOR Framework: </w:t>
      </w:r>
      <w:r>
        <w:t>A procedural generation framework that can produce an unbounded number of diverse, fully-interactive, physics-enabled simulated environments for E-AI research.</w:t>
      </w:r>
    </w:p>
    <w:p>
      <w:pPr>
        <w:pStyle w:val="ListBullet"/>
      </w:pPr>
      <w:r>
        <w:rPr>
          <w:b/>
        </w:rPr>
        <w:t xml:space="preserve">ArchitecTHOR: </w:t>
      </w:r>
      <w:r>
        <w:t>A new, professionally designed set of 10 realistic houses for E-AI evaluation, filling a gap in existing benchmarks.</w:t>
      </w:r>
    </w:p>
    <w:p>
      <w:pPr>
        <w:pStyle w:val="ListBullet"/>
      </w:pPr>
      <w:r>
        <w:rPr>
          <w:b/>
        </w:rPr>
        <w:t xml:space="preserve">State-of-the-Art Results: </w:t>
      </w:r>
      <w:r>
        <w:t>SoTA performance across 6 E-AI benchmarks covering both navigation and manipulation tasks, with strong zero-shot transfer results.</w:t>
      </w:r>
    </w:p>
    <w:p>
      <w:pPr>
        <w:pStyle w:val="ListBullet"/>
      </w:pPr>
      <w:r>
        <w:rPr>
          <w:b/>
        </w:rPr>
        <w:t xml:space="preserve">Scaling Evidence: </w:t>
      </w:r>
      <w:r>
        <w:t>Clear empirical evidence that increasing the number of training environments consistently improves E-AI agent performance.</w:t>
      </w:r>
    </w:p>
    <w:p>
      <w:pPr>
        <w:pStyle w:val="ListBullet"/>
      </w:pPr>
      <w:r>
        <w:rPr>
          <w:b/>
        </w:rPr>
        <w:t xml:space="preserve">Open Source: </w:t>
      </w:r>
      <w:r>
        <w:t>ProcTHOR is open-sourced, along with the code used in the paper.</w:t>
      </w:r>
    </w:p>
    <w:p>
      <w:pPr>
        <w:pStyle w:val="Heading1"/>
      </w:pPr>
      <w:r>
        <w:t>10. Strengths and Limitations</w:t>
      </w:r>
    </w:p>
    <w:p>
      <w:pPr>
        <w:pStyle w:val="Heading2"/>
      </w:pPr>
      <w:r>
        <w:t>Strengths</w:t>
      </w:r>
    </w:p>
    <w:p>
      <w:pPr>
        <w:pStyle w:val="ListBullet"/>
      </w:pPr>
      <w:r>
        <w:t>Addresses a fundamental bottleneck (data scarcity) in Embodied AI with an elegant, scalable solution.</w:t>
      </w:r>
    </w:p>
    <w:p>
      <w:pPr>
        <w:pStyle w:val="ListBullet"/>
      </w:pPr>
      <w:r>
        <w:t>Comprehensive evaluation across 6 diverse benchmarks with both zero-shot and fine-tuning experiments.</w:t>
      </w:r>
    </w:p>
    <w:p>
      <w:pPr>
        <w:pStyle w:val="ListBullet"/>
      </w:pPr>
      <w:r>
        <w:t>Uses a deliberately simple model architecture, showing the gains come from data, not model tricks.</w:t>
      </w:r>
    </w:p>
    <w:p>
      <w:pPr>
        <w:pStyle w:val="ListBullet"/>
      </w:pPr>
      <w:r>
        <w:t>Modular pipeline design allows individual components to be improved independently.</w:t>
      </w:r>
    </w:p>
    <w:p>
      <w:pPr>
        <w:pStyle w:val="ListBullet"/>
      </w:pPr>
      <w:r>
        <w:t>The scale ablation study provides compelling evidence for the scaling hypothesis in E-AI.</w:t>
      </w:r>
    </w:p>
    <w:p>
      <w:pPr>
        <w:pStyle w:val="ListBullet"/>
      </w:pPr>
      <w:r>
        <w:t>Practical efficiency: 10K houses generated in 1 hour, fast rendering speeds.</w:t>
      </w:r>
    </w:p>
    <w:p>
      <w:pPr>
        <w:pStyle w:val="Heading2"/>
      </w:pPr>
      <w:r>
        <w:t>Limitations</w:t>
      </w:r>
    </w:p>
    <w:p>
      <w:pPr>
        <w:pStyle w:val="ListBullet"/>
      </w:pPr>
      <w:r>
        <w:t>Procedurally generated environments may lack the visual realism and subtle details of artist-designed or 3D-scanned scenes.</w:t>
      </w:r>
    </w:p>
    <w:p>
      <w:pPr>
        <w:pStyle w:val="ListBullet"/>
      </w:pPr>
      <w:r>
        <w:t>The asset library, while large (1,633 instances, 108 categories), is still finite and may not cover all real-world object types.</w:t>
      </w:r>
    </w:p>
    <w:p>
      <w:pPr>
        <w:pStyle w:val="ListBullet"/>
      </w:pPr>
      <w:r>
        <w:t>The paper focuses on household environments; extending to outdoor, industrial, or other domains would require new assets and generation rules.</w:t>
      </w:r>
    </w:p>
    <w:p>
      <w:pPr>
        <w:pStyle w:val="ListBullet"/>
      </w:pPr>
      <w:r>
        <w:t>Zero-shot performance on HM3D (3D scans) is notably lower, suggesting a domain gap between procedural and real-scanned environments.</w:t>
      </w:r>
    </w:p>
    <w:p>
      <w:pPr>
        <w:pStyle w:val="ListBullet"/>
      </w:pPr>
      <w:r>
        <w:t>The simple CNN+RNN architecture, while useful for demonstrating data scaling benefits, may not represent the best possible model.</w:t>
      </w:r>
    </w:p>
    <w:p>
      <w:pPr>
        <w:pStyle w:val="Heading1"/>
      </w:pPr>
      <w:r>
        <w:t>11. Impact and Significance</w:t>
      </w:r>
    </w:p>
    <w:p>
      <w:r>
        <w:t>ProcTHOR represents a paradigm shift in Embodied AI research. Before ProcTHOR, the field was constrained by the slow, expensive process of creating training environments. ProcTHOR demonstrates that:</w:t>
      </w:r>
    </w:p>
    <w:p>
      <w:pPr>
        <w:pStyle w:val="ListBullet"/>
      </w:pPr>
      <w:r>
        <w:t>Procedural generation can produce environments of sufficient quality and diversity to train effective E-AI agents.</w:t>
      </w:r>
    </w:p>
    <w:p>
      <w:pPr>
        <w:pStyle w:val="ListBullet"/>
      </w:pPr>
      <w:r>
        <w:t>Scale matters: more training environments lead to better generalization, mirroring the scaling laws observed in NLP and computer vision.</w:t>
      </w:r>
    </w:p>
    <w:p>
      <w:pPr>
        <w:pStyle w:val="ListBullet"/>
      </w:pPr>
      <w:r>
        <w:t>Pre-training on large procedural datasets can serve as a strong foundation for downstream E-AI tasks, analogous to how ImageNet pre-training revolutionized computer vision.</w:t>
      </w:r>
    </w:p>
    <w:p>
      <w:pPr>
        <w:pStyle w:val="ListBullet"/>
      </w:pPr>
      <w:r>
        <w:t>Simple models can achieve strong results when given enough diverse training data, suggesting the field may have been over-investing in model complexity and under-investing in data diversity.</w:t>
      </w:r>
    </w:p>
    <w:p>
      <w:r>
        <w:t>The paper effectively argues that the "data flywheel" that has driven progress in NLP and vision can now be applied to Embodied AI, potentially accelerating progress toward more capable and generalizable embodied agents.</w:t>
      </w:r>
    </w:p>
    <w:p>
      <w:pPr>
        <w:pStyle w:val="Heading1"/>
      </w:pPr>
      <w:r>
        <w:t>12. Glossary of Key Terms</w:t>
      </w:r>
    </w:p>
    <w:p>
      <w:r>
        <w:rPr>
          <w:b/>
        </w:rPr>
        <w:t xml:space="preserve">Embodied AI (E-AI): </w:t>
      </w:r>
      <w:r>
        <w:t>The field of AI research focused on agents that perceive, navigate, and interact within simulated or real 3D environments.</w:t>
      </w:r>
    </w:p>
    <w:p>
      <w:r>
        <w:rPr>
          <w:b/>
        </w:rPr>
        <w:t xml:space="preserve">Procedural Generation: </w:t>
      </w:r>
      <w:r>
        <w:t>Algorithmic creation of content (environments, textures, layouts) using rules and randomness, rather than manual design.</w:t>
      </w:r>
    </w:p>
    <w:p>
      <w:r>
        <w:rPr>
          <w:b/>
        </w:rPr>
        <w:t xml:space="preserve">AI2-THOR: </w:t>
      </w:r>
      <w:r>
        <w:t>An interactive 3D simulation environment for visual AI, developed by the Allen Institute for AI. ProcTHOR extends this framework.</w:t>
      </w:r>
    </w:p>
    <w:p>
      <w:r>
        <w:rPr>
          <w:b/>
        </w:rPr>
        <w:t xml:space="preserve">ObjectNav: </w:t>
      </w:r>
      <w:r>
        <w:t>A navigation task where an agent must find and navigate to an instance of a specified object category.</w:t>
      </w:r>
    </w:p>
    <w:p>
      <w:r>
        <w:rPr>
          <w:b/>
        </w:rPr>
        <w:t xml:space="preserve">ArmPointNav: </w:t>
      </w:r>
      <w:r>
        <w:t>A manipulation task where a robotic arm must move an object from one 3D location to another.</w:t>
      </w:r>
    </w:p>
    <w:p>
      <w:r>
        <w:rPr>
          <w:b/>
        </w:rPr>
        <w:t xml:space="preserve">Room Rearrangement: </w:t>
      </w:r>
      <w:r>
        <w:t>A task where the agent must rearrange objects in a room to match a target configuration.</w:t>
      </w:r>
    </w:p>
    <w:p>
      <w:r>
        <w:rPr>
          <w:b/>
        </w:rPr>
        <w:t xml:space="preserve">Semantic Asset Group (SAG): </w:t>
      </w:r>
      <w:r>
        <w:t>A group of objects that typically co-occur and must be sampled/placed together (e.g., dining table with chairs).</w:t>
      </w:r>
    </w:p>
    <w:p>
      <w:r>
        <w:rPr>
          <w:b/>
        </w:rPr>
        <w:t xml:space="preserve">SPL (Success weighted by Path Length): </w:t>
      </w:r>
      <w:r>
        <w:t>A metric that measures both whether the agent succeeded and how efficiently it reached the goal.</w:t>
      </w:r>
    </w:p>
    <w:p>
      <w:r>
        <w:rPr>
          <w:b/>
        </w:rPr>
        <w:t xml:space="preserve">Zero-shot Transfer: </w:t>
      </w:r>
      <w:r>
        <w:t>Evaluating a model on a benchmark it was never trained on, testing pure generalization.</w:t>
      </w:r>
    </w:p>
    <w:p>
      <w:r>
        <w:rPr>
          <w:b/>
        </w:rPr>
        <w:t xml:space="preserve">Fine-tuning: </w:t>
      </w:r>
      <w:r>
        <w:t>Further training a pre-trained model on the specific benchmark's training data.</w:t>
      </w:r>
    </w:p>
    <w:p>
      <w:r>
        <w:rPr>
          <w:b/>
        </w:rPr>
        <w:t xml:space="preserve">Dynamic Material Randomization: </w:t>
      </w:r>
      <w:r>
        <w:t>Randomizing object/surface materials each time an environment is loaded, increasing visual diversity during training.</w:t>
      </w:r>
    </w:p>
    <w:p>
      <w:r>
        <w:rPr>
          <w:b/>
        </w:rPr>
        <w:t xml:space="preserve">ArchitecTHOR: </w:t>
      </w:r>
      <w:r>
        <w:t>A set of 10 artist-designed realistic houses created for evaluating E-AI models, introduced in this paper.</w:t>
      </w:r>
    </w:p>
    <w:p>
      <w:r>
        <w:rPr>
          <w:b/>
        </w:rPr>
        <w:t xml:space="preserve">ProcTHOR-10K: </w:t>
      </w:r>
      <w:r>
        <w:t>A sampled dataset of 10,000 procedurally generated houses used to demonstrate ProcTHOR's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