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этапу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Гасанова</w:t>
      </w:r>
      <w:r>
        <w:t xml:space="preserve"> </w:t>
      </w:r>
      <w:r>
        <w:t xml:space="preserve">Ш.</w:t>
      </w:r>
      <w:r>
        <w:t xml:space="preserve"> </w:t>
      </w:r>
      <w:r>
        <w:t xml:space="preserve">Ч.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 данного этапа - размещение двуязычного сайта на Github.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поддержку английского и русского языков.</w:t>
      </w:r>
    </w:p>
    <w:p>
      <w:pPr>
        <w:pStyle w:val="Compact"/>
        <w:numPr>
          <w:ilvl w:val="0"/>
          <w:numId w:val="1001"/>
        </w:numPr>
      </w:pPr>
      <w:r>
        <w:t xml:space="preserve">Разместить элементы сайта на обоих языках.</w:t>
      </w:r>
    </w:p>
    <w:p>
      <w:pPr>
        <w:pStyle w:val="Compact"/>
        <w:numPr>
          <w:ilvl w:val="0"/>
          <w:numId w:val="1001"/>
        </w:numPr>
      </w:pPr>
      <w:r>
        <w:t xml:space="preserve">Разместить контент на обоих языках.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 (на двух языках).</w:t>
      </w:r>
    </w:p>
    <w:bookmarkEnd w:id="21"/>
    <w:bookmarkStart w:id="46" w:name="выполнение-этапа-индивидуального-проекта"/>
    <w:p>
      <w:pPr>
        <w:pStyle w:val="Heading1"/>
      </w:pPr>
      <w:r>
        <w:t xml:space="preserve">Выполнение этапа индивидуального проекта</w:t>
      </w:r>
    </w:p>
    <w:p>
      <w:pPr>
        <w:pStyle w:val="FirstParagraph"/>
      </w:pPr>
      <w:r>
        <w:t xml:space="preserve">Захожу в папку config, затем в default_. Преобразую файлы languages.yaml и hugo.yaml (рис.</w:t>
      </w:r>
      <w:r>
        <w:t xml:space="preserve"> </w:t>
      </w:r>
      <w:r>
        <w:t xml:space="preserve">@fig:001</w:t>
      </w:r>
      <w:r>
        <w:t xml:space="preserve">, рис.</w:t>
      </w:r>
      <w:r>
        <w:t xml:space="preserve"> </w:t>
      </w:r>
      <w:r>
        <w:t xml:space="preserve">@fig:002</w:t>
      </w:r>
      <w:r>
        <w:t xml:space="preserve">).</w:t>
      </w:r>
    </w:p>
    <w:p>
      <w:pPr>
        <w:pStyle w:val="CaptionedFigure"/>
      </w:pPr>
      <w:r>
        <w:drawing>
          <wp:inline>
            <wp:extent cx="3733800" cy="2161673"/>
            <wp:effectExtent b="0" l="0" r="0" t="0"/>
            <wp:docPr descr="Изменение файл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1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файла</w:t>
      </w:r>
    </w:p>
    <w:p>
      <w:pPr>
        <w:pStyle w:val="CaptionedFigure"/>
      </w:pPr>
      <w:r>
        <w:drawing>
          <wp:inline>
            <wp:extent cx="3733800" cy="1348316"/>
            <wp:effectExtent b="0" l="0" r="0" t="0"/>
            <wp:docPr descr="Изменение файл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файла</w:t>
      </w:r>
    </w:p>
    <w:p>
      <w:pPr>
        <w:pStyle w:val="BodyText"/>
      </w:pPr>
      <w:r>
        <w:t xml:space="preserve">Запускаю сайт и проверяю наличие двух языков (рис.</w:t>
      </w:r>
      <w:r>
        <w:t xml:space="preserve"> </w:t>
      </w:r>
      <w:r>
        <w:t xml:space="preserve">@fig:003</w:t>
      </w:r>
      <w:r>
        <w:t xml:space="preserve">, рис.</w:t>
      </w:r>
      <w:r>
        <w:t xml:space="preserve"> </w:t>
      </w:r>
      <w:r>
        <w:t xml:space="preserve">@fig:004</w:t>
      </w:r>
      <w:r>
        <w:t xml:space="preserve">).</w:t>
      </w:r>
    </w:p>
    <w:p>
      <w:pPr>
        <w:pStyle w:val="CaptionedFigure"/>
      </w:pPr>
      <w:r>
        <w:drawing>
          <wp:inline>
            <wp:extent cx="3733800" cy="1896416"/>
            <wp:effectExtent b="0" l="0" r="0" t="0"/>
            <wp:docPr descr="Русский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6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Русский</w:t>
      </w:r>
    </w:p>
    <w:p>
      <w:pPr>
        <w:pStyle w:val="CaptionedFigure"/>
      </w:pPr>
      <w:r>
        <w:drawing>
          <wp:inline>
            <wp:extent cx="3733800" cy="1903014"/>
            <wp:effectExtent b="0" l="0" r="0" t="0"/>
            <wp:docPr descr="Английский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3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Английский</w:t>
      </w:r>
    </w:p>
    <w:p>
      <w:pPr>
        <w:pStyle w:val="BodyText"/>
      </w:pPr>
      <w:r>
        <w:t xml:space="preserve">Пишу пост по прошедшей неделе на двух языках (рис.</w:t>
      </w:r>
      <w:r>
        <w:t xml:space="preserve"> </w:t>
      </w:r>
      <w:r>
        <w:t xml:space="preserve">@fig:005</w:t>
      </w:r>
      <w:r>
        <w:t xml:space="preserve">, рис.</w:t>
      </w:r>
      <w:r>
        <w:t xml:space="preserve"> </w:t>
      </w:r>
      <w:r>
        <w:t xml:space="preserve">@fig:006</w:t>
      </w:r>
      <w:r>
        <w:t xml:space="preserve">).</w:t>
      </w:r>
    </w:p>
    <w:p>
      <w:pPr>
        <w:pStyle w:val="CaptionedFigure"/>
      </w:pPr>
      <w:r>
        <w:drawing>
          <wp:inline>
            <wp:extent cx="3733800" cy="2208554"/>
            <wp:effectExtent b="0" l="0" r="0" t="0"/>
            <wp:docPr descr="Пост по неделе на английском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8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 по неделе на английском</w:t>
      </w:r>
    </w:p>
    <w:p>
      <w:pPr>
        <w:pStyle w:val="CaptionedFigure"/>
      </w:pPr>
      <w:r>
        <w:drawing>
          <wp:inline>
            <wp:extent cx="3733800" cy="2167117"/>
            <wp:effectExtent b="0" l="0" r="0" t="0"/>
            <wp:docPr descr="Пост по неделе на русском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7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 по неделе на русском</w:t>
      </w:r>
    </w:p>
    <w:p>
      <w:pPr>
        <w:pStyle w:val="BodyText"/>
      </w:pPr>
      <w:r>
        <w:t xml:space="preserve">Пишу пост на тему по выбору, в моём случае про нейросети. Так же на двух языках (рис.</w:t>
      </w:r>
      <w:r>
        <w:t xml:space="preserve"> </w:t>
      </w:r>
      <w:r>
        <w:t xml:space="preserve">@fig:007</w:t>
      </w:r>
      <w:r>
        <w:t xml:space="preserve">, рис.</w:t>
      </w:r>
      <w:r>
        <w:t xml:space="preserve"> </w:t>
      </w:r>
      <w:r>
        <w:t xml:space="preserve">@fig:008</w:t>
      </w:r>
      <w:r>
        <w:t xml:space="preserve">).</w:t>
      </w:r>
    </w:p>
    <w:p>
      <w:pPr>
        <w:pStyle w:val="CaptionedFigure"/>
      </w:pPr>
      <w:r>
        <w:drawing>
          <wp:inline>
            <wp:extent cx="3733800" cy="2258327"/>
            <wp:effectExtent b="0" l="0" r="0" t="0"/>
            <wp:docPr descr="Пост на русском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8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 на русском</w:t>
      </w:r>
    </w:p>
    <w:p>
      <w:pPr>
        <w:pStyle w:val="CaptionedFigure"/>
      </w:pPr>
      <w:r>
        <w:drawing>
          <wp:inline>
            <wp:extent cx="3733800" cy="2243683"/>
            <wp:effectExtent b="0" l="0" r="0" t="0"/>
            <wp:docPr descr="Пост на английском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3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 на английском</w:t>
      </w:r>
    </w:p>
    <w:bookmarkEnd w:id="46"/>
    <w:bookmarkStart w:id="4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При выполнении шестого этапа я сделала поддержку двух языков на сайте.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этапу индивидуального проекта №6</dc:title>
  <dc:creator>Гасанова Ш. Ч.</dc:creator>
  <dc:language>ru-RU</dc:language>
  <cp:keywords/>
  <dcterms:created xsi:type="dcterms:W3CDTF">2025-05-30T16:02:12Z</dcterms:created>
  <dcterms:modified xsi:type="dcterms:W3CDTF">2025-05-30T16:02:12Z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Операционные системы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