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hyperlink r:id="rId5">
        <w:r w:rsidDel="00000000" w:rsidR="00000000" w:rsidRPr="00000000">
          <w:rPr>
            <w:color w:val="1155cc"/>
            <w:sz w:val="24"/>
            <w:szCs w:val="24"/>
            <w:u w:val="single"/>
            <w:rtl w:val="0"/>
          </w:rPr>
          <w:t xml:space="preserve">https://www.facebook.com/drinknpaint/</w:t>
        </w:r>
      </w:hyperlink>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Basic write up:</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Toast your glasses and discover a new creative style of drinking! Combine cocktails of fine drinks with paint and canvas for an unparalleled experience, ending in a pleasant hangover of a newfound talent in you.</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Come along with your friends, family, soulmate or anyone to munch on your favorite food, drink your favorite beverage, taste some premium wine, and spread your creativity on canvas with step by step painting instructions from an expert artist, and take home your masterpiece along with great memories.</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Note: It's perfectly fine if you haven't painted before or have known red as blue, we still see the Picasso in you!</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Services:</w:t>
      </w:r>
    </w:p>
    <w:p w:rsidR="00000000" w:rsidDel="00000000" w:rsidP="00000000" w:rsidRDefault="00000000" w:rsidRPr="00000000">
      <w:pPr>
        <w:shd w:fill="ffffff" w:val="clear"/>
        <w:spacing w:after="160" w:lineRule="auto"/>
        <w:contextualSpacing w:val="0"/>
        <w:rPr>
          <w:color w:val="383f3f"/>
          <w:sz w:val="24"/>
          <w:szCs w:val="24"/>
        </w:rPr>
      </w:pPr>
      <w:hyperlink r:id="rId6">
        <w:r w:rsidDel="00000000" w:rsidR="00000000" w:rsidRPr="00000000">
          <w:rPr>
            <w:color w:val="1155cc"/>
            <w:sz w:val="24"/>
            <w:szCs w:val="24"/>
            <w:u w:val="single"/>
            <w:rtl w:val="0"/>
          </w:rPr>
          <w:t xml:space="preserve">https://www.facebook.com/pg/drinknpaint/services/?ref=page_internal</w:t>
        </w:r>
      </w:hyperlink>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Fundraiser / Social Cause</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We are with you to support the society and make a difference! Raise funds to support a social cause through our event.</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Corporate Events / Team Building</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Strengthen the bond of your employees with an exclusive fun and relaxing event customized to suit the moto of your organization!</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Private Parties</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Enjoy one of a kind of a party at your choice of place with your people and your customized flavor of painting!</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Public Events</w:t>
      </w:r>
    </w:p>
    <w:p w:rsidR="00000000" w:rsidDel="00000000" w:rsidP="00000000" w:rsidRDefault="00000000" w:rsidRPr="00000000">
      <w:pPr>
        <w:shd w:fill="ffffff" w:val="clear"/>
        <w:spacing w:after="160" w:lineRule="auto"/>
        <w:contextualSpacing w:val="0"/>
        <w:rPr>
          <w:color w:val="383f3f"/>
          <w:sz w:val="24"/>
          <w:szCs w:val="24"/>
        </w:rPr>
      </w:pPr>
      <w:r w:rsidDel="00000000" w:rsidR="00000000" w:rsidRPr="00000000">
        <w:rPr>
          <w:color w:val="383f3f"/>
          <w:sz w:val="24"/>
          <w:szCs w:val="24"/>
          <w:rtl w:val="0"/>
        </w:rPr>
        <w:t xml:space="preserve">Join us at public events to make new friends and discover a creative style of drinking with us!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drinknpaint/" TargetMode="External"/><Relationship Id="rId6" Type="http://schemas.openxmlformats.org/officeDocument/2006/relationships/hyperlink" Target="https://www.facebook.com/pg/drinknpaint/services/?ref=page_internal" TargetMode="External"/></Relationships>
</file>