
<file path=[Content_Types].xml><?xml version="1.0" encoding="utf-8"?>
<Types xmlns="http://schemas.openxmlformats.org/package/2006/content-types">
  <Default Extension="wmf" ContentType="image/x-wmf"/>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numPr>
          <w:ilvl w:val="0"/>
          <w:numId w:val="0"/>
        </w:numPr>
        <w:spacing w:beforeLines="0" w:after="200" w:afterLines="0" w:lineRule="auto" w:line="276"/>
        <w:ind w:left="8306" w:hanging="8306" w:firstLineChars="0"/>
        <w:jc w:val="left"/>
        <w:rPr>
          <w:rFonts w:ascii="Calibri" w:eastAsia="Calibri" w:hAnsi="Calibri"/>
          <w:sz w:val="28"/>
          <w:szCs w:val="28"/>
        </w:rPr>
      </w:pPr>
      <w:r>
        <w:rPr>
          <w:rFonts w:ascii="Calibri" w:eastAsia="Calibri" w:hAnsi="Calibri" w:hint="default"/>
          <w:sz w:val="28"/>
          <w:szCs w:val="28"/>
        </w:rPr>
        <w:t>6115-MAHENDRA INSTITUTE OF ENGINEERING AND TECHNOLOGY</w:t>
      </w:r>
    </w:p>
    <w:p>
      <w:pPr>
        <w:numPr>
          <w:ilvl w:val="0"/>
          <w:numId w:val="0"/>
        </w:numPr>
        <w:spacing w:beforeLines="0" w:after="200" w:afterLines="0" w:lineRule="auto" w:line="276"/>
        <w:jc w:val="left"/>
        <w:rPr>
          <w:rFonts w:ascii="Segoe UI Semibold" w:eastAsia="Segoe UI Semibold" w:hAnsi="Segoe UI Semibold"/>
          <w:b/>
          <w:sz w:val="36"/>
          <w:szCs w:val="36"/>
        </w:rPr>
      </w:pPr>
      <w:r>
        <w:rPr>
          <w:rFonts w:ascii="Segoe UI Semibold" w:eastAsia="Segoe UI Semibold" w:hAnsi="Segoe UI Semibold" w:hint="default"/>
          <w:b/>
          <w:sz w:val="36"/>
          <w:szCs w:val="36"/>
        </w:rPr>
        <w:t xml:space="preserve">            </w:t>
      </w:r>
      <w:r>
        <w:rPr>
          <w:rFonts w:ascii="Segoe UI Semibold" w:eastAsia="Segoe UI Semibold" w:hAnsi="Segoe UI Semibold" w:hint="default"/>
          <w:b/>
          <w:sz w:val="36"/>
          <w:szCs w:val="36"/>
        </w:rPr>
        <w:t>ENVIRONMENTAL MONITORING</w:t>
      </w:r>
    </w:p>
    <w:p>
      <w:pPr>
        <w:numPr>
          <w:ilvl w:val="0"/>
          <w:numId w:val="0"/>
        </w:numPr>
        <w:spacing w:beforeLines="0" w:after="200" w:afterLines="0" w:lineRule="auto" w:line="276"/>
        <w:jc w:val="left"/>
        <w:rPr>
          <w:rFonts w:ascii="Segoe UI Light" w:eastAsia="Segoe UI Light" w:hAnsi="Segoe UI Light"/>
          <w:b/>
          <w:sz w:val="32"/>
          <w:szCs w:val="32"/>
        </w:rPr>
      </w:pPr>
      <w:r>
        <w:rPr>
          <w:rFonts w:ascii="Segoe UI Light" w:eastAsia="Segoe UI Light" w:hAnsi="Segoe UI Light" w:hint="default"/>
          <w:b/>
          <w:sz w:val="32"/>
          <w:szCs w:val="32"/>
        </w:rPr>
        <w:t>Team Members:</w:t>
      </w:r>
    </w:p>
    <w:p>
      <w:pPr>
        <w:numPr>
          <w:ilvl w:val="0"/>
          <w:numId w:val="0"/>
        </w:numPr>
        <w:spacing w:beforeLines="0" w:after="200" w:afterLines="0" w:lineRule="auto" w:line="276"/>
        <w:ind w:left="4900" w:hanging="4900" w:firstLineChars="0"/>
        <w:jc w:val="left"/>
        <w:rPr>
          <w:rFonts w:ascii="Calibri" w:eastAsia="Calibri" w:hAnsi="Calibri"/>
          <w:sz w:val="28"/>
          <w:szCs w:val="28"/>
        </w:rPr>
      </w:pPr>
      <w:r>
        <w:rPr>
          <w:rFonts w:ascii="Segoe UI Symbol" w:eastAsia="Segoe UI Symbol" w:hAnsi="Segoe UI Symbol" w:hint="default"/>
          <w:sz w:val="28"/>
          <w:szCs w:val="28"/>
          <w:lang w:val="en-GB"/>
        </w:rPr>
        <w:t xml:space="preserve">            </w:t>
      </w:r>
      <w:r>
        <w:rPr>
          <w:rFonts w:ascii="Segoe UI Symbol" w:eastAsia="Segoe UI Symbol" w:hAnsi="Segoe UI Symbol" w:hint="eastAsia"/>
          <w:sz w:val="28"/>
          <w:szCs w:val="28"/>
        </w:rPr>
        <w:t>✯</w:t>
      </w:r>
      <w:r>
        <w:rPr>
          <w:rFonts w:ascii="Calibri" w:eastAsia="Calibri" w:hAnsi="Calibri" w:hint="default"/>
          <w:sz w:val="28"/>
          <w:szCs w:val="28"/>
        </w:rPr>
        <w:t xml:space="preserve"> </w:t>
      </w:r>
      <w:r>
        <w:rPr>
          <w:rFonts w:ascii="Calibri" w:eastAsia="Calibri" w:hAnsi="Calibri" w:hint="default"/>
          <w:sz w:val="28"/>
          <w:szCs w:val="28"/>
        </w:rPr>
        <w:t>M.SARATHI</w:t>
      </w:r>
    </w:p>
    <w:p>
      <w:pPr>
        <w:numPr>
          <w:ilvl w:val="0"/>
          <w:numId w:val="0"/>
        </w:numPr>
        <w:spacing w:beforeLines="0" w:after="200" w:afterLines="0" w:lineRule="auto" w:line="276"/>
        <w:jc w:val="left"/>
        <w:rPr>
          <w:rFonts w:ascii="Calibri" w:eastAsia="Calibri" w:hAnsi="Calibri"/>
          <w:sz w:val="28"/>
          <w:szCs w:val="28"/>
          <w:lang w:val="en-GB"/>
        </w:rPr>
      </w:pPr>
      <w:r>
        <w:rPr>
          <w:rFonts w:ascii="Segoe UI Symbol" w:eastAsia="Segoe UI Symbol" w:hAnsi="Segoe UI Symbol" w:hint="default"/>
          <w:sz w:val="28"/>
          <w:szCs w:val="28"/>
          <w:lang w:val="en-GB"/>
        </w:rPr>
        <w:t xml:space="preserve">            </w:t>
      </w:r>
      <w:r>
        <w:rPr>
          <w:rFonts w:ascii="Segoe UI Symbol" w:eastAsia="Segoe UI Symbol" w:hAnsi="Segoe UI Symbol" w:hint="eastAsia"/>
          <w:sz w:val="28"/>
          <w:szCs w:val="28"/>
        </w:rPr>
        <w:t>✯</w:t>
      </w:r>
      <w:r>
        <w:rPr>
          <w:rFonts w:ascii="Calibri" w:eastAsia="Calibri" w:hAnsi="Calibri" w:hint="default"/>
          <w:sz w:val="28"/>
          <w:szCs w:val="28"/>
          <w:lang w:val="en-GB"/>
        </w:rPr>
        <w:t xml:space="preserve"> </w:t>
      </w:r>
      <w:r>
        <w:rPr>
          <w:rFonts w:ascii="Calibri" w:eastAsia="Calibri" w:hAnsi="Calibri" w:hint="default"/>
          <w:sz w:val="28"/>
          <w:szCs w:val="28"/>
          <w:lang w:val="en-GB"/>
        </w:rPr>
        <w:t>M.PUGAZHENTHI</w:t>
      </w:r>
    </w:p>
    <w:p>
      <w:pPr>
        <w:numPr>
          <w:ilvl w:val="0"/>
          <w:numId w:val="0"/>
        </w:numPr>
        <w:spacing w:beforeLines="0" w:after="200" w:afterLines="0" w:lineRule="auto" w:line="276"/>
        <w:jc w:val="left"/>
        <w:rPr>
          <w:rFonts w:ascii="Calibri" w:eastAsia="Calibri" w:hAnsi="Calibri"/>
          <w:sz w:val="28"/>
          <w:szCs w:val="28"/>
          <w:lang w:val="en-GB"/>
        </w:rPr>
      </w:pPr>
      <w:r>
        <w:rPr>
          <w:rFonts w:ascii="Calibri" w:eastAsia="Calibri" w:hAnsi="Calibri" w:hint="default"/>
          <w:sz w:val="28"/>
          <w:szCs w:val="28"/>
          <w:lang w:val="en-GB"/>
        </w:rPr>
        <w:t xml:space="preserve">            </w:t>
      </w:r>
      <w:r>
        <w:rPr>
          <w:rFonts w:ascii="Segoe UI Symbol" w:eastAsia="Segoe UI Symbol" w:hAnsi="Segoe UI Symbol" w:hint="eastAsia"/>
          <w:sz w:val="28"/>
          <w:szCs w:val="28"/>
          <w:lang w:val="en-GB"/>
        </w:rPr>
        <w:t>✯</w:t>
      </w:r>
      <w:r>
        <w:rPr>
          <w:rFonts w:ascii="Calibri" w:eastAsia="Calibri" w:hAnsi="Calibri" w:hint="default"/>
          <w:sz w:val="28"/>
          <w:szCs w:val="28"/>
          <w:lang w:val="en-GB"/>
        </w:rPr>
        <w:t xml:space="preserve"> </w:t>
      </w:r>
      <w:r>
        <w:rPr>
          <w:rFonts w:ascii="Calibri" w:eastAsia="Calibri" w:hAnsi="Calibri" w:hint="default"/>
          <w:sz w:val="28"/>
          <w:szCs w:val="28"/>
          <w:lang w:val="en-GB"/>
        </w:rPr>
        <w:t>S.OMKAR SATYAVAN SURYAVANSHI</w:t>
      </w:r>
    </w:p>
    <w:p>
      <w:pPr>
        <w:numPr>
          <w:ilvl w:val="0"/>
          <w:numId w:val="0"/>
        </w:numPr>
        <w:spacing w:beforeLines="0" w:after="200" w:afterLines="0" w:lineRule="auto" w:line="276"/>
        <w:jc w:val="left"/>
        <w:rPr>
          <w:rFonts w:ascii="Calibri" w:eastAsia="Calibri" w:hAnsi="Calibri"/>
          <w:sz w:val="28"/>
          <w:szCs w:val="28"/>
          <w:lang w:val="en-GB"/>
        </w:rPr>
      </w:pPr>
      <w:r>
        <w:rPr>
          <w:rFonts w:ascii="Segoe UI Symbol" w:eastAsia="Segoe UI Symbol" w:hAnsi="Segoe UI Symbol" w:hint="default"/>
          <w:sz w:val="28"/>
          <w:szCs w:val="28"/>
          <w:lang w:val="en-GB"/>
        </w:rPr>
        <w:t xml:space="preserve">            </w:t>
      </w:r>
      <w:r>
        <w:rPr>
          <w:rFonts w:ascii="Segoe UI Symbol" w:eastAsia="Segoe UI Symbol" w:hAnsi="Segoe UI Symbol" w:hint="eastAsia"/>
          <w:sz w:val="28"/>
          <w:szCs w:val="28"/>
          <w:lang w:val="en-GB"/>
        </w:rPr>
        <w:t>✯</w:t>
      </w:r>
      <w:r>
        <w:rPr>
          <w:rFonts w:ascii="Calibri" w:eastAsia="Calibri" w:hAnsi="Calibri" w:hint="default"/>
          <w:sz w:val="28"/>
          <w:szCs w:val="28"/>
          <w:lang w:val="en-GB"/>
        </w:rPr>
        <w:t xml:space="preserve"> </w:t>
      </w:r>
      <w:r>
        <w:rPr>
          <w:rFonts w:ascii="Calibri" w:eastAsia="Calibri" w:hAnsi="Calibri" w:hint="default"/>
          <w:sz w:val="28"/>
          <w:szCs w:val="28"/>
          <w:lang w:val="en-GB"/>
        </w:rPr>
        <w:t xml:space="preserve">S.SANJAI </w:t>
      </w:r>
    </w:p>
    <w:p>
      <w:pPr>
        <w:numPr>
          <w:ilvl w:val="0"/>
          <w:numId w:val="0"/>
        </w:numPr>
        <w:spacing w:beforeLines="0" w:after="200" w:afterLines="0" w:lineRule="auto" w:line="276"/>
        <w:jc w:val="left"/>
        <w:rPr>
          <w:rFonts w:ascii="Calibri" w:eastAsia="Calibri" w:hAnsi="Calibri"/>
          <w:sz w:val="28"/>
          <w:szCs w:val="28"/>
          <w:lang w:val="en-GB"/>
        </w:rPr>
      </w:pPr>
      <w:r>
        <w:rPr>
          <w:rFonts w:ascii="Calibri" w:eastAsia="Calibri" w:hAnsi="Calibri" w:hint="default"/>
          <w:sz w:val="28"/>
          <w:szCs w:val="28"/>
          <w:lang w:val="en-GB"/>
        </w:rPr>
        <w:t xml:space="preserve">            </w:t>
      </w:r>
      <w:r>
        <w:rPr>
          <w:rFonts w:ascii="Segoe UI Symbol" w:eastAsia="Segoe UI Symbol" w:hAnsi="Segoe UI Symbol" w:hint="eastAsia"/>
          <w:sz w:val="28"/>
          <w:szCs w:val="28"/>
          <w:lang w:val="en-GB"/>
        </w:rPr>
        <w:t>✯</w:t>
      </w:r>
      <w:r>
        <w:rPr>
          <w:rFonts w:ascii="Calibri" w:eastAsia="Calibri" w:hAnsi="Calibri" w:hint="default"/>
          <w:sz w:val="28"/>
          <w:szCs w:val="28"/>
          <w:lang w:val="en-GB"/>
        </w:rPr>
        <w:t xml:space="preserve"> </w:t>
      </w:r>
      <w:r>
        <w:rPr>
          <w:rFonts w:ascii="Calibri" w:eastAsia="Calibri" w:hAnsi="Calibri" w:hint="default"/>
          <w:sz w:val="28"/>
          <w:szCs w:val="28"/>
          <w:lang w:val="en-GB"/>
        </w:rPr>
        <w:t>E.SAKTHIVEL</w:t>
      </w:r>
    </w:p>
    <w:p>
      <w:pPr>
        <w:numPr>
          <w:ilvl w:val="0"/>
          <w:numId w:val="0"/>
        </w:numPr>
        <w:spacing w:beforeLines="0" w:after="200" w:afterLines="0" w:lineRule="auto" w:line="276"/>
        <w:jc w:val="left"/>
        <w:rPr>
          <w:rFonts w:ascii="Calibri" w:eastAsia="Calibri" w:hAnsi="Calibri"/>
          <w:sz w:val="28"/>
          <w:szCs w:val="28"/>
          <w:lang w:val="en-GB"/>
        </w:rPr>
      </w:pPr>
      <w:r>
        <w:rPr>
          <w:rFonts w:ascii="Segoe UI Symbol" w:eastAsia="Segoe UI Symbol" w:hAnsi="Segoe UI Symbol" w:hint="default"/>
          <w:sz w:val="28"/>
          <w:szCs w:val="28"/>
          <w:lang w:val="en-GB"/>
        </w:rPr>
        <w:t xml:space="preserve">            </w:t>
      </w:r>
      <w:r>
        <w:rPr>
          <w:rFonts w:ascii="Segoe UI Symbol" w:eastAsia="Segoe UI Symbol" w:hAnsi="Segoe UI Symbol" w:hint="eastAsia"/>
          <w:sz w:val="28"/>
          <w:szCs w:val="28"/>
          <w:lang w:val="en-GB"/>
        </w:rPr>
        <w:t>✯</w:t>
      </w:r>
      <w:r>
        <w:rPr>
          <w:rFonts w:ascii="Calibri" w:eastAsia="Calibri" w:hAnsi="Calibri" w:hint="default"/>
          <w:sz w:val="28"/>
          <w:szCs w:val="28"/>
          <w:lang w:val="en-GB"/>
        </w:rPr>
        <w:t xml:space="preserve"> </w:t>
      </w:r>
      <w:r>
        <w:rPr>
          <w:rFonts w:ascii="Calibri" w:eastAsia="Calibri" w:hAnsi="Calibri" w:hint="default"/>
          <w:sz w:val="28"/>
          <w:szCs w:val="28"/>
          <w:lang w:val="en-GB"/>
        </w:rPr>
        <w:t>M.RAGHUVARAN</w:t>
      </w:r>
    </w:p>
    <w:p>
      <w:pPr>
        <w:numPr>
          <w:ilvl w:val="0"/>
          <w:numId w:val="0"/>
        </w:numPr>
        <w:spacing w:beforeLines="0" w:after="200" w:afterLines="0" w:lineRule="auto" w:line="276"/>
        <w:jc w:val="left"/>
        <w:rPr>
          <w:rFonts w:ascii="Calibri" w:eastAsia="Calibri" w:hAnsi="Calibri"/>
          <w:sz w:val="28"/>
          <w:szCs w:val="28"/>
          <w:lang w:val="en-GB"/>
        </w:rPr>
      </w:pPr>
      <w:r>
        <w:rPr>
          <w:rFonts w:ascii="Segoe UI Semibold" w:eastAsia="Segoe UI Semibold" w:hAnsi="Segoe UI Semibold" w:hint="default"/>
          <w:b/>
          <w:sz w:val="32"/>
          <w:szCs w:val="32"/>
          <w:lang w:val="en-GB"/>
        </w:rPr>
        <w:t>Mentor Name:</w:t>
      </w:r>
    </w:p>
    <w:p>
      <w:pPr>
        <w:numPr>
          <w:ilvl w:val="0"/>
          <w:numId w:val="0"/>
        </w:numPr>
        <w:spacing w:beforeLines="0" w:after="200" w:afterLines="0" w:lineRule="auto" w:line="276"/>
        <w:jc w:val="left"/>
        <w:rPr>
          <w:rFonts w:ascii="Calibri" w:eastAsia="Calibri" w:hAnsi="Calibri"/>
          <w:sz w:val="28"/>
          <w:szCs w:val="28"/>
          <w:lang w:val="en-GB"/>
        </w:rPr>
      </w:pPr>
      <w:r>
        <w:rPr>
          <w:rFonts w:ascii="Segoe UI Symbol" w:eastAsia="Segoe UI Symbol" w:hAnsi="Segoe UI Symbol" w:hint="default"/>
          <w:sz w:val="28"/>
          <w:szCs w:val="28"/>
          <w:lang w:val="en-GB"/>
        </w:rPr>
        <w:t xml:space="preserve">            </w:t>
      </w:r>
      <w:r>
        <w:rPr>
          <w:rFonts w:ascii="Segoe UI Symbol" w:eastAsia="Segoe UI Symbol" w:hAnsi="Segoe UI Symbol" w:hint="eastAsia"/>
          <w:sz w:val="28"/>
          <w:szCs w:val="28"/>
          <w:lang w:val="en-GB"/>
        </w:rPr>
        <w:t>✯</w:t>
      </w:r>
      <w:r>
        <w:rPr>
          <w:rFonts w:ascii="Calibri" w:eastAsia="Calibri" w:hAnsi="Calibri" w:hint="default"/>
          <w:sz w:val="28"/>
          <w:szCs w:val="28"/>
          <w:lang w:val="en-GB"/>
        </w:rPr>
        <w:t xml:space="preserve"> </w:t>
      </w:r>
      <w:r>
        <w:rPr>
          <w:rFonts w:ascii="Calibri" w:eastAsia="Calibri" w:hAnsi="Calibri" w:hint="default"/>
          <w:sz w:val="28"/>
          <w:szCs w:val="28"/>
          <w:lang w:val="en-GB"/>
        </w:rPr>
        <w:t>M.SANTHANARAJ</w:t>
      </w:r>
    </w:p>
    <w:p>
      <w:pPr>
        <w:numPr>
          <w:ilvl w:val="0"/>
          <w:numId w:val="0"/>
        </w:numPr>
        <w:spacing w:beforeLines="0" w:after="200" w:afterLines="0" w:lineRule="auto" w:line="276"/>
        <w:jc w:val="left"/>
        <w:rPr>
          <w:rFonts w:ascii="Segoe UI Light" w:eastAsia="Segoe UI Light" w:hAnsi="Segoe UI Light"/>
          <w:b/>
          <w:sz w:val="28"/>
          <w:szCs w:val="28"/>
          <w:u w:val="single"/>
          <w:lang w:val="en-GB"/>
        </w:rPr>
      </w:pPr>
      <w:r>
        <w:rPr>
          <w:rFonts w:ascii="Segoe UI Semibold" w:eastAsia="Segoe UI Semibold" w:hAnsi="Segoe UI Semibold" w:hint="default"/>
          <w:b/>
          <w:sz w:val="32"/>
          <w:szCs w:val="32"/>
          <w:u w:val="single"/>
          <w:lang w:val="en-GB"/>
        </w:rPr>
        <w:t>FUTURE ENGINEERING MODEL:</w:t>
      </w:r>
    </w:p>
    <w:p>
      <w:pPr>
        <w:numPr>
          <w:ilvl w:val="0"/>
          <w:numId w:val="0"/>
        </w:numPr>
        <w:spacing w:beforeLines="0" w:after="200" w:afterLines="0" w:lineRule="auto" w:line="276"/>
        <w:jc w:val="left"/>
        <w:rPr>
          <w:rFonts w:ascii="Segoe UI Light" w:eastAsia="Segoe UI Light" w:hAnsi="Segoe UI Light"/>
          <w:b/>
          <w:sz w:val="28"/>
          <w:szCs w:val="28"/>
          <w:lang w:val="en-GB"/>
        </w:rPr>
      </w:pPr>
      <w:r>
        <w:rPr>
          <w:rFonts w:ascii="Segoe UI Light" w:eastAsia="Segoe UI Light" w:hAnsi="Segoe UI Light" w:hint="default"/>
          <w:b/>
          <w:sz w:val="28"/>
          <w:szCs w:val="28"/>
          <w:lang w:val="en-GB"/>
        </w:rPr>
        <w:t xml:space="preserve"> </w:t>
      </w:r>
      <w:r>
        <w:rPr>
          <w:rFonts w:ascii="Segoe UI Light" w:eastAsia="Segoe UI Light" w:hAnsi="Segoe UI Light" w:hint="default"/>
          <w:b/>
          <w:sz w:val="28"/>
          <w:szCs w:val="28"/>
          <w:lang w:val="en-GB"/>
        </w:rPr>
        <w:t xml:space="preserve">                  </w:t>
      </w:r>
      <w:r>
        <w:rPr>
          <w:rFonts w:ascii="Segoe UI Light" w:eastAsia="Segoe UI Light" w:hAnsi="Segoe UI Light" w:hint="default"/>
          <w:b/>
          <w:sz w:val="28"/>
          <w:szCs w:val="28"/>
          <w:lang w:val="en-GB"/>
        </w:rPr>
        <w:t>The future of environmental monitoring is likely to be shaped by a combination of technological advancements, increased awareness of environmental issues, and the need for more comprehensive and real-time data to address pressing environmental challenges. Here are some key trends and developments that we can expect in the future of environmental monitoring.</w:t>
      </w:r>
    </w:p>
    <w:p>
      <w:pPr>
        <w:numPr>
          <w:ilvl w:val="0"/>
          <w:numId w:val="0"/>
        </w:numPr>
        <w:spacing w:beforeLines="0" w:after="200" w:afterLines="0" w:lineRule="auto" w:line="276"/>
        <w:jc w:val="left"/>
        <w:rPr>
          <w:rFonts w:ascii="Segoe UI Light" w:eastAsia="Segoe UI Light" w:hAnsi="Segoe UI Light"/>
          <w:b/>
          <w:sz w:val="28"/>
          <w:szCs w:val="28"/>
          <w:lang w:val="en-GB"/>
        </w:rPr>
      </w:pPr>
      <w:r>
        <w:rPr>
          <w:rFonts w:ascii="Segoe UI Semibold" w:eastAsia="Segoe UI Semibold" w:hAnsi="Segoe UI Semibold" w:hint="default"/>
          <w:b/>
          <w:sz w:val="32"/>
          <w:szCs w:val="32"/>
          <w:lang w:val="en-GB"/>
        </w:rPr>
        <w:t xml:space="preserve">Advancements in Sensor Technology: </w:t>
      </w:r>
      <w:r>
        <w:rPr>
          <w:rFonts w:ascii="Segoe UI Light" w:eastAsia="Segoe UI Light" w:hAnsi="Segoe UI Light" w:hint="default"/>
          <w:b/>
          <w:sz w:val="28"/>
          <w:szCs w:val="28"/>
          <w:lang w:val="en-GB"/>
        </w:rPr>
        <w:t>One of the most significant drivers of change in environmental monitoring is the development of more advanced and affordable sensor technologies. Miniaturization and improved sensitivity of sensors will enable real-time data collection at a granular level, covering a wide range of environmental parameters, from air and water quality to soil health and biodiversity.</w:t>
      </w:r>
    </w:p>
    <w:p>
      <w:pPr>
        <w:numPr>
          <w:ilvl w:val="0"/>
          <w:numId w:val="0"/>
        </w:numPr>
        <w:spacing w:beforeLines="0" w:after="200" w:afterLines="0" w:lineRule="auto" w:line="276"/>
        <w:jc w:val="left"/>
        <w:rPr>
          <w:rFonts w:ascii="Segoe UI Semibold" w:eastAsia="Segoe UI Semibold" w:hAnsi="Segoe UI Semibold"/>
          <w:b/>
          <w:sz w:val="32"/>
          <w:szCs w:val="32"/>
          <w:lang w:val="en-GB"/>
        </w:rPr>
      </w:pPr>
      <w:r>
        <w:rPr>
          <w:rFonts w:ascii="Segoe UI Semibold" w:eastAsia="Segoe UI Semibold" w:hAnsi="Segoe UI Semibold" w:hint="default"/>
          <w:b/>
          <w:sz w:val="36"/>
          <w:szCs w:val="36"/>
          <w:lang w:val="en-GB"/>
        </w:rPr>
        <w:t>IoT and Connectivity</w:t>
      </w:r>
      <w:r>
        <w:rPr>
          <w:rFonts w:ascii="Segoe UI Light" w:eastAsia="Segoe UI Light" w:hAnsi="Segoe UI Light" w:hint="default"/>
          <w:b/>
          <w:sz w:val="28"/>
          <w:szCs w:val="28"/>
          <w:lang w:val="en-GB"/>
        </w:rPr>
        <w:t>:The Internet of Things (IoT) will continue to play a pivotal role in environmental monitoring. IoT devices, such as remote sensors and drones, will enable the collection and transmission of data to central repositories, allowing for real-time analysis and decision-making. This connectivity will facilitate the monitoring of remote and inaccessible areas.</w:t>
      </w:r>
    </w:p>
    <w:p>
      <w:pPr>
        <w:numPr>
          <w:ilvl w:val="0"/>
          <w:numId w:val="0"/>
        </w:numPr>
        <w:spacing w:beforeLines="0" w:after="200" w:afterLines="0" w:lineRule="auto" w:line="276"/>
        <w:jc w:val="left"/>
        <w:rPr>
          <w:rFonts w:ascii="Segoe UI Light" w:eastAsia="Segoe UI Light" w:hAnsi="Segoe UI Light"/>
          <w:b/>
          <w:sz w:val="28"/>
          <w:szCs w:val="28"/>
          <w:lang w:val="en-GB"/>
        </w:rPr>
      </w:pPr>
      <w:r>
        <w:rPr>
          <w:rFonts w:ascii="Segoe UI Semibold" w:eastAsia="Segoe UI Semibold" w:hAnsi="Segoe UI Semibold" w:hint="default"/>
          <w:b/>
          <w:sz w:val="32"/>
          <w:szCs w:val="32"/>
          <w:lang w:val="en-GB"/>
        </w:rPr>
        <w:t xml:space="preserve">Big Data and Analytics: </w:t>
      </w:r>
      <w:r>
        <w:rPr>
          <w:rFonts w:ascii="Segoe UI Light" w:eastAsia="Segoe UI Light" w:hAnsi="Segoe UI Light" w:hint="default"/>
          <w:b/>
          <w:sz w:val="28"/>
          <w:szCs w:val="28"/>
          <w:lang w:val="en-GB"/>
        </w:rPr>
        <w:t>With the influx of data from numerous sensors, the future of environmental monitoring will rely heavily on big data analytics and machine learning algorithms to process, analyze, and extract insights from the massive amounts of data. This will lead to a more data-driven and predictive approach to environmental management.</w:t>
      </w:r>
    </w:p>
    <w:p>
      <w:pPr>
        <w:numPr>
          <w:ilvl w:val="0"/>
          <w:numId w:val="0"/>
        </w:numPr>
        <w:spacing w:beforeLines="0" w:after="200" w:afterLines="0" w:lineRule="auto" w:line="276"/>
        <w:jc w:val="left"/>
        <w:rPr>
          <w:rFonts w:ascii="Segoe UI Light" w:eastAsia="Segoe UI Light" w:hAnsi="Segoe UI Light"/>
          <w:b/>
          <w:sz w:val="28"/>
          <w:szCs w:val="28"/>
          <w:lang w:val="en-GB"/>
        </w:rPr>
      </w:pPr>
      <w:r>
        <w:rPr>
          <w:rFonts w:ascii="Segoe UI Semibold" w:eastAsia="Segoe UI Semibold" w:hAnsi="Segoe UI Semibold" w:hint="default"/>
          <w:b/>
          <w:sz w:val="32"/>
          <w:szCs w:val="32"/>
          <w:lang w:val="en-GB"/>
        </w:rPr>
        <w:t xml:space="preserve">Citizen Science: </w:t>
      </w:r>
      <w:r>
        <w:rPr>
          <w:rFonts w:ascii="Segoe UI Light" w:eastAsia="Segoe UI Light" w:hAnsi="Segoe UI Light" w:hint="default"/>
          <w:b/>
          <w:sz w:val="28"/>
          <w:szCs w:val="28"/>
          <w:lang w:val="en-GB"/>
        </w:rPr>
        <w:t>The involvement of the public in environmental monitoring will likely increase. Citizen science projects and applications will empower individuals to contribute data and observations, enhancing data coverage and raising awareness of environmental issues. Mobile apps and online platforms will play a crucial role in facilitating citizen participation.</w:t>
      </w:r>
    </w:p>
    <w:p>
      <w:pPr>
        <w:numPr>
          <w:ilvl w:val="0"/>
          <w:numId w:val="0"/>
        </w:numPr>
        <w:spacing w:beforeLines="0" w:after="200" w:afterLines="0" w:lineRule="auto" w:line="276"/>
        <w:jc w:val="left"/>
        <w:rPr>
          <w:rFonts w:ascii="Segoe UI Light" w:eastAsia="Segoe UI Light" w:hAnsi="Segoe UI Light"/>
          <w:b/>
          <w:sz w:val="28"/>
          <w:szCs w:val="28"/>
          <w:lang w:val="en-GB"/>
        </w:rPr>
      </w:pPr>
      <w:r>
        <w:rPr>
          <w:rFonts w:ascii="Segoe UI Semibold" w:eastAsia="Segoe UI Semibold" w:hAnsi="Segoe UI Semibold" w:hint="default"/>
          <w:b/>
          <w:sz w:val="32"/>
          <w:szCs w:val="32"/>
          <w:lang w:val="en-GB"/>
        </w:rPr>
        <w:t xml:space="preserve">Satellite and Remote Sensing: </w:t>
      </w:r>
      <w:r>
        <w:rPr>
          <w:rFonts w:ascii="Segoe UI Light" w:eastAsia="Segoe UI Light" w:hAnsi="Segoe UI Light" w:hint="default"/>
          <w:b/>
          <w:sz w:val="28"/>
          <w:szCs w:val="28"/>
          <w:lang w:val="en-GB"/>
        </w:rPr>
        <w:t>Advances in satellite technology and remote sensing will continue to provide valuable information for large-scale environmental monitoring. This includes monitoring deforestation, land use changes, climate patterns, and disaster response. Smaller and more affordable satellite constellations will improve data accessibility.</w:t>
      </w:r>
    </w:p>
    <w:p>
      <w:pPr>
        <w:numPr>
          <w:ilvl w:val="0"/>
          <w:numId w:val="0"/>
        </w:numPr>
        <w:spacing w:beforeLines="0" w:after="200" w:afterLines="0" w:lineRule="auto" w:line="276"/>
        <w:jc w:val="left"/>
        <w:rPr>
          <w:rFonts w:ascii="Segoe UI Light" w:eastAsia="Segoe UI Light" w:hAnsi="Segoe UI Light"/>
          <w:b/>
          <w:sz w:val="28"/>
          <w:szCs w:val="28"/>
          <w:lang w:val="en-GB"/>
        </w:rPr>
      </w:pPr>
      <w:r>
        <w:rPr>
          <w:rFonts w:ascii="Segoe UI Semibold" w:eastAsia="Segoe UI Semibold" w:hAnsi="Segoe UI Semibold" w:hint="default"/>
          <w:b/>
          <w:sz w:val="32"/>
          <w:szCs w:val="32"/>
          <w:lang w:val="en-GB"/>
        </w:rPr>
        <w:t xml:space="preserve">Environmental Health Monitoring: </w:t>
      </w:r>
      <w:r>
        <w:rPr>
          <w:rFonts w:ascii="Segoe UI Light" w:eastAsia="Segoe UI Light" w:hAnsi="Segoe UI Light" w:hint="default"/>
          <w:b/>
          <w:sz w:val="28"/>
          <w:szCs w:val="28"/>
          <w:lang w:val="en-GB"/>
        </w:rPr>
        <w:t>As public awareness of environmental health concerns, such as air and water quality, grows, there will be an increased demand for real-time monitoring systems that provide individuals with information about the immediate environmental risks they face.</w:t>
      </w:r>
    </w:p>
    <w:p>
      <w:pPr>
        <w:numPr>
          <w:ilvl w:val="0"/>
          <w:numId w:val="0"/>
        </w:numPr>
        <w:spacing w:beforeLines="0" w:after="200" w:afterLines="0" w:lineRule="auto" w:line="276"/>
        <w:jc w:val="left"/>
        <w:rPr>
          <w:rFonts w:ascii="Segoe UI Light" w:eastAsia="Segoe UI Light" w:hAnsi="Segoe UI Light"/>
          <w:b/>
          <w:sz w:val="28"/>
          <w:szCs w:val="28"/>
          <w:lang w:val="en-GB"/>
        </w:rPr>
      </w:pPr>
      <w:r>
        <w:rPr>
          <w:rFonts w:ascii="Segoe UI Semibold" w:eastAsia="Segoe UI Semibold" w:hAnsi="Segoe UI Semibold" w:hint="default"/>
          <w:b/>
          <w:sz w:val="36"/>
          <w:szCs w:val="36"/>
          <w:u w:val="single"/>
          <w:lang w:val="en-GB"/>
        </w:rPr>
        <w:t>TRAINNING:</w:t>
      </w:r>
    </w:p>
    <w:p>
      <w:pPr>
        <w:numPr>
          <w:ilvl w:val="0"/>
          <w:numId w:val="0"/>
        </w:numPr>
        <w:spacing w:beforeLines="0" w:after="200" w:afterLines="0" w:lineRule="auto" w:line="276"/>
        <w:jc w:val="left"/>
        <w:rPr>
          <w:rFonts w:ascii="Segoe UI Light" w:eastAsia="Segoe UI Light" w:hAnsi="Segoe UI Light"/>
          <w:b/>
          <w:sz w:val="28"/>
          <w:szCs w:val="28"/>
          <w:lang w:val="en-GB"/>
        </w:rPr>
      </w:pPr>
      <w:r>
        <w:rPr>
          <w:rFonts w:ascii="Segoe UI Light" w:eastAsia="Segoe UI Light" w:hAnsi="Segoe UI Light" w:hint="default"/>
          <w:b/>
          <w:sz w:val="28"/>
          <w:szCs w:val="28"/>
          <w:lang w:val="en-GB"/>
        </w:rPr>
        <w:t xml:space="preserve">    </w:t>
      </w:r>
      <w:r>
        <w:rPr>
          <w:rFonts w:ascii="Segoe UI Light" w:eastAsia="Segoe UI Light" w:hAnsi="Segoe UI Light" w:hint="default"/>
          <w:b/>
          <w:sz w:val="28"/>
          <w:szCs w:val="28"/>
          <w:lang w:val="en-GB"/>
        </w:rPr>
        <w:t>Training for environmental monitoring involves a combination of academic education, practical experience, and specialized skills. The exact requirements and training pathways may vary depending on the specific field of environmental monitoring and the country in which you plan to work. Here are some general steps and considerations for training in environmental monitoring.</w:t>
      </w:r>
    </w:p>
    <w:p>
      <w:pPr>
        <w:numPr>
          <w:ilvl w:val="0"/>
          <w:numId w:val="0"/>
        </w:numPr>
        <w:spacing w:beforeLines="0" w:after="200" w:afterLines="0" w:lineRule="auto" w:line="276"/>
        <w:jc w:val="left"/>
        <w:rPr>
          <w:rFonts w:ascii="Segoe UI Semibold" w:eastAsia="Segoe UI Semibold" w:hAnsi="Segoe UI Semibold"/>
          <w:b/>
          <w:sz w:val="32"/>
          <w:szCs w:val="32"/>
          <w:lang w:val="en-GB"/>
        </w:rPr>
      </w:pPr>
      <w:r>
        <w:rPr>
          <w:rFonts w:ascii="Segoe UI Semibold" w:eastAsia="Segoe UI Semibold" w:hAnsi="Segoe UI Semibold" w:hint="default"/>
          <w:b/>
          <w:sz w:val="32"/>
          <w:szCs w:val="32"/>
          <w:lang w:val="en-GB"/>
        </w:rPr>
        <w:t>Educational Background:</w:t>
      </w:r>
    </w:p>
    <w:p>
      <w:pPr>
        <w:numPr>
          <w:ilvl w:val="0"/>
          <w:numId w:val="0"/>
        </w:numPr>
        <w:spacing w:beforeLines="0" w:after="200" w:afterLines="0" w:lineRule="auto" w:line="276"/>
        <w:jc w:val="left"/>
        <w:rPr>
          <w:rFonts w:ascii="Segoe UI Light" w:eastAsia="Segoe UI Light" w:hAnsi="Segoe UI Light"/>
          <w:b/>
          <w:sz w:val="28"/>
          <w:szCs w:val="28"/>
          <w:lang w:val="en-GB"/>
        </w:rPr>
      </w:pPr>
      <w:r>
        <w:rPr>
          <w:rFonts w:ascii="Segoe UI Semibold" w:eastAsia="Segoe UI Semibold" w:hAnsi="Segoe UI Semibold" w:hint="default"/>
          <w:b/>
          <w:sz w:val="32"/>
          <w:szCs w:val="32"/>
          <w:lang w:val="en-GB"/>
        </w:rPr>
        <w:t xml:space="preserve">      </w:t>
      </w:r>
      <w:r>
        <w:rPr>
          <w:rFonts w:ascii="Segoe UI Semibold" w:eastAsia="Segoe UI Semibold" w:hAnsi="Segoe UI Semibold" w:hint="default"/>
          <w:b/>
          <w:sz w:val="32"/>
          <w:szCs w:val="32"/>
          <w:lang w:val="en-GB"/>
        </w:rPr>
        <w:t>Undergraduate Degree</w:t>
      </w:r>
      <w:r>
        <w:rPr>
          <w:rFonts w:ascii="Segoe UI Light" w:eastAsia="Segoe UI Light" w:hAnsi="Segoe UI Light" w:hint="default"/>
          <w:b/>
          <w:sz w:val="28"/>
          <w:szCs w:val="28"/>
          <w:lang w:val="en-GB"/>
        </w:rPr>
        <w:t>: Most environmental monitoring positions require at least a bachelor's degree in a relevant field. Common majors include environmental science, biology, chemistry, geology, ecology, or a related field.</w:t>
      </w:r>
    </w:p>
    <w:p>
      <w:pPr>
        <w:numPr>
          <w:ilvl w:val="0"/>
          <w:numId w:val="0"/>
        </w:numPr>
        <w:spacing w:beforeLines="0" w:after="200" w:afterLines="0" w:lineRule="auto" w:line="276"/>
        <w:jc w:val="left"/>
        <w:rPr>
          <w:rFonts w:ascii="Segoe UI Semibold" w:eastAsia="Segoe UI Semibold" w:hAnsi="Segoe UI Semibold"/>
          <w:b/>
          <w:sz w:val="32"/>
          <w:szCs w:val="32"/>
          <w:lang w:val="en-GB"/>
        </w:rPr>
      </w:pPr>
      <w:r>
        <w:rPr>
          <w:rFonts w:ascii="Segoe UI Semibold" w:eastAsia="Segoe UI Semibold" w:hAnsi="Segoe UI Semibold" w:hint="default"/>
          <w:b/>
          <w:sz w:val="32"/>
          <w:szCs w:val="32"/>
          <w:lang w:val="en-GB"/>
        </w:rPr>
        <w:t>Skills and Training:</w:t>
      </w:r>
    </w:p>
    <w:p>
      <w:pPr>
        <w:numPr>
          <w:ilvl w:val="0"/>
          <w:numId w:val="0"/>
        </w:numPr>
        <w:spacing w:beforeLines="0" w:after="200" w:afterLines="0" w:lineRule="auto" w:line="276"/>
        <w:jc w:val="left"/>
        <w:rPr>
          <w:rFonts w:ascii="Segoe UI Light" w:eastAsia="Segoe UI Light" w:hAnsi="Segoe UI Light"/>
          <w:b/>
          <w:sz w:val="28"/>
          <w:szCs w:val="28"/>
          <w:lang w:val="en-GB"/>
        </w:rPr>
      </w:pPr>
      <w:r>
        <w:rPr>
          <w:rFonts w:ascii="Segoe UI Semibold" w:eastAsia="Segoe UI Semibold" w:hAnsi="Segoe UI Semibold" w:hint="default"/>
          <w:b/>
          <w:sz w:val="32"/>
          <w:szCs w:val="32"/>
          <w:lang w:val="en-GB"/>
        </w:rPr>
        <w:t xml:space="preserve">     </w:t>
      </w:r>
      <w:r>
        <w:rPr>
          <w:rFonts w:ascii="Segoe UI Semibold" w:eastAsia="Segoe UI Semibold" w:hAnsi="Segoe UI Semibold" w:hint="default"/>
          <w:b/>
          <w:sz w:val="32"/>
          <w:szCs w:val="32"/>
          <w:lang w:val="en-GB"/>
        </w:rPr>
        <w:t>Laboratory Techniques</w:t>
      </w:r>
      <w:r>
        <w:rPr>
          <w:rFonts w:ascii="Segoe UI Light" w:eastAsia="Segoe UI Light" w:hAnsi="Segoe UI Light" w:hint="default"/>
          <w:b/>
          <w:sz w:val="28"/>
          <w:szCs w:val="28"/>
          <w:lang w:val="en-GB"/>
        </w:rPr>
        <w:t>: Learn laboratory techniques for analyzing environmental samples, including water, soil, and air.</w:t>
      </w:r>
    </w:p>
    <w:p>
      <w:pPr>
        <w:numPr>
          <w:ilvl w:val="0"/>
          <w:numId w:val="0"/>
        </w:numPr>
        <w:spacing w:beforeLines="0" w:after="200" w:afterLines="0" w:lineRule="auto" w:line="276"/>
        <w:jc w:val="left"/>
        <w:rPr>
          <w:rFonts w:ascii="Segoe UI Light" w:eastAsia="Segoe UI Light" w:hAnsi="Segoe UI Light"/>
          <w:b/>
          <w:sz w:val="28"/>
          <w:szCs w:val="28"/>
          <w:lang w:val="en-GB"/>
        </w:rPr>
      </w:pPr>
      <w:r>
        <w:rPr>
          <w:rFonts w:ascii="Segoe UI Semibold" w:eastAsia="Segoe UI Semibold" w:hAnsi="Segoe UI Semibold" w:hint="default"/>
          <w:b/>
          <w:sz w:val="32"/>
          <w:szCs w:val="32"/>
          <w:lang w:val="en-GB"/>
        </w:rPr>
        <w:t xml:space="preserve">Instrument Operation: </w:t>
      </w:r>
      <w:r>
        <w:rPr>
          <w:rFonts w:ascii="Segoe UI Light" w:eastAsia="Segoe UI Light" w:hAnsi="Segoe UI Light" w:hint="default"/>
          <w:b/>
          <w:sz w:val="28"/>
          <w:szCs w:val="28"/>
          <w:lang w:val="en-GB"/>
        </w:rPr>
        <w:t>Familiarize yourself with the operation of various monitoring instruments and equipment, such as spectrometers, gas analyzers, or remote sensing devices.</w:t>
      </w:r>
    </w:p>
    <w:p>
      <w:pPr>
        <w:numPr>
          <w:ilvl w:val="0"/>
          <w:numId w:val="0"/>
        </w:numPr>
        <w:spacing w:beforeLines="0" w:after="200" w:afterLines="0" w:lineRule="auto" w:line="276"/>
        <w:jc w:val="left"/>
        <w:rPr>
          <w:rFonts w:ascii="Segoe UI Semibold" w:eastAsia="Segoe UI Semibold" w:hAnsi="Segoe UI Semibold"/>
          <w:b/>
          <w:sz w:val="32"/>
          <w:szCs w:val="32"/>
          <w:lang w:val="en-GB"/>
        </w:rPr>
      </w:pPr>
      <w:r>
        <w:rPr>
          <w:rFonts w:ascii="Segoe UI Semibold" w:eastAsia="Segoe UI Semibold" w:hAnsi="Segoe UI Semibold" w:hint="default"/>
          <w:b/>
          <w:sz w:val="32"/>
          <w:szCs w:val="32"/>
          <w:lang w:val="en-GB"/>
        </w:rPr>
        <w:t xml:space="preserve">Data Analysis: </w:t>
      </w:r>
      <w:r>
        <w:rPr>
          <w:rFonts w:ascii="Segoe UI Light" w:eastAsia="Segoe UI Light" w:hAnsi="Segoe UI Light" w:hint="default"/>
          <w:b/>
          <w:sz w:val="28"/>
          <w:szCs w:val="28"/>
          <w:lang w:val="en-GB"/>
        </w:rPr>
        <w:t>Develop skills in data analysis and the use of software tools for processing and interpreting environmental data</w:t>
      </w:r>
      <w:r>
        <w:rPr>
          <w:rFonts w:ascii="Segoe UI Semibold" w:eastAsia="Segoe UI Semibold" w:hAnsi="Segoe UI Semibold" w:hint="default"/>
          <w:b/>
          <w:sz w:val="32"/>
          <w:szCs w:val="32"/>
          <w:lang w:val="en-GB"/>
        </w:rPr>
        <w:t>.</w:t>
      </w:r>
    </w:p>
    <w:p>
      <w:pPr>
        <w:numPr>
          <w:ilvl w:val="0"/>
          <w:numId w:val="0"/>
        </w:numPr>
        <w:spacing w:beforeLines="0" w:after="200" w:afterLines="0" w:lineRule="auto" w:line="276"/>
        <w:jc w:val="left"/>
        <w:rPr>
          <w:rFonts w:ascii="Segoe UI Semibold" w:eastAsia="Segoe UI Semibold" w:hAnsi="Segoe UI Semibold"/>
          <w:b/>
          <w:sz w:val="32"/>
          <w:szCs w:val="32"/>
          <w:lang w:val="en-GB"/>
        </w:rPr>
      </w:pPr>
      <w:r>
        <w:rPr>
          <w:rFonts w:ascii="Segoe UI Semibold" w:eastAsia="Segoe UI Semibold" w:hAnsi="Segoe UI Semibold" w:hint="default"/>
          <w:b/>
          <w:sz w:val="32"/>
          <w:szCs w:val="32"/>
          <w:lang w:val="en-GB"/>
        </w:rPr>
        <w:t>Geographic Specialization:</w:t>
      </w:r>
      <w:r>
        <w:rPr>
          <w:rFonts w:ascii="Segoe UI Light" w:eastAsia="Segoe UI Light" w:hAnsi="Segoe UI Light" w:hint="default"/>
          <w:b/>
          <w:sz w:val="28"/>
          <w:szCs w:val="28"/>
          <w:lang w:val="en-GB"/>
        </w:rPr>
        <w:t>Depending on your career goals, you may want to consider specializing in a particular geographic region or type of environment, such as marine, terrestrial, urban, or rural environments</w:t>
      </w:r>
      <w:r>
        <w:rPr>
          <w:rFonts w:ascii="Segoe UI Semibold" w:eastAsia="Segoe UI Semibold" w:hAnsi="Segoe UI Semibold" w:hint="default"/>
          <w:b/>
          <w:sz w:val="32"/>
          <w:szCs w:val="32"/>
          <w:lang w:val="en-GB"/>
        </w:rPr>
        <w:t>.</w:t>
      </w:r>
    </w:p>
    <w:p>
      <w:pPr>
        <w:numPr>
          <w:ilvl w:val="0"/>
          <w:numId w:val="0"/>
        </w:numPr>
        <w:spacing w:beforeLines="0" w:after="200" w:afterLines="0" w:lineRule="auto" w:line="276"/>
        <w:jc w:val="left"/>
        <w:rPr>
          <w:rFonts w:ascii="Segoe UI Semibold" w:eastAsia="Segoe UI Semibold" w:hAnsi="Segoe UI Semibold"/>
          <w:b/>
          <w:sz w:val="36"/>
          <w:szCs w:val="36"/>
          <w:u w:val="single"/>
          <w:lang w:val="en-GB"/>
        </w:rPr>
      </w:pPr>
      <w:r>
        <w:rPr>
          <w:rFonts w:ascii="Segoe UI Semibold" w:eastAsia="Segoe UI Semibold" w:hAnsi="Segoe UI Semibold" w:hint="default"/>
          <w:b/>
          <w:sz w:val="36"/>
          <w:szCs w:val="36"/>
          <w:u w:val="single"/>
          <w:lang w:val="en-GB"/>
        </w:rPr>
        <w:t>EVALUATION:</w:t>
      </w:r>
    </w:p>
    <w:p>
      <w:pPr>
        <w:numPr>
          <w:ilvl w:val="0"/>
          <w:numId w:val="0"/>
        </w:numPr>
        <w:spacing w:beforeLines="0" w:after="200" w:afterLines="0" w:lineRule="auto" w:line="276"/>
        <w:jc w:val="left"/>
        <w:rPr>
          <w:rFonts w:ascii="Segoe UI Light" w:eastAsia="Segoe UI Light" w:hAnsi="Segoe UI Light"/>
          <w:b/>
          <w:sz w:val="28"/>
          <w:szCs w:val="28"/>
          <w:lang w:val="en-GB"/>
        </w:rPr>
      </w:pPr>
      <w:r>
        <w:rPr>
          <w:rFonts w:ascii="Segoe UI Light" w:eastAsia="Segoe UI Light" w:hAnsi="Segoe UI Light" w:hint="default"/>
          <w:b/>
          <w:sz w:val="28"/>
          <w:szCs w:val="28"/>
          <w:lang w:val="en-GB"/>
        </w:rPr>
        <w:t>Evaluating environmental monitoring programs and efforts is crucial to ensuring their effectiveness, improving data quality, and making informed decisions related to environmental management and policy. The evaluation process involves assessing various aspects of the monitoring program. Here are key elements to consider when evaluating environmental monitoring.</w:t>
      </w:r>
    </w:p>
    <w:p>
      <w:pPr>
        <w:numPr>
          <w:ilvl w:val="0"/>
          <w:numId w:val="0"/>
        </w:numPr>
        <w:spacing w:beforeLines="0" w:after="200" w:afterLines="0" w:lineRule="auto" w:line="276"/>
        <w:jc w:val="left"/>
        <w:rPr>
          <w:rFonts w:ascii="Segoe UI Semibold" w:eastAsia="Segoe UI Semibold" w:hAnsi="Segoe UI Semibold"/>
          <w:b/>
          <w:sz w:val="32"/>
          <w:szCs w:val="32"/>
          <w:lang w:val="en-GB"/>
        </w:rPr>
      </w:pPr>
      <w:r>
        <w:rPr>
          <w:rFonts w:ascii="Segoe UI Semibold" w:eastAsia="Segoe UI Semibold" w:hAnsi="Segoe UI Semibold" w:hint="default"/>
          <w:b/>
          <w:sz w:val="32"/>
          <w:szCs w:val="32"/>
          <w:lang w:val="en-GB"/>
        </w:rPr>
        <w:t>Objective Assessment:</w:t>
      </w:r>
      <w:r>
        <w:rPr>
          <w:rFonts w:ascii="Segoe UI Light" w:eastAsia="Segoe UI Light" w:hAnsi="Segoe UI Light" w:hint="default"/>
          <w:b/>
          <w:sz w:val="28"/>
          <w:szCs w:val="28"/>
          <w:lang w:val="en-GB"/>
        </w:rPr>
        <w:t>Clearly define the goals and objectives of the monitoring program. Evaluation should focus on whether these objectives are being met</w:t>
      </w:r>
      <w:r>
        <w:rPr>
          <w:rFonts w:ascii="Segoe UI Semibold" w:eastAsia="Segoe UI Semibold" w:hAnsi="Segoe UI Semibold" w:hint="default"/>
          <w:b/>
          <w:sz w:val="32"/>
          <w:szCs w:val="32"/>
          <w:lang w:val="en-GB"/>
        </w:rPr>
        <w:t>.</w:t>
      </w:r>
    </w:p>
    <w:p>
      <w:pPr>
        <w:numPr>
          <w:ilvl w:val="0"/>
          <w:numId w:val="0"/>
        </w:numPr>
        <w:spacing w:beforeLines="0" w:after="200" w:afterLines="0" w:lineRule="auto" w:line="276"/>
        <w:jc w:val="left"/>
        <w:rPr>
          <w:rFonts w:ascii="Segoe UI Light" w:eastAsia="Segoe UI Light" w:hAnsi="Segoe UI Light"/>
          <w:b/>
          <w:sz w:val="28"/>
          <w:szCs w:val="28"/>
          <w:lang w:val="en-GB"/>
        </w:rPr>
      </w:pPr>
      <w:r>
        <w:rPr>
          <w:rFonts w:ascii="Segoe UI Semibold" w:eastAsia="Segoe UI Semibold" w:hAnsi="Segoe UI Semibold" w:hint="default"/>
          <w:b/>
          <w:sz w:val="32"/>
          <w:szCs w:val="32"/>
          <w:lang w:val="en-GB"/>
        </w:rPr>
        <w:t>Data Quality:</w:t>
      </w:r>
      <w:r>
        <w:rPr>
          <w:rFonts w:ascii="Segoe UI Light" w:eastAsia="Segoe UI Light" w:hAnsi="Segoe UI Light" w:hint="default"/>
          <w:b/>
          <w:sz w:val="28"/>
          <w:szCs w:val="28"/>
          <w:lang w:val="en-GB"/>
        </w:rPr>
        <w:t>Examine the accuracy, precision, and reliability of the collected data. Assess the calibration and maintenance of monitoring equipment</w:t>
      </w:r>
      <w:r>
        <w:rPr>
          <w:rFonts w:ascii="Segoe UI Semibold" w:eastAsia="Segoe UI Semibold" w:hAnsi="Segoe UI Semibold" w:hint="default"/>
          <w:b/>
          <w:sz w:val="32"/>
          <w:szCs w:val="32"/>
          <w:lang w:val="en-GB"/>
        </w:rPr>
        <w:t>.</w:t>
      </w:r>
      <w:r>
        <w:rPr>
          <w:rFonts w:ascii="Segoe UI Light" w:eastAsia="Segoe UI Light" w:hAnsi="Segoe UI Light" w:hint="default"/>
          <w:b/>
          <w:sz w:val="28"/>
          <w:szCs w:val="28"/>
          <w:lang w:val="en-GB"/>
        </w:rPr>
        <w:t>Check for any biases or errors in data collection, analysis, and reporting.</w:t>
      </w:r>
    </w:p>
    <w:p>
      <w:pPr>
        <w:numPr>
          <w:ilvl w:val="0"/>
          <w:numId w:val="0"/>
        </w:numPr>
        <w:spacing w:beforeLines="0" w:after="200" w:afterLines="0" w:lineRule="auto" w:line="276"/>
        <w:jc w:val="left"/>
        <w:rPr>
          <w:rFonts w:ascii="Segoe UI Light" w:eastAsia="Segoe UI Light" w:hAnsi="Segoe UI Light"/>
          <w:b/>
          <w:sz w:val="28"/>
          <w:szCs w:val="28"/>
          <w:lang w:val="en-GB"/>
        </w:rPr>
      </w:pPr>
      <w:r>
        <w:rPr>
          <w:rFonts w:ascii="Segoe UI Semibold" w:eastAsia="Segoe UI Semibold" w:hAnsi="Segoe UI Semibold" w:hint="default"/>
          <w:b/>
          <w:sz w:val="32"/>
          <w:szCs w:val="32"/>
          <w:lang w:val="en-GB"/>
        </w:rPr>
        <w:t>Cost-effectiveness:</w:t>
      </w:r>
      <w:r>
        <w:rPr>
          <w:rFonts w:ascii="Segoe UI Light" w:eastAsia="Segoe UI Light" w:hAnsi="Segoe UI Light" w:hint="default"/>
          <w:b/>
          <w:sz w:val="28"/>
          <w:szCs w:val="28"/>
          <w:lang w:val="en-GB"/>
        </w:rPr>
        <w:t>Evaluate the cost of the monitoring program in relation to the benefits it provides. This may involve a cost-benefit analysis to determine the program's efficiency.</w:t>
      </w:r>
    </w:p>
    <w:p>
      <w:pPr>
        <w:numPr>
          <w:ilvl w:val="0"/>
          <w:numId w:val="0"/>
        </w:numPr>
        <w:spacing w:beforeLines="0" w:after="200" w:afterLines="0" w:lineRule="auto" w:line="276"/>
        <w:jc w:val="left"/>
        <w:rPr>
          <w:rFonts w:ascii="Segoe UI Semibold" w:eastAsia="Segoe UI Semibold" w:hAnsi="Segoe UI Semibold"/>
          <w:b/>
          <w:sz w:val="32"/>
          <w:szCs w:val="32"/>
          <w:lang w:val="en-GB"/>
        </w:rPr>
      </w:pPr>
      <w:r>
        <w:rPr>
          <w:rFonts w:ascii="Segoe UI Semibold" w:eastAsia="Segoe UI Semibold" w:hAnsi="Segoe UI Semibold" w:hint="default"/>
          <w:b/>
          <w:sz w:val="32"/>
          <w:szCs w:val="32"/>
          <w:lang w:val="en-GB"/>
        </w:rPr>
        <w:t>Technological Advancements:</w:t>
      </w:r>
      <w:r>
        <w:rPr>
          <w:rFonts w:ascii="Segoe UI Light" w:eastAsia="Segoe UI Light" w:hAnsi="Segoe UI Light" w:hint="default"/>
          <w:b/>
          <w:sz w:val="28"/>
          <w:szCs w:val="28"/>
          <w:lang w:val="en-GB"/>
        </w:rPr>
        <w:t>Consider whether the monitoring methods and technologies used are up-to-date and whether there are opportunities for improvement through the adoption of new technologies</w:t>
      </w:r>
      <w:r>
        <w:rPr>
          <w:rFonts w:ascii="Segoe UI Semibold" w:eastAsia="Segoe UI Semibold" w:hAnsi="Segoe UI Semibold" w:hint="default"/>
          <w:b/>
          <w:sz w:val="32"/>
          <w:szCs w:val="32"/>
          <w:lang w:val="en-GB"/>
        </w:rPr>
        <w:t>.</w:t>
      </w:r>
    </w:p>
    <w:p>
      <w:pPr>
        <w:numPr>
          <w:ilvl w:val="0"/>
          <w:numId w:val="0"/>
        </w:numPr>
        <w:spacing w:beforeLines="0" w:after="200" w:afterLines="0"/>
        <w:jc w:val="left"/>
        <w:rPr>
          <w:rFonts w:ascii="Segoe UI Semibold" w:eastAsia="Segoe UI Semibold" w:hAnsi="Segoe UI Semibold"/>
          <w:b/>
          <w:sz w:val="32"/>
          <w:szCs w:val="32"/>
          <w:lang w:val="en-GB"/>
        </w:rPr>
      </w:pPr>
      <w:r>
        <w:rPr>
          <w:rFonts w:ascii="Segoe UI Semibold" w:eastAsia="Segoe UI Semibold" w:hAnsi="Segoe UI Semibold"/>
          <w:b/>
          <w:sz w:val="32"/>
          <w:szCs w:val="32"/>
          <w:lang w:val="en-GB"/>
        </w:rPr>
        <w:drawing>
          <wp:inline distL="0" distT="0" distB="0" distR="0">
            <wp:extent cx="5280659" cy="3960495"/>
            <wp:effectExtent l="0" t="0" r="0" b="0"/>
            <wp:docPr id="1026"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0" t="0" r="0" b="0"/>
                    <a:stretch/>
                  </pic:blipFill>
                  <pic:spPr>
                    <a:xfrm rot="0">
                      <a:off x="0" y="0"/>
                      <a:ext cx="5280659" cy="3960495"/>
                    </a:xfrm>
                    <a:prstGeom prst="rect">
                      <a:avLst/>
                    </a:prstGeom>
                  </pic:spPr>
                </pic:pic>
              </a:graphicData>
            </a:graphic>
          </wp:inline>
        </w:drawing>
      </w:r>
    </w:p>
    <w:p>
      <w:pPr>
        <w:numPr>
          <w:ilvl w:val="0"/>
          <w:numId w:val="0"/>
        </w:numPr>
        <w:spacing w:beforeLines="0" w:after="200" w:afterLines="0"/>
        <w:jc w:val="left"/>
        <w:rPr>
          <w:rFonts w:ascii="Segoe UI Light" w:eastAsia="Segoe UI Light" w:hAnsi="Segoe UI Light"/>
          <w:b/>
          <w:sz w:val="28"/>
          <w:szCs w:val="28"/>
          <w:lang w:val="en-GB"/>
        </w:rPr>
      </w:pPr>
      <w:r>
        <w:rPr>
          <w:rFonts w:ascii="Segoe UI Light" w:eastAsia="Segoe UI Light" w:hAnsi="Segoe UI Light" w:hint="default"/>
          <w:b/>
          <w:sz w:val="28"/>
          <w:szCs w:val="28"/>
          <w:lang w:val="en-GB"/>
        </w:rPr>
        <w:t>Regular evaluation and feedback loops are essential for adapting and improving environmental monitoring programs. These evaluations can help address emerging environmental challenges and enhance the quality and utility of monitoring data for informed decision-making and environmental protection.</w:t>
      </w:r>
    </w:p>
    <w:p>
      <w:pPr>
        <w:numPr>
          <w:ilvl w:val="0"/>
          <w:numId w:val="0"/>
        </w:numPr>
        <w:spacing w:beforeLines="0" w:after="200" w:afterLines="0"/>
        <w:jc w:val="left"/>
        <w:rPr>
          <w:rFonts w:ascii="Segoe UI Light" w:eastAsia="Segoe UI Light" w:hAnsi="Segoe UI Light"/>
          <w:b/>
          <w:sz w:val="28"/>
          <w:szCs w:val="28"/>
          <w:lang w:val="en-GB"/>
        </w:rPr>
      </w:pPr>
    </w:p>
    <w:p>
      <w:pPr>
        <w:numPr>
          <w:ilvl w:val="0"/>
          <w:numId w:val="0"/>
        </w:numPr>
        <w:spacing w:beforeLines="0" w:after="200" w:afterLines="0"/>
        <w:jc w:val="left"/>
        <w:rPr>
          <w:rFonts w:ascii="Segoe UI Light" w:eastAsia="Segoe UI Light" w:hAnsi="Segoe UI Light"/>
          <w:b/>
          <w:sz w:val="28"/>
          <w:szCs w:val="28"/>
          <w:lang w:val="en-GB"/>
        </w:rPr>
      </w:pPr>
      <w:r>
        <w:rPr>
          <w:rFonts w:ascii="Segoe UI Light" w:eastAsia="Segoe UI Light" w:hAnsi="Segoe UI Light" w:hint="default"/>
          <w:b/>
          <w:sz w:val="28"/>
          <w:szCs w:val="28"/>
          <w:lang w:val="en-GB"/>
        </w:rPr>
        <w:t xml:space="preserve">                      </w:t>
      </w:r>
      <w:r>
        <w:rPr>
          <w:rFonts w:ascii="Segoe UI Semibold" w:eastAsia="Segoe UI Semibold" w:hAnsi="Segoe UI Semibold" w:hint="default"/>
          <w:b/>
          <w:sz w:val="40"/>
          <w:szCs w:val="40"/>
          <w:lang w:val="en-GB"/>
        </w:rPr>
        <w:t>THANKYOU!!!</w:t>
      </w:r>
    </w:p>
    <w:p>
      <w:pPr>
        <w:numPr>
          <w:ilvl w:val="0"/>
          <w:numId w:val="0"/>
        </w:numPr>
        <w:spacing w:beforeLines="0" w:after="200" w:afterLines="0" w:lineRule="auto" w:line="276"/>
        <w:jc w:val="left"/>
        <w:rPr>
          <w:rFonts w:ascii="Segoe UI Light" w:eastAsia="Segoe UI Light" w:hAnsi="Segoe UI Light"/>
          <w:b/>
          <w:sz w:val="28"/>
          <w:szCs w:val="28"/>
          <w:lang w:val="en-GB"/>
        </w:rPr>
      </w:pPr>
    </w:p>
    <w:p>
      <w:pPr>
        <w:numPr>
          <w:ilvl w:val="0"/>
          <w:numId w:val="0"/>
        </w:numPr>
        <w:spacing w:beforeLines="0" w:after="200" w:afterLines="0" w:lineRule="auto" w:line="276"/>
        <w:jc w:val="left"/>
        <w:rPr>
          <w:rFonts w:ascii="Segoe UI Semibold" w:eastAsia="Segoe UI Semibold" w:hAnsi="Segoe UI Semibold"/>
          <w:b/>
          <w:sz w:val="36"/>
          <w:szCs w:val="36"/>
          <w:u w:val="single"/>
          <w:lang w:val="en-GB"/>
        </w:rPr>
      </w:pPr>
      <w:r>
        <w:rPr>
          <w:rFonts w:ascii="Segoe UI Semibold" w:eastAsia="Segoe UI Semibold" w:hAnsi="Segoe UI Semibold" w:hint="default"/>
          <w:b/>
          <w:sz w:val="36"/>
          <w:szCs w:val="36"/>
          <w:u w:val="single"/>
          <w:lang w:val="en-GB"/>
        </w:rPr>
        <w:t xml:space="preserve">    </w:t>
      </w:r>
    </w:p>
    <w:p>
      <w:pPr>
        <w:numPr>
          <w:ilvl w:val="0"/>
          <w:numId w:val="0"/>
        </w:numPr>
        <w:spacing w:beforeLines="0" w:after="200" w:afterLines="0" w:lineRule="auto" w:line="276"/>
        <w:jc w:val="left"/>
        <w:rPr>
          <w:rFonts w:ascii="Segoe UI Light" w:eastAsia="Segoe UI Light" w:hAnsi="Segoe UI Light"/>
          <w:b/>
          <w:sz w:val="28"/>
          <w:szCs w:val="28"/>
          <w:lang w:val="en-GB"/>
        </w:rPr>
      </w:pPr>
    </w:p>
    <w:p>
      <w:pPr>
        <w:numPr>
          <w:ilvl w:val="0"/>
          <w:numId w:val="0"/>
        </w:numPr>
        <w:spacing w:beforeLines="0" w:after="200" w:afterLines="0" w:lineRule="auto" w:line="276"/>
        <w:jc w:val="left"/>
        <w:rPr>
          <w:rFonts w:ascii="Segoe UI Light" w:eastAsia="Segoe UI Light" w:hAnsi="Segoe UI Light"/>
          <w:b/>
          <w:sz w:val="28"/>
          <w:szCs w:val="28"/>
          <w:lang w:val="en-GB"/>
        </w:rPr>
      </w:pPr>
    </w:p>
    <w:p>
      <w:pPr>
        <w:numPr>
          <w:ilvl w:val="0"/>
          <w:numId w:val="0"/>
        </w:numPr>
        <w:spacing w:beforeLines="0" w:after="200" w:afterLines="0" w:lineRule="auto" w:line="276"/>
        <w:jc w:val="left"/>
        <w:rPr>
          <w:rFonts w:ascii="Calibri" w:eastAsia="Calibri" w:hAnsi="Calibri"/>
          <w:sz w:val="28"/>
          <w:szCs w:val="28"/>
          <w:lang w:val="en-GB"/>
        </w:rPr>
      </w:pPr>
    </w:p>
    <w:p>
      <w:pPr>
        <w:numPr>
          <w:ilvl w:val="0"/>
          <w:numId w:val="0"/>
        </w:numPr>
        <w:spacing w:beforeLines="0" w:after="200" w:afterLines="0" w:lineRule="auto" w:line="276"/>
        <w:ind w:left="2380" w:hanging="2380" w:firstLineChars="0"/>
        <w:jc w:val="left"/>
        <w:rPr>
          <w:rFonts w:ascii="Calibri" w:eastAsia="Calibri" w:hAnsi="Calibri"/>
          <w:sz w:val="28"/>
          <w:szCs w:val="28"/>
          <w:lang w:val="en-GB"/>
        </w:rPr>
      </w:pPr>
    </w:p>
    <w:p>
      <w:pPr>
        <w:numPr>
          <w:ilvl w:val="0"/>
          <w:numId w:val="0"/>
        </w:numPr>
        <w:spacing w:beforeLines="0" w:after="200" w:afterLines="0" w:lineRule="auto" w:line="276"/>
        <w:jc w:val="left"/>
        <w:rPr>
          <w:rFonts w:ascii="Calibri" w:eastAsia="Calibri" w:hAnsi="Calibri"/>
          <w:kern w:val="0"/>
          <w:sz w:val="22"/>
          <w:szCs w:val="22"/>
        </w:rPr>
      </w:pPr>
    </w:p>
    <w:sectPr>
      <w:type w:val="nextPage"/>
      <w:pgSz w:w="12240" w:h="15840"/>
      <w:pgMar w:top="1440" w:right="1800" w:bottom="1440" w:left="1800" w:header="720" w:footer="720" w:gutter="0"/>
      <w:pgBorders w:zOrder="front" w:display="allPages" w:offsetFrom="text"/>
      <w:pgNumType w:start="1"/>
      <w:cols w:space="720"/>
      <w:noEndnote w:val="false"/>
      <w:titlePg w:val="false"/>
      <w:docGrid w:type="default"/>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403050004020306"/>
    <w:charset w:val="00"/>
    <w:family w:val="roman"/>
    <w:pitch w:val="variable"/>
    <w:sig w:usb0="E0002AFF" w:usb1="C0007841" w:usb2="00000009" w:usb3="00000000" w:csb0="000001FF" w:csb1="00000000"/>
  </w:font>
  <w:font w:name="SimSun">
    <w:altName w:val="SimSun"/>
    <w:panose1 w:val="02010100030001010106"/>
    <w:charset w:val="86"/>
    <w:family w:val="auto"/>
    <w:pitch w:val="default"/>
    <w:sig w:usb0="E0002AFF" w:usb1="C0007841" w:usb2="00000009" w:usb3="00000000" w:csb0="000001FF" w:csb1="00000000"/>
  </w:font>
  <w:font w:name="Wingdings">
    <w:altName w:val="Wingdings"/>
    <w:panose1 w:val="05000000000000000000"/>
    <w:charset w:val="02"/>
    <w:family w:val="auto"/>
    <w:pitch w:val="default"/>
    <w:sig w:usb0="E0002AFF" w:usb1="C0007841" w:usb2="00000009" w:usb3="00000000" w:csb0="000001FF" w:csb1="00000000"/>
  </w:font>
  <w:font w:name="Calibri">
    <w:altName w:val="Calibri"/>
    <w:panose1 w:val="020f0402020002030205"/>
    <w:charset w:val="00"/>
    <w:family w:val="swiss"/>
    <w:pitch w:val="default"/>
    <w:sig w:usb0="E0002AFF" w:usb1="C0007841" w:usb2="00000009" w:usb3="00000000" w:csb0="000001FF" w:csb1="00000000"/>
  </w:font>
  <w:font w:name="Segoe UI Semibold">
    <w:altName w:val="Segoe UI Semibold"/>
    <w:panose1 w:val="020b0302040002020207"/>
    <w:charset w:val="00"/>
    <w:family w:val="auto"/>
    <w:pitch w:val="default"/>
    <w:sig w:usb0="E0002AFF" w:usb1="C0007841" w:usb2="00000009" w:usb3="00000000" w:csb0="000001FF" w:csb1="00000000"/>
  </w:font>
  <w:font w:name="Segoe UI Light">
    <w:altName w:val="Segoe UI Light"/>
    <w:panose1 w:val="020b0302040002020205"/>
    <w:charset w:val="00"/>
    <w:family w:val="auto"/>
    <w:pitch w:val="default"/>
    <w:sig w:usb0="E0002AFF" w:usb1="C0007841" w:usb2="00000009" w:usb3="00000000" w:csb0="000001FF" w:csb1="00000000"/>
  </w:font>
  <w:font w:name="Segoe UI Symbol">
    <w:altName w:val="Segoe UI Symbol"/>
    <w:panose1 w:val="020b0302040002020205"/>
    <w:charset w:val="00"/>
    <w:family w:val="auto"/>
    <w:pitch w:val="default"/>
    <w:sig w:usb0="E0002AFF" w:usb1="C0007841"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defaultTabStop w:val="720"/>
  <w:characterSpacingControl w:val="compressPunctuation"/>
  <w:endnotePr>
    <w:pos w:val="docEnd"/>
  </w:endnotePr>
  <w:compat>
    <w:balanceSingleByteDoubleByteWidth/>
    <w:ulTrailSpace/>
    <w:doNotExpandShiftReturn/>
    <w:compatSetting w:name="compatibilityMode" w:uri="http://schemas.microsoft.com/office/word" w:val="14"/>
  </w:compat>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Times New Roman" w:hAnsi="Times New Roman"/>
      </w:rPr>
    </w:rPrDefault>
    <w:pPrDefault>
      <w:pPr/>
    </w:pPrDefault>
  </w:docDefaults>
  <w:style w:type="paragraph" w:default="1" w:styleId="style0">
    <w:name w:val="Normal"/>
    <w:next w:val="style0"/>
    <w:uiPriority w:val="0"/>
    <w:pPr>
      <w:widowControl/>
      <w:pBdr>
        <w:bar w:val="none" w:sz="0" w:space="0" w:color="auto"/>
      </w:pBdr>
      <w:kinsoku/>
      <w:wordWrap/>
      <w:overflowPunct/>
      <w:topLinePunct w:val="false"/>
      <w:autoSpaceDE/>
      <w:autoSpaceDN/>
      <w:bidi w:val="false"/>
      <w:adjustRightInd/>
      <w:ind w:left="0" w:right="0"/>
      <w:jc w:val="both"/>
      <w:textAlignment w:val="auto"/>
    </w:pPr>
    <w:rPr>
      <w:rFonts w:ascii="Times New Roman" w:eastAsia="SimSun" w:hAnsi="Times New Roman"/>
      <w:kern w:val="2"/>
      <w:sz w:val="21"/>
      <w:szCs w:val="21"/>
    </w:rPr>
  </w:style>
  <w:style w:type="character" w:default="1" w:styleId="style65">
    <w:name w:val="Default Paragraph Font"/>
    <w:next w:val="style65"/>
    <w:uiPriority w:val="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wmf"/><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733</Words>
  <Characters>4750</Characters>
  <Application>WPS Office</Application>
  <Paragraphs>45</Paragraphs>
  <CharactersWithSpaces>5604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2023-10-25T03:17:51Z</dcterms:created>
  <dc:creator>WPS Office</dc:creator>
  <lastModifiedBy>M2010J19CI</lastModifiedBy>
  <dcterms:modified xsi:type="dcterms:W3CDTF">2023-10-25T03:17:51Z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767f71fa0eb54356b3ee1fc78a854f60</vt:lpwstr>
  </property>
</Properties>
</file>