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u w:val="single"/>
          <w:rtl w:val="0"/>
        </w:rPr>
        <w:t xml:space="preserve">ALZHEIMER’S DISEASE REPORT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SECTION 1: PATIENT’S PARTICULARS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Shakti Prasad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2005-02-05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Gender: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Blood Group: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SECTION 2: AI MODEL’S PARTICULARS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VGG-16 CNN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Creator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Satwik Bhardwaj, Shakti Sarda Prasad, Shantanu Kundu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SECTION 3: ALZHEIMER’S DISEASE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Alzheimer: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Have Alzheimer?: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Photo: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/>
              <w:drawing>
                <wp:inline distT="0" distR="0" distB="0" distL="0">
                  <wp:extent cx="1270000" cy="1270000"/>
                  <wp:docPr id="0" name="Drawing 0" descr="brain-mri"/>
                  <a:graphic>
                    <a:graphicData uri="http://schemas.openxmlformats.org/drawingml/2006/picture">
                      <pic:pic>
                        <pic:nvPicPr>
                          <pic:cNvPr id="0" name="Picture 0" descr="brain-mri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