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>
          <w:b w:val="1"/>
          <w:u w:val="single"/>
        </w:rPr>
      </w:pPr>
      <w:bookmarkStart w:colFirst="0" w:colLast="0" w:name="_b68mp8tucx3r" w:id="0"/>
      <w:bookmarkEnd w:id="0"/>
      <w:r w:rsidDel="00000000" w:rsidR="00000000" w:rsidRPr="00000000">
        <w:rPr>
          <w:b w:val="1"/>
          <w:u w:val="single"/>
          <w:rtl w:val="0"/>
        </w:rPr>
        <w:t xml:space="preserve">Troubleshooting Openshift Migration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 tool creates following Custom Resources (CRs) for migration :</w:t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5085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" cy="342900"/>
            <wp:effectExtent b="0" l="0" r="0" t="0"/>
            <wp:docPr descr="20" id="2" name="image9.png"/>
            <a:graphic>
              <a:graphicData uri="http://schemas.openxmlformats.org/drawingml/2006/picture">
                <pic:pic>
                  <pic:nvPicPr>
                    <pic:cNvPr descr="20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MigCluster</w:t>
        </w:r>
      </w:hyperlink>
      <w:r w:rsidDel="00000000" w:rsidR="00000000" w:rsidRPr="00000000">
        <w:rPr>
          <w:sz w:val="24"/>
          <w:szCs w:val="24"/>
          <w:rtl w:val="0"/>
        </w:rPr>
        <w:t xml:space="preserve"> (configuration, CAM cluster): Cluster definition</w:t>
      </w:r>
    </w:p>
    <w:p w:rsidR="00000000" w:rsidDel="00000000" w:rsidP="00000000" w:rsidRDefault="00000000" w:rsidRPr="00000000" w14:paraId="0000000A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" cy="342900"/>
            <wp:effectExtent b="0" l="0" r="0" t="0"/>
            <wp:docPr descr="20" id="10" name="image3.png"/>
            <a:graphic>
              <a:graphicData uri="http://schemas.openxmlformats.org/drawingml/2006/picture">
                <pic:pic>
                  <pic:nvPicPr>
                    <pic:cNvPr descr="20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MigStorage</w:t>
        </w:r>
      </w:hyperlink>
      <w:r w:rsidDel="00000000" w:rsidR="00000000" w:rsidRPr="00000000">
        <w:rPr>
          <w:sz w:val="24"/>
          <w:szCs w:val="24"/>
          <w:rtl w:val="0"/>
        </w:rPr>
        <w:t xml:space="preserve"> (configuration, CAM cluster): Storage definition</w:t>
      </w:r>
    </w:p>
    <w:p w:rsidR="00000000" w:rsidDel="00000000" w:rsidP="00000000" w:rsidRDefault="00000000" w:rsidRPr="00000000" w14:paraId="0000000B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" cy="342900"/>
            <wp:effectExtent b="0" l="0" r="0" t="0"/>
            <wp:docPr descr="20" id="1" name="image10.png"/>
            <a:graphic>
              <a:graphicData uri="http://schemas.openxmlformats.org/drawingml/2006/picture">
                <pic:pic>
                  <pic:nvPicPr>
                    <pic:cNvPr descr="20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sz w:val="24"/>
            <w:szCs w:val="24"/>
            <w:rtl w:val="0"/>
          </w:rPr>
          <w:t xml:space="preserve">MigPlan</w:t>
        </w:r>
      </w:hyperlink>
      <w:r w:rsidDel="00000000" w:rsidR="00000000" w:rsidRPr="00000000">
        <w:rPr>
          <w:sz w:val="24"/>
          <w:szCs w:val="24"/>
          <w:rtl w:val="0"/>
        </w:rPr>
        <w:t xml:space="preserve"> (configuration, CAM cluster): Migration plan</w:t>
      </w:r>
    </w:p>
    <w:p w:rsidR="00000000" w:rsidDel="00000000" w:rsidP="00000000" w:rsidRDefault="00000000" w:rsidRPr="00000000" w14:paraId="0000000C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MigPlan CR describes the source and target clusters, repository, and namespace(s) being migrated. It is associated with 0, 1, or many MigMigration CRs.</w:t>
      </w:r>
    </w:p>
    <w:tbl>
      <w:tblPr>
        <w:tblStyle w:val="Table1"/>
        <w:tblW w:w="9360.0" w:type="dxa"/>
        <w:jc w:val="left"/>
        <w:tblInd w:w="1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.0830324909748"/>
        <w:gridCol w:w="8458.916967509025"/>
        <w:tblGridChange w:id="0">
          <w:tblGrid>
            <w:gridCol w:w="901.0830324909748"/>
            <w:gridCol w:w="8458.916967509025"/>
          </w:tblGrid>
        </w:tblGridChange>
      </w:tblGrid>
      <w:tr>
        <w:trPr>
          <w:trHeight w:val="5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40.0" w:type="dxa"/>
              <w:bottom w:w="12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40"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0.0" w:type="dxa"/>
              <w:bottom w:w="120.0" w:type="dxa"/>
              <w:right w:w="2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3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Deleting a MigPlan CR deletes the associated MigMigration CRs.</w:t>
            </w:r>
          </w:p>
        </w:tc>
      </w:tr>
    </w:tbl>
    <w:p w:rsidR="00000000" w:rsidDel="00000000" w:rsidP="00000000" w:rsidRDefault="00000000" w:rsidRPr="00000000" w14:paraId="0000000F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" cy="342900"/>
            <wp:effectExtent b="0" l="0" r="0" t="0"/>
            <wp:docPr descr="20" id="6" name="image1.png"/>
            <a:graphic>
              <a:graphicData uri="http://schemas.openxmlformats.org/drawingml/2006/picture">
                <pic:pic>
                  <pic:nvPicPr>
                    <pic:cNvPr descr="20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BackupStorageLocation</w:t>
        </w:r>
      </w:hyperlink>
      <w:r w:rsidDel="00000000" w:rsidR="00000000" w:rsidRPr="00000000">
        <w:rPr>
          <w:sz w:val="24"/>
          <w:szCs w:val="24"/>
          <w:rtl w:val="0"/>
        </w:rPr>
        <w:t xml:space="preserve"> (configuration, CAM cluster): Location of Velero backup objects</w:t>
      </w:r>
    </w:p>
    <w:p w:rsidR="00000000" w:rsidDel="00000000" w:rsidP="00000000" w:rsidRDefault="00000000" w:rsidRPr="00000000" w14:paraId="00000010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" cy="342900"/>
            <wp:effectExtent b="0" l="0" r="0" t="0"/>
            <wp:docPr descr="20" id="5" name="image7.png"/>
            <a:graphic>
              <a:graphicData uri="http://schemas.openxmlformats.org/drawingml/2006/picture">
                <pic:pic>
                  <pic:nvPicPr>
                    <pic:cNvPr descr="20"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sz w:val="24"/>
            <w:szCs w:val="24"/>
            <w:rtl w:val="0"/>
          </w:rPr>
          <w:t xml:space="preserve">VolumeSnapshotLocation</w:t>
        </w:r>
      </w:hyperlink>
      <w:r w:rsidDel="00000000" w:rsidR="00000000" w:rsidRPr="00000000">
        <w:rPr>
          <w:sz w:val="24"/>
          <w:szCs w:val="24"/>
          <w:rtl w:val="0"/>
        </w:rPr>
        <w:t xml:space="preserve"> (configuration, CAM cluster): Location of Velero volume snapshots</w:t>
      </w:r>
    </w:p>
    <w:p w:rsidR="00000000" w:rsidDel="00000000" w:rsidP="00000000" w:rsidRDefault="00000000" w:rsidRPr="00000000" w14:paraId="00000011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" cy="342900"/>
            <wp:effectExtent b="0" l="0" r="0" t="0"/>
            <wp:docPr descr="20" id="7" name="image5.png"/>
            <a:graphic>
              <a:graphicData uri="http://schemas.openxmlformats.org/drawingml/2006/picture">
                <pic:pic>
                  <pic:nvPicPr>
                    <pic:cNvPr descr="20"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8">
        <w:r w:rsidDel="00000000" w:rsidR="00000000" w:rsidRPr="00000000">
          <w:rPr>
            <w:sz w:val="24"/>
            <w:szCs w:val="24"/>
            <w:rtl w:val="0"/>
          </w:rPr>
          <w:t xml:space="preserve">MigMigration</w:t>
        </w:r>
      </w:hyperlink>
      <w:r w:rsidDel="00000000" w:rsidR="00000000" w:rsidRPr="00000000">
        <w:rPr>
          <w:sz w:val="24"/>
          <w:szCs w:val="24"/>
          <w:rtl w:val="0"/>
        </w:rPr>
        <w:t xml:space="preserve"> (action, CAM cluster): Migration, created during migration</w:t>
      </w:r>
    </w:p>
    <w:p w:rsidR="00000000" w:rsidDel="00000000" w:rsidP="00000000" w:rsidRDefault="00000000" w:rsidRPr="00000000" w14:paraId="00000012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MigMigration CR is created every time you stage or migrate data. Each MigMigration CR is associated with a MigPlan CR.</w:t>
      </w:r>
    </w:p>
    <w:p w:rsidR="00000000" w:rsidDel="00000000" w:rsidP="00000000" w:rsidRDefault="00000000" w:rsidRPr="00000000" w14:paraId="00000013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" cy="342900"/>
            <wp:effectExtent b="0" l="0" r="0" t="0"/>
            <wp:docPr descr="20" id="3" name="image6.png"/>
            <a:graphic>
              <a:graphicData uri="http://schemas.openxmlformats.org/drawingml/2006/picture">
                <pic:pic>
                  <pic:nvPicPr>
                    <pic:cNvPr descr="20"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0">
        <w:r w:rsidDel="00000000" w:rsidR="00000000" w:rsidRPr="00000000">
          <w:rPr>
            <w:sz w:val="24"/>
            <w:szCs w:val="24"/>
            <w:rtl w:val="0"/>
          </w:rPr>
          <w:t xml:space="preserve">Backup</w:t>
        </w:r>
      </w:hyperlink>
      <w:r w:rsidDel="00000000" w:rsidR="00000000" w:rsidRPr="00000000">
        <w:rPr>
          <w:sz w:val="24"/>
          <w:szCs w:val="24"/>
          <w:rtl w:val="0"/>
        </w:rPr>
        <w:t xml:space="preserve"> (action, source cluster): When you run a migration plan, the MigMigration CR creates two Velero backup CRs on each source cluster: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CR #1 for Kubernetes objects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16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CR #2 for PV data</w:t>
      </w:r>
    </w:p>
    <w:p w:rsidR="00000000" w:rsidDel="00000000" w:rsidP="00000000" w:rsidRDefault="00000000" w:rsidRPr="00000000" w14:paraId="00000016">
      <w:pPr>
        <w:shd w:fill="ffffff" w:val="clear"/>
        <w:spacing w:after="2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2900" cy="342900"/>
            <wp:effectExtent b="0" l="0" r="0" t="0"/>
            <wp:docPr descr="20" id="8" name="image2.png"/>
            <a:graphic>
              <a:graphicData uri="http://schemas.openxmlformats.org/drawingml/2006/picture">
                <pic:pic>
                  <pic:nvPicPr>
                    <pic:cNvPr descr="20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22">
        <w:r w:rsidDel="00000000" w:rsidR="00000000" w:rsidRPr="00000000">
          <w:rPr>
            <w:sz w:val="24"/>
            <w:szCs w:val="24"/>
            <w:rtl w:val="0"/>
          </w:rPr>
          <w:t xml:space="preserve">Restore</w:t>
        </w:r>
      </w:hyperlink>
      <w:r w:rsidDel="00000000" w:rsidR="00000000" w:rsidRPr="00000000">
        <w:rPr>
          <w:sz w:val="24"/>
          <w:szCs w:val="24"/>
          <w:rtl w:val="0"/>
        </w:rPr>
        <w:t xml:space="preserve"> (action, target cluster): When you run a migration plan, the MigMigration CR creates two Velero restore CRs on the target cluster: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Restore CR #1 (using Backup CR #2) for PV data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160"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Restore CR #2 (using Backup CR #1) for Kubernetes objects</w:t>
      </w:r>
    </w:p>
    <w:p w:rsidR="00000000" w:rsidDel="00000000" w:rsidP="00000000" w:rsidRDefault="00000000" w:rsidRPr="00000000" w14:paraId="00000019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40" w:lineRule="auto"/>
        <w:ind w:left="0" w:firstLine="0"/>
        <w:rPr>
          <w:rFonts w:ascii="Roboto Mono" w:cs="Roboto Mono" w:eastAsia="Roboto Mono" w:hAnsi="Roboto Mono"/>
          <w:sz w:val="20"/>
          <w:szCs w:val="20"/>
          <w:shd w:fill="e7e7e7" w:val="clear"/>
        </w:rPr>
      </w:pPr>
      <w:r w:rsidDel="00000000" w:rsidR="00000000" w:rsidRPr="00000000">
        <w:rPr>
          <w:sz w:val="25"/>
          <w:szCs w:val="25"/>
          <w:rtl w:val="0"/>
        </w:rPr>
        <w:t xml:space="preserve">Obtain the CR name: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7e7e7" w:val="clear"/>
          <w:rtl w:val="0"/>
        </w:rPr>
        <w:t xml:space="preserve">$ oc get &lt;cr&gt; -n openshift-migration </w:t>
      </w:r>
    </w:p>
    <w:p w:rsidR="00000000" w:rsidDel="00000000" w:rsidP="00000000" w:rsidRDefault="00000000" w:rsidRPr="00000000" w14:paraId="0000001B">
      <w:pPr>
        <w:spacing w:after="160" w:line="240" w:lineRule="auto"/>
        <w:ind w:left="720" w:firstLine="0"/>
        <w:rPr>
          <w:rFonts w:ascii="Roboto Mono" w:cs="Roboto Mono" w:eastAsia="Roboto Mono" w:hAnsi="Roboto Mono"/>
          <w:sz w:val="20"/>
          <w:szCs w:val="20"/>
          <w:shd w:fill="e7e7e7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7e7e7" w:val="clear"/>
          <w:rtl w:val="0"/>
        </w:rPr>
        <w:t xml:space="preserve">NAME                                   AGE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40" w:lineRule="auto"/>
        <w:ind w:left="720" w:firstLine="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7e7e7" w:val="clear"/>
          <w:rtl w:val="0"/>
        </w:rPr>
        <w:t xml:space="preserve">88435fe0-c9f8-11e9-85e6-5d593ce65e10   6m42s</w:t>
      </w:r>
    </w:p>
    <w:p w:rsidR="00000000" w:rsidDel="00000000" w:rsidP="00000000" w:rsidRDefault="00000000" w:rsidRPr="00000000" w14:paraId="0000001D">
      <w:pPr>
        <w:shd w:fill="ffffff" w:val="clear"/>
        <w:spacing w:after="160" w:line="240" w:lineRule="auto"/>
        <w:ind w:left="0" w:firstLine="0"/>
        <w:rPr>
          <w:rFonts w:ascii="Roboto Mono" w:cs="Roboto Mono" w:eastAsia="Roboto Mono" w:hAnsi="Roboto Mono"/>
          <w:sz w:val="20"/>
          <w:szCs w:val="20"/>
          <w:shd w:fill="e7e7e7" w:val="clear"/>
        </w:rPr>
      </w:pPr>
      <w:r w:rsidDel="00000000" w:rsidR="00000000" w:rsidRPr="00000000">
        <w:rPr>
          <w:sz w:val="25"/>
          <w:szCs w:val="25"/>
          <w:rtl w:val="0"/>
        </w:rPr>
        <w:t xml:space="preserve">View the CR:</w:t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7e7e7" w:val="clear"/>
          <w:rtl w:val="0"/>
        </w:rPr>
        <w:t xml:space="preserve">$ oc describe &lt;cr&gt; 88435fe0-c9f8-11e9-85e6-5d593ce65e10 -n openshift-migration</w:t>
      </w:r>
    </w:p>
    <w:p w:rsidR="00000000" w:rsidDel="00000000" w:rsidP="00000000" w:rsidRDefault="00000000" w:rsidRPr="00000000" w14:paraId="0000001E">
      <w:pPr>
        <w:shd w:fill="ffffff" w:val="clear"/>
        <w:spacing w:after="160" w:line="240" w:lineRule="auto"/>
        <w:ind w:left="0" w:firstLine="0"/>
        <w:rPr>
          <w:rFonts w:ascii="Roboto Mono" w:cs="Roboto Mono" w:eastAsia="Roboto Mono" w:hAnsi="Roboto Mono"/>
          <w:sz w:val="20"/>
          <w:szCs w:val="20"/>
          <w:shd w:fill="e7e7e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160" w:line="240" w:lineRule="auto"/>
        <w:ind w:left="0" w:firstLine="0"/>
        <w:rPr>
          <w:rFonts w:ascii="Roboto Mono" w:cs="Roboto Mono" w:eastAsia="Roboto Mono" w:hAnsi="Roboto Mono"/>
          <w:sz w:val="20"/>
          <w:szCs w:val="20"/>
          <w:shd w:fill="e7e7e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160" w:line="240" w:lineRule="auto"/>
        <w:ind w:left="0" w:firstLine="0"/>
        <w:rPr>
          <w:rFonts w:ascii="Roboto Mono" w:cs="Roboto Mono" w:eastAsia="Roboto Mono" w:hAnsi="Roboto Mono"/>
          <w:sz w:val="20"/>
          <w:szCs w:val="20"/>
          <w:shd w:fill="e7e7e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4"/>
        <w:pBdr>
          <w:top w:color="auto" w:space="7" w:sz="0" w:val="none"/>
        </w:pBdr>
        <w:shd w:fill="ffffff" w:val="clear"/>
        <w:spacing w:after="160" w:line="240" w:lineRule="auto"/>
        <w:rPr>
          <w:b w:val="1"/>
          <w:u w:val="single"/>
        </w:rPr>
      </w:pPr>
      <w:bookmarkStart w:colFirst="0" w:colLast="0" w:name="_5jvi05p620ga" w:id="1"/>
      <w:bookmarkEnd w:id="1"/>
      <w:r w:rsidDel="00000000" w:rsidR="00000000" w:rsidRPr="00000000">
        <w:rPr>
          <w:b w:val="1"/>
          <w:u w:val="single"/>
          <w:rtl w:val="0"/>
        </w:rPr>
        <w:t xml:space="preserve">Downloading migration logs</w:t>
      </w:r>
    </w:p>
    <w:p w:rsidR="00000000" w:rsidDel="00000000" w:rsidP="00000000" w:rsidRDefault="00000000" w:rsidRPr="00000000" w14:paraId="00000022">
      <w:pPr>
        <w:shd w:fill="ffffff" w:val="clear"/>
        <w:spacing w:after="220" w:lin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You can download the Velero, Restic, and Migration controller logs in the CAM web console to troubleshoot a failed migration.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Procedure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spacing w:after="0" w:afterAutospacing="0" w:line="2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Log in to the CAM console.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spacing w:after="0" w:afterAutospacing="0" w:line="2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Click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Plans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to view the list of migration plans.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hd w:fill="ffffff" w:val="clear"/>
        <w:spacing w:after="0" w:afterAutospacing="0" w:line="2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Click the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Options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menu </w:t>
      </w:r>
      <w:r w:rsidDel="00000000" w:rsidR="00000000" w:rsidRPr="00000000">
        <w:rPr>
          <w:sz w:val="25"/>
          <w:szCs w:val="25"/>
          <w:highlight w:val="white"/>
        </w:rPr>
        <w:drawing>
          <wp:inline distB="114300" distT="114300" distL="114300" distR="114300">
            <wp:extent cx="257175" cy="333375"/>
            <wp:effectExtent b="0" l="0" r="0" t="0"/>
            <wp:docPr descr="kebab" id="9" name="image4.png"/>
            <a:graphic>
              <a:graphicData uri="http://schemas.openxmlformats.org/drawingml/2006/picture">
                <pic:pic>
                  <pic:nvPicPr>
                    <pic:cNvPr descr="kebab"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of a specific migration plan and select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Logs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hd w:fill="ffffff" w:val="clear"/>
        <w:spacing w:after="0" w:afterAutospacing="0" w:line="2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Click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Download Logs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to download the logs of the Migration controller, Velero, and Restic for all clusters.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hd w:fill="ffffff" w:val="clear"/>
        <w:spacing w:after="0" w:afterAutospacing="0" w:line="2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To download a specific log: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hd w:fill="ffffff" w:val="clear"/>
        <w:spacing w:after="0" w:afterAutospacing="0" w:line="24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Specify the log options:</w:t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hd w:fill="ffffff" w:val="clear"/>
        <w:spacing w:after="0" w:afterAutospacing="0" w:line="240" w:lineRule="auto"/>
        <w:ind w:left="2160" w:hanging="360"/>
        <w:rPr>
          <w:color w:val="000000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Cluster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Select the source, target, or CAM host cluster.</w:t>
      </w:r>
    </w:p>
    <w:p w:rsidR="00000000" w:rsidDel="00000000" w:rsidP="00000000" w:rsidRDefault="00000000" w:rsidRPr="00000000" w14:paraId="0000002B">
      <w:pPr>
        <w:numPr>
          <w:ilvl w:val="2"/>
          <w:numId w:val="7"/>
        </w:numPr>
        <w:shd w:fill="ffffff" w:val="clear"/>
        <w:spacing w:after="0" w:afterAutospacing="0" w:line="240" w:lineRule="auto"/>
        <w:ind w:left="2160" w:hanging="360"/>
        <w:rPr>
          <w:color w:val="000000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Log source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Select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Velero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,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Restic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, or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Controller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2"/>
          <w:numId w:val="7"/>
        </w:numPr>
        <w:shd w:fill="ffffff" w:val="clear"/>
        <w:spacing w:after="0" w:afterAutospacing="0" w:line="240" w:lineRule="auto"/>
        <w:ind w:left="2160" w:hanging="360"/>
        <w:rPr>
          <w:color w:val="000000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Pod source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: Select the Pod name, for example, </w:t>
      </w:r>
      <w:r w:rsidDel="00000000" w:rsidR="00000000" w:rsidRPr="00000000">
        <w:rPr>
          <w:b w:val="1"/>
          <w:highlight w:val="white"/>
          <w:rtl w:val="0"/>
        </w:rPr>
        <w:t xml:space="preserve">controller-manager-78c469849c-v6wcf</w:t>
        <w:br w:type="textWrapping"/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The selected log is displayed.</w:t>
        <w:br w:type="textWrapping"/>
        <w:t xml:space="preserve">You can clear the log selection settings by changing your selection.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hd w:fill="ffffff" w:val="clear"/>
        <w:spacing w:after="160" w:line="240" w:lineRule="auto"/>
        <w:ind w:left="144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Click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Download Selected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to download the selected log.</w:t>
      </w:r>
    </w:p>
    <w:p w:rsidR="00000000" w:rsidDel="00000000" w:rsidP="00000000" w:rsidRDefault="00000000" w:rsidRPr="00000000" w14:paraId="0000002E">
      <w:pPr>
        <w:shd w:fill="ffffff" w:val="clear"/>
        <w:spacing w:after="220" w:line="240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Optionally, access the logs by using the CLI, as in the following example:</w:t>
      </w:r>
    </w:p>
    <w:p w:rsidR="00000000" w:rsidDel="00000000" w:rsidP="00000000" w:rsidRDefault="00000000" w:rsidRPr="00000000" w14:paraId="0000002F">
      <w:pPr>
        <w:shd w:fill="ffffff" w:val="clear"/>
        <w:spacing w:after="160" w:line="240" w:lineRule="auto"/>
        <w:ind w:left="720" w:firstLine="0"/>
        <w:rPr>
          <w:sz w:val="20"/>
          <w:szCs w:val="20"/>
          <w:shd w:fill="cccccc" w:val="clear"/>
        </w:rPr>
      </w:pPr>
      <w:r w:rsidDel="00000000" w:rsidR="00000000" w:rsidRPr="00000000">
        <w:rPr>
          <w:sz w:val="20"/>
          <w:szCs w:val="20"/>
          <w:shd w:fill="cccccc" w:val="clear"/>
          <w:rtl w:val="0"/>
        </w:rPr>
        <w:t xml:space="preserve">$ oc get pods -n openshift-migration | grep controller</w:t>
      </w:r>
    </w:p>
    <w:p w:rsidR="00000000" w:rsidDel="00000000" w:rsidP="00000000" w:rsidRDefault="00000000" w:rsidRPr="00000000" w14:paraId="00000030">
      <w:pPr>
        <w:shd w:fill="ffffff" w:val="clear"/>
        <w:spacing w:after="160" w:line="240" w:lineRule="auto"/>
        <w:ind w:left="0" w:firstLine="720"/>
        <w:rPr>
          <w:sz w:val="20"/>
          <w:szCs w:val="20"/>
          <w:shd w:fill="b7b7b7" w:val="clear"/>
        </w:rPr>
      </w:pPr>
      <w:r w:rsidDel="00000000" w:rsidR="00000000" w:rsidRPr="00000000">
        <w:rPr>
          <w:sz w:val="20"/>
          <w:szCs w:val="20"/>
          <w:shd w:fill="b7b7b7" w:val="clear"/>
          <w:rtl w:val="0"/>
        </w:rPr>
        <w:t xml:space="preserve">controller-manager-78c469849c-v6wcf           1/1     Running     0          4h49m</w:t>
      </w:r>
    </w:p>
    <w:p w:rsidR="00000000" w:rsidDel="00000000" w:rsidP="00000000" w:rsidRDefault="00000000" w:rsidRPr="00000000" w14:paraId="00000031">
      <w:pPr>
        <w:shd w:fill="ffffff" w:val="clear"/>
        <w:spacing w:after="16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840" w:line="240" w:lineRule="auto"/>
        <w:ind w:firstLine="720"/>
        <w:rPr>
          <w:sz w:val="20"/>
          <w:szCs w:val="20"/>
          <w:shd w:fill="b7b7b7" w:val="clear"/>
        </w:rPr>
      </w:pPr>
      <w:r w:rsidDel="00000000" w:rsidR="00000000" w:rsidRPr="00000000">
        <w:rPr>
          <w:sz w:val="20"/>
          <w:szCs w:val="20"/>
          <w:shd w:fill="b7b7b7" w:val="clear"/>
          <w:rtl w:val="0"/>
        </w:rPr>
        <w:t xml:space="preserve">$ oc logs controller-manager-78c469849c-v6wcf -f -n openshift-migration</w:t>
      </w:r>
    </w:p>
    <w:p w:rsidR="00000000" w:rsidDel="00000000" w:rsidP="00000000" w:rsidRDefault="00000000" w:rsidRPr="00000000" w14:paraId="00000033">
      <w:pPr>
        <w:pStyle w:val="Heading4"/>
        <w:pBdr>
          <w:top w:color="auto" w:space="7" w:sz="0" w:val="none"/>
        </w:pBdr>
        <w:shd w:fill="ffffff" w:val="clear"/>
        <w:spacing w:after="160" w:line="240" w:lineRule="auto"/>
        <w:rPr>
          <w:b w:val="1"/>
          <w:u w:val="single"/>
        </w:rPr>
      </w:pPr>
      <w:bookmarkStart w:colFirst="0" w:colLast="0" w:name="_iz4vg3mz0mp4" w:id="2"/>
      <w:bookmarkEnd w:id="2"/>
      <w:r w:rsidDel="00000000" w:rsidR="00000000" w:rsidRPr="00000000">
        <w:rPr>
          <w:b w:val="1"/>
          <w:u w:val="single"/>
          <w:rtl w:val="0"/>
        </w:rPr>
        <w:t xml:space="preserve">Restic timeout error</w:t>
      </w:r>
    </w:p>
    <w:p w:rsidR="00000000" w:rsidDel="00000000" w:rsidP="00000000" w:rsidRDefault="00000000" w:rsidRPr="00000000" w14:paraId="00000034">
      <w:pPr>
        <w:shd w:fill="ffffff" w:val="clear"/>
        <w:spacing w:after="220" w:line="384.00000000000006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he following error appears in the Velero log, if migration fails due to restic timeout:</w:t>
      </w:r>
    </w:p>
    <w:p w:rsidR="00000000" w:rsidDel="00000000" w:rsidP="00000000" w:rsidRDefault="00000000" w:rsidRPr="00000000" w14:paraId="00000035">
      <w:pPr>
        <w:shd w:fill="ffffff" w:val="clear"/>
        <w:spacing w:after="720" w:line="342.8568" w:lineRule="auto"/>
        <w:rPr>
          <w:rFonts w:ascii="Roboto Mono" w:cs="Roboto Mono" w:eastAsia="Roboto Mono" w:hAnsi="Roboto Mono"/>
          <w:sz w:val="20"/>
          <w:szCs w:val="20"/>
          <w:shd w:fill="e7e7e7" w:val="clear"/>
        </w:rPr>
      </w:pP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e7e7e7" w:val="clear"/>
          <w:rtl w:val="0"/>
        </w:rPr>
        <w:t xml:space="preserve">level=error msg="Error backing up item" backup=velero/monitoring error="timed out waiting for all PodVolumeBackups to complete" error.file="/go/src/github.com/heptio/velero/pkg/restic/backupper.go:165" error.function="github.com/heptio/velero/pkg/restic.(*backupper).BackupPodVolumes" group=v1</w:t>
      </w:r>
    </w:p>
    <w:p w:rsidR="00000000" w:rsidDel="00000000" w:rsidP="00000000" w:rsidRDefault="00000000" w:rsidRPr="00000000" w14:paraId="00000036">
      <w:pPr>
        <w:shd w:fill="ffffff" w:val="clear"/>
        <w:spacing w:after="220" w:line="384.00000000000006" w:lineRule="auto"/>
        <w:rPr>
          <w:sz w:val="25"/>
          <w:szCs w:val="25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The default value of </w:t>
      </w:r>
      <w:r w:rsidDel="00000000" w:rsidR="00000000" w:rsidRPr="00000000">
        <w:rPr>
          <w:rFonts w:ascii="Roboto Mono" w:cs="Roboto Mono" w:eastAsia="Roboto Mono" w:hAnsi="Roboto Mono"/>
          <w:b w:val="1"/>
          <w:shd w:fill="e7e7e7" w:val="clear"/>
          <w:rtl w:val="0"/>
        </w:rPr>
        <w:t xml:space="preserve">restic_timeout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is one hour. </w:t>
      </w:r>
    </w:p>
    <w:p w:rsidR="00000000" w:rsidDel="00000000" w:rsidP="00000000" w:rsidRDefault="00000000" w:rsidRPr="00000000" w14:paraId="00000037">
      <w:pPr>
        <w:shd w:fill="ffffff" w:val="clear"/>
        <w:spacing w:after="220" w:line="384.00000000000006" w:lineRule="auto"/>
        <w:rPr>
          <w:rFonts w:ascii="Times New Roman" w:cs="Times New Roman" w:eastAsia="Times New Roman" w:hAnsi="Times New Roman"/>
          <w:i w:val="1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highlight w:val="white"/>
          <w:rtl w:val="0"/>
        </w:rPr>
        <w:t xml:space="preserve">Steps to increase the timeout value: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hd w:fill="ffffff" w:val="clear"/>
        <w:spacing w:after="0" w:afterAutospacing="0" w:line="384.0000000000000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 the OpenShift Container Platform web console, navigate to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Operators</w:t>
      </w:r>
      <w:r w:rsidDel="00000000" w:rsidR="00000000" w:rsidRPr="00000000">
        <w:rPr>
          <w:rFonts w:ascii="Arial Unicode MS" w:cs="Arial Unicode MS" w:eastAsia="Arial Unicode MS" w:hAnsi="Arial Unicode MS"/>
          <w:sz w:val="25"/>
          <w:szCs w:val="25"/>
          <w:highlight w:val="white"/>
          <w:rtl w:val="0"/>
        </w:rPr>
        <w:t xml:space="preserve"> →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Installed Operators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spacing w:after="0" w:afterAutospacing="0" w:line="384.0000000000000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Click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Cluster Application Migration Operator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spacing w:after="0" w:afterAutospacing="0" w:line="384.00000000000006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 the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MigrationController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tab, click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migration-controller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hd w:fill="ffffff" w:val="clear"/>
        <w:spacing w:after="1000" w:line="342.8568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In the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YAML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 tab, update the following parameter value:</w:t>
      </w:r>
    </w:p>
    <w:p w:rsidR="00000000" w:rsidDel="00000000" w:rsidP="00000000" w:rsidRDefault="00000000" w:rsidRPr="00000000" w14:paraId="0000003C">
      <w:pPr>
        <w:shd w:fill="ffffff" w:val="clear"/>
        <w:spacing w:after="0" w:before="0" w:line="240" w:lineRule="auto"/>
        <w:ind w:left="720" w:firstLine="0"/>
        <w:rPr>
          <w:rFonts w:ascii="Roboto Mono" w:cs="Roboto Mono" w:eastAsia="Roboto Mono" w:hAnsi="Roboto Mono"/>
          <w:b w:val="1"/>
          <w:sz w:val="20"/>
          <w:szCs w:val="20"/>
          <w:shd w:fill="e7e7e7" w:val="clear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e7e7e7" w:val="clear"/>
          <w:rtl w:val="0"/>
        </w:rPr>
        <w:t xml:space="preserve">Spec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e7e7e7" w:val="clear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ffffff" w:val="clear"/>
        <w:spacing w:after="0" w:before="0" w:line="240" w:lineRule="auto"/>
        <w:rPr>
          <w:sz w:val="27"/>
          <w:szCs w:val="27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e7e7e7" w:val="clear"/>
          <w:rtl w:val="0"/>
        </w:rPr>
        <w:t xml:space="preserve">  </w:t>
        <w:tab/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e7e7e7" w:val="clear"/>
          <w:rtl w:val="0"/>
        </w:rPr>
        <w:t xml:space="preserve">restic_timeout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e7e7e7" w:val="clear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shd w:fill="e7e7e7" w:val="clear"/>
          <w:rtl w:val="0"/>
        </w:rPr>
        <w:t xml:space="preserve">1h</w:t>
      </w:r>
      <w:r w:rsidDel="00000000" w:rsidR="00000000" w:rsidRPr="00000000">
        <w:rPr>
          <w:rtl w:val="0"/>
        </w:rPr>
      </w:r>
    </w:p>
    <w:tbl>
      <w:tblPr>
        <w:tblStyle w:val="Table2"/>
        <w:tblW w:w="831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7665"/>
        <w:tblGridChange w:id="0">
          <w:tblGrid>
            <w:gridCol w:w="645"/>
            <w:gridCol w:w="7665"/>
          </w:tblGrid>
        </w:tblGridChange>
      </w:tblGrid>
      <w:tr>
        <w:trPr>
          <w:trHeight w:val="103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hd w:fill="ffffff" w:val="clear"/>
              <w:spacing w:after="0" w:before="0" w:line="240" w:lineRule="auto"/>
              <w:ind w:left="720" w:hanging="36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ffffff" w:val="clear"/>
              <w:spacing w:after="0" w:before="0" w:line="240" w:lineRule="auto"/>
              <w:ind w:left="0" w:firstLine="0"/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Valid units are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shd w:fill="e7e7e7" w:val="clear"/>
                <w:rtl w:val="0"/>
              </w:rPr>
              <w:t xml:space="preserve">h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(hours),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shd w:fill="e7e7e7" w:val="clear"/>
                <w:rtl w:val="0"/>
              </w:rPr>
              <w:t xml:space="preserve">m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(minutes), and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shd w:fill="e7e7e7" w:val="clear"/>
                <w:rtl w:val="0"/>
              </w:rPr>
              <w:t xml:space="preserve">s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(seconds), for example,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0"/>
                <w:szCs w:val="20"/>
                <w:shd w:fill="e7e7e7" w:val="clear"/>
                <w:rtl w:val="0"/>
              </w:rPr>
              <w:t xml:space="preserve">3h30m15s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spacing w:after="0" w:before="0" w:line="240" w:lineRule="auto"/>
        <w:ind w:left="720" w:hanging="360"/>
        <w:rPr>
          <w:color w:val="000000"/>
          <w:highlight w:val="white"/>
        </w:rPr>
      </w:pPr>
      <w:r w:rsidDel="00000000" w:rsidR="00000000" w:rsidRPr="00000000">
        <w:rPr>
          <w:sz w:val="25"/>
          <w:szCs w:val="25"/>
          <w:highlight w:val="white"/>
          <w:rtl w:val="0"/>
        </w:rPr>
        <w:t xml:space="preserve">Click 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Save</w:t>
      </w:r>
      <w:r w:rsidDel="00000000" w:rsidR="00000000" w:rsidRPr="00000000">
        <w:rPr>
          <w:sz w:val="25"/>
          <w:szCs w:val="25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41">
      <w:pPr>
        <w:shd w:fill="ffffff" w:val="clear"/>
        <w:spacing w:after="560" w:line="384.00000000000006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560" w:line="384.00000000000006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560" w:line="384.00000000000006" w:lineRule="auto"/>
        <w:rPr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Bdr>
          <w:top w:color="auto" w:space="7" w:sz="0" w:val="none"/>
        </w:pBdr>
        <w:shd w:fill="ffffff" w:val="clear"/>
        <w:spacing w:after="2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Bdr>
          <w:top w:color="auto" w:space="7" w:sz="0" w:val="none"/>
        </w:pBdr>
        <w:shd w:fill="ffffff" w:val="clear"/>
        <w:spacing w:after="20" w:line="240" w:lineRule="auto"/>
        <w:rPr>
          <w:b w:val="1"/>
          <w:u w:val="single"/>
        </w:rPr>
      </w:pPr>
      <w:bookmarkStart w:colFirst="0" w:colLast="0" w:name="_bloc6g56pdjp" w:id="3"/>
      <w:bookmarkEnd w:id="3"/>
      <w:r w:rsidDel="00000000" w:rsidR="00000000" w:rsidRPr="00000000">
        <w:rPr>
          <w:b w:val="1"/>
          <w:u w:val="single"/>
          <w:rtl w:val="0"/>
        </w:rPr>
        <w:t xml:space="preserve">Manually rolling back a migration</w:t>
      </w:r>
    </w:p>
    <w:p w:rsidR="00000000" w:rsidDel="00000000" w:rsidP="00000000" w:rsidRDefault="00000000" w:rsidRPr="00000000" w14:paraId="00000046">
      <w:pPr>
        <w:shd w:fill="ffffff" w:val="clear"/>
        <w:spacing w:after="2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If application was stopped during a failed migration, roll it back manually in order to prevent data corruption in the Persistent Volume.</w:t>
      </w:r>
    </w:p>
    <w:p w:rsidR="00000000" w:rsidDel="00000000" w:rsidP="00000000" w:rsidRDefault="00000000" w:rsidRPr="00000000" w14:paraId="00000047">
      <w:pPr>
        <w:shd w:fill="ffffff" w:val="clear"/>
        <w:spacing w:after="20" w:before="0" w:line="240" w:lineRule="auto"/>
        <w:rPr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20" w:before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On target cluster, switch to migrated project:</w:t>
        <w:br w:type="textWrapping"/>
        <w:tab/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$ oc project &lt;project&gt;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hd w:fill="ffffff" w:val="clear"/>
        <w:spacing w:after="20" w:before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Get the deployed resources:</w:t>
        <w:br w:type="textWrapping"/>
        <w:tab/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$ oc get all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hd w:fill="ffffff" w:val="clear"/>
        <w:spacing w:after="20" w:before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Delete deployed resources to ensure that application is not running on target cluster and accessing data on PVC:</w:t>
        <w:br w:type="textWrapping"/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$ oc delete &lt;resource_type&gt;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hd w:fill="ffffff" w:val="clear"/>
        <w:spacing w:after="20" w:before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To stop a DaemonSet without deleting it, update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nodeSelector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in the YAML file:</w:t>
      </w:r>
    </w:p>
    <w:p w:rsidR="00000000" w:rsidDel="00000000" w:rsidP="00000000" w:rsidRDefault="00000000" w:rsidRPr="00000000" w14:paraId="0000004C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apiVersion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extensions/v1beta1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kind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DaemonSet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metadata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hello-daemonset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spec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selector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matchLabels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hello-daemonset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template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metadata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labels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hello-daemonset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spec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nodeSelector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ffffff" w:val="clear"/>
        <w:spacing w:after="20" w:before="0" w:line="240" w:lineRule="auto"/>
        <w:ind w:left="720" w:firstLine="720"/>
        <w:rPr>
          <w:b w:val="1"/>
          <w:sz w:val="24"/>
          <w:szCs w:val="24"/>
          <w:shd w:fill="cccccc" w:val="clear"/>
        </w:rPr>
      </w:pP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     </w:t>
        <w:tab/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role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cccccc" w:val="clear"/>
          <w:rtl w:val="0"/>
        </w:rPr>
        <w:t xml:space="preserve">worker</w:t>
      </w:r>
    </w:p>
    <w:p w:rsidR="00000000" w:rsidDel="00000000" w:rsidP="00000000" w:rsidRDefault="00000000" w:rsidRPr="00000000" w14:paraId="0000005B">
      <w:pPr>
        <w:shd w:fill="ffffff" w:val="clear"/>
        <w:spacing w:after="20" w:before="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96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6315"/>
        <w:tblGridChange w:id="0">
          <w:tblGrid>
            <w:gridCol w:w="645"/>
            <w:gridCol w:w="6315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hd w:fill="ffffff" w:val="clear"/>
              <w:spacing w:after="20" w:before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ffffff" w:val="clear"/>
              <w:spacing w:after="20" w:before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Specify a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nodeSelector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value that does not exist on any node.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20" w:before="0" w:line="240" w:lineRule="auto"/>
        <w:ind w:left="720" w:hanging="36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 each PV’s reclaim policy so that unnecessary data is removed. During migration, the reclaim policy for bound PVs is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Retain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to ensure that data is not lost when an application is removed from source cluster. You can remove these PVs during rollback.</w:t>
      </w:r>
    </w:p>
    <w:p w:rsidR="00000000" w:rsidDel="00000000" w:rsidP="00000000" w:rsidRDefault="00000000" w:rsidRPr="00000000" w14:paraId="0000005F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apiVersion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kind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PersistentVolume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metadata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name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pv0001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spec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capacity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storage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5Gi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accessModes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  -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ReadWriteOnce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persistentVolumeReclaimPolicy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 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Retain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0" w:before="0" w:line="240" w:lineRule="auto"/>
        <w:ind w:left="1440" w:firstLine="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  …</w:t>
      </w:r>
    </w:p>
    <w:p w:rsidR="00000000" w:rsidDel="00000000" w:rsidP="00000000" w:rsidRDefault="00000000" w:rsidRPr="00000000" w14:paraId="0000006A">
      <w:pPr>
        <w:shd w:fill="ffffff" w:val="clear"/>
        <w:spacing w:after="20" w:before="0" w:line="240" w:lineRule="auto"/>
        <w:ind w:left="1440" w:firstLine="720"/>
        <w:rPr>
          <w:b w:val="1"/>
          <w:sz w:val="24"/>
          <w:szCs w:val="24"/>
          <w:shd w:fill="b7b7b7" w:val="clear"/>
        </w:rPr>
      </w:pP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S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tatus</w:t>
      </w:r>
      <w:r w:rsidDel="00000000" w:rsidR="00000000" w:rsidRPr="00000000">
        <w:rPr>
          <w:b w:val="1"/>
          <w:sz w:val="24"/>
          <w:szCs w:val="24"/>
          <w:shd w:fill="b7b7b7" w:val="clear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ffffff" w:val="clear"/>
        <w:spacing w:after="20" w:before="0" w:line="240" w:lineRule="auto"/>
        <w:ind w:left="0" w:firstLine="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0" w:before="0" w:line="240" w:lineRule="auto"/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420.0" w:type="dxa"/>
        <w:jc w:val="left"/>
        <w:tblInd w:w="1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"/>
        <w:gridCol w:w="2775"/>
        <w:tblGridChange w:id="0">
          <w:tblGrid>
            <w:gridCol w:w="645"/>
            <w:gridCol w:w="2775"/>
          </w:tblGrid>
        </w:tblGridChange>
      </w:tblGrid>
      <w:tr>
        <w:trPr>
          <w:trHeight w:val="63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80.0" w:type="dxa"/>
              <w:bottom w:w="0.0" w:type="dxa"/>
              <w:right w:w="1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hd w:fill="ffffff" w:val="clear"/>
              <w:spacing w:after="20" w:before="0" w:line="24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2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hd w:fill="ffffff" w:val="clear"/>
              <w:spacing w:after="20" w:before="0" w:line="240" w:lineRule="auto"/>
              <w:ind w:left="0" w:firstLine="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Specify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Recycle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or </w:t>
            </w: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hd w:fill="ffffff" w:val="clear"/>
        <w:spacing w:after="20" w:before="0" w:line="240" w:lineRule="auto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br w:type="textWrapping"/>
        <w:t xml:space="preserve">6. On source cluster, switch to the migrated project and get its deployed resources:</w:t>
        <w:br w:type="textWrapping"/>
        <w:tab/>
      </w: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$ oc project &lt;project&gt;</w:t>
      </w:r>
    </w:p>
    <w:p w:rsidR="00000000" w:rsidDel="00000000" w:rsidP="00000000" w:rsidRDefault="00000000" w:rsidRPr="00000000" w14:paraId="00000070">
      <w:pPr>
        <w:shd w:fill="ffffff" w:val="clear"/>
        <w:spacing w:after="20" w:before="0" w:line="240" w:lineRule="auto"/>
        <w:ind w:left="720" w:firstLine="0"/>
        <w:rPr>
          <w:sz w:val="24"/>
          <w:szCs w:val="24"/>
          <w:shd w:fill="cccccc" w:val="clear"/>
        </w:rPr>
      </w:pPr>
      <w:r w:rsidDel="00000000" w:rsidR="00000000" w:rsidRPr="00000000">
        <w:rPr>
          <w:sz w:val="24"/>
          <w:szCs w:val="24"/>
          <w:shd w:fill="cccccc" w:val="clear"/>
          <w:rtl w:val="0"/>
        </w:rPr>
        <w:t xml:space="preserve">$ oc get all</w:t>
      </w:r>
    </w:p>
    <w:p w:rsidR="00000000" w:rsidDel="00000000" w:rsidP="00000000" w:rsidRDefault="00000000" w:rsidRPr="00000000" w14:paraId="00000071">
      <w:pPr>
        <w:shd w:fill="ffffff" w:val="clear"/>
        <w:spacing w:after="20" w:before="0" w:line="240" w:lineRule="auto"/>
        <w:ind w:left="0" w:firstLine="0"/>
        <w:rPr>
          <w:sz w:val="24"/>
          <w:szCs w:val="24"/>
          <w:shd w:fill="b7b7b7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7.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Start one or more replicas of each deployed resource:</w:t>
        <w:br w:type="textWrapping"/>
        <w:tab/>
      </w:r>
      <w:r w:rsidDel="00000000" w:rsidR="00000000" w:rsidRPr="00000000">
        <w:rPr>
          <w:sz w:val="24"/>
          <w:szCs w:val="24"/>
          <w:shd w:fill="b7b7b7" w:val="clear"/>
          <w:rtl w:val="0"/>
        </w:rPr>
        <w:t xml:space="preserve">$ oc scale --replicas=1 &lt;resource_type&gt;/&lt;resource_name&gt;</w:t>
      </w:r>
    </w:p>
    <w:p w:rsidR="00000000" w:rsidDel="00000000" w:rsidP="00000000" w:rsidRDefault="00000000" w:rsidRPr="00000000" w14:paraId="00000072">
      <w:pPr>
        <w:shd w:fill="ffffff" w:val="clear"/>
        <w:spacing w:after="20" w:before="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20" w:before="0" w:line="24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Update the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nodeSelector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a DaemonSet to its original value, if you changed it during the procedure.</w:t>
      </w:r>
    </w:p>
    <w:p w:rsidR="00000000" w:rsidDel="00000000" w:rsidP="00000000" w:rsidRDefault="00000000" w:rsidRPr="00000000" w14:paraId="00000074">
      <w:pPr>
        <w:shd w:fill="ffffff" w:val="clear"/>
        <w:spacing w:after="2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2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4"/>
        <w:shd w:fill="ffffff" w:val="clear"/>
        <w:spacing w:after="20" w:line="240" w:lineRule="auto"/>
        <w:rPr>
          <w:b w:val="1"/>
          <w:u w:val="single"/>
        </w:rPr>
      </w:pPr>
      <w:bookmarkStart w:colFirst="0" w:colLast="0" w:name="_ebjwz4coipih" w:id="4"/>
      <w:bookmarkEnd w:id="4"/>
      <w:r w:rsidDel="00000000" w:rsidR="00000000" w:rsidRPr="00000000">
        <w:rPr>
          <w:b w:val="1"/>
          <w:u w:val="single"/>
          <w:rtl w:val="0"/>
        </w:rPr>
        <w:t xml:space="preserve">Reference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https://docs.openshift.com/container-platform/4.3/migration/migrating_4_1_4/troubleshooting.html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after="2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spacing w:after="20" w:before="0" w:line="24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f" w:val="clear"/>
        <w:spacing w:after="220" w:line="384.00000000000006" w:lineRule="auto"/>
        <w:rPr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spacing w:after="840" w:lin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160" w:line="240" w:lineRule="auto"/>
        <w:ind w:left="0" w:firstLine="0"/>
        <w:rPr>
          <w:sz w:val="20"/>
          <w:szCs w:val="20"/>
          <w:shd w:fill="e7e7e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6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color w:val="545454"/>
        <w:sz w:val="27"/>
        <w:szCs w:val="27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heptio/velero/blob/master/pkg/apis/velero/v1/backup.go" TargetMode="External"/><Relationship Id="rId11" Type="http://schemas.openxmlformats.org/officeDocument/2006/relationships/image" Target="media/image10.png"/><Relationship Id="rId22" Type="http://schemas.openxmlformats.org/officeDocument/2006/relationships/hyperlink" Target="https://github.com/heptio/velero/blob/master/pkg/apis/velero/v1/restore.go" TargetMode="External"/><Relationship Id="rId10" Type="http://schemas.openxmlformats.org/officeDocument/2006/relationships/hyperlink" Target="https://github.com/fusor/mig-controller/blob/master/pkg/apis/migration/v1alpha1/migstorage_types.go" TargetMode="External"/><Relationship Id="rId21" Type="http://schemas.openxmlformats.org/officeDocument/2006/relationships/image" Target="media/image2.png"/><Relationship Id="rId13" Type="http://schemas.openxmlformats.org/officeDocument/2006/relationships/image" Target="media/image1.png"/><Relationship Id="rId24" Type="http://schemas.openxmlformats.org/officeDocument/2006/relationships/hyperlink" Target="https://docs.openshift.com/container-platform/4.3/migration/migrating_4_1_4/troubleshooting.html" TargetMode="External"/><Relationship Id="rId12" Type="http://schemas.openxmlformats.org/officeDocument/2006/relationships/hyperlink" Target="https://github.com/fusor/mig-controller/blob/master/pkg/apis/migration/v1alpha1/migplan_types.go" TargetMode="Externa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7.png"/><Relationship Id="rId14" Type="http://schemas.openxmlformats.org/officeDocument/2006/relationships/hyperlink" Target="https://github.com/heptio/velero/blob/master/pkg/apis/velero/v1/backup_storage_location.go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github.com/heptio/velero/blob/master/pkg/apis/velero/v1/volume_snapshot_location.go" TargetMode="External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8.png"/><Relationship Id="rId18" Type="http://schemas.openxmlformats.org/officeDocument/2006/relationships/hyperlink" Target="https://github.com/fusor/mig-controller/blob/master/pkg/apis/migration/v1alpha1/migmigration_types.go" TargetMode="External"/><Relationship Id="rId7" Type="http://schemas.openxmlformats.org/officeDocument/2006/relationships/image" Target="media/image9.png"/><Relationship Id="rId8" Type="http://schemas.openxmlformats.org/officeDocument/2006/relationships/hyperlink" Target="https://github.com/fusor/mig-controller/blob/master/pkg/apis/migration/v1alpha1/migcluster_types.g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