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A78C3" w14:textId="77777777" w:rsidR="001160EC" w:rsidRDefault="00000000">
      <w:pPr>
        <w:pStyle w:val="Title"/>
      </w:pPr>
      <w:r>
        <w:t>Megaport Services Feature Catalog</w:t>
      </w:r>
    </w:p>
    <w:p w14:paraId="0397904F" w14:textId="77777777" w:rsidR="001160EC" w:rsidRDefault="00000000">
      <w:r>
        <w:t>This document outlines the key features and specifications of Megaport services including Port, Virtual Cross Connect (VXC), Cloud On-Ramp, and Megaport Cloud Router (MCR). Each section includes a feature description and a detailed table of specifications and expected values.</w:t>
      </w:r>
    </w:p>
    <w:p w14:paraId="6887D467" w14:textId="77777777" w:rsidR="001160EC" w:rsidRDefault="00000000">
      <w:pPr>
        <w:pStyle w:val="Heading1"/>
      </w:pPr>
      <w:r>
        <w:t>Port</w:t>
      </w:r>
    </w:p>
    <w:p w14:paraId="3DEC6BFA" w14:textId="77777777" w:rsidR="001160EC" w:rsidRDefault="00000000">
      <w:r>
        <w:t>A Megaport Port is a physical Ethernet handoff at a Megaport-enabled data center that connects your network to the Megaport SDN.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60EC" w14:paraId="582DDD04" w14:textId="77777777" w:rsidTr="00515162">
        <w:tc>
          <w:tcPr>
            <w:tcW w:w="2880" w:type="dxa"/>
          </w:tcPr>
          <w:p w14:paraId="31F739A0" w14:textId="77777777" w:rsidR="001160EC" w:rsidRDefault="00000000">
            <w:r>
              <w:t>Specification</w:t>
            </w:r>
          </w:p>
        </w:tc>
        <w:tc>
          <w:tcPr>
            <w:tcW w:w="2880" w:type="dxa"/>
          </w:tcPr>
          <w:p w14:paraId="746A86DD" w14:textId="77777777" w:rsidR="001160EC" w:rsidRDefault="00000000">
            <w:r>
              <w:t>Description</w:t>
            </w:r>
          </w:p>
        </w:tc>
        <w:tc>
          <w:tcPr>
            <w:tcW w:w="2880" w:type="dxa"/>
          </w:tcPr>
          <w:p w14:paraId="35C4C106" w14:textId="77777777" w:rsidR="001160EC" w:rsidRDefault="00000000">
            <w:r>
              <w:t>Expected Values</w:t>
            </w:r>
          </w:p>
        </w:tc>
      </w:tr>
      <w:tr w:rsidR="001160EC" w14:paraId="2CD5A2BA" w14:textId="77777777" w:rsidTr="00515162">
        <w:tc>
          <w:tcPr>
            <w:tcW w:w="2880" w:type="dxa"/>
          </w:tcPr>
          <w:p w14:paraId="7284DA7C" w14:textId="77777777" w:rsidR="001160EC" w:rsidRDefault="00000000">
            <w:r>
              <w:t>Port Speed</w:t>
            </w:r>
          </w:p>
        </w:tc>
        <w:tc>
          <w:tcPr>
            <w:tcW w:w="2880" w:type="dxa"/>
          </w:tcPr>
          <w:p w14:paraId="6DBEC6CC" w14:textId="77777777" w:rsidR="001160EC" w:rsidRDefault="00000000">
            <w:r>
              <w:t>Physical interface capacity</w:t>
            </w:r>
          </w:p>
        </w:tc>
        <w:tc>
          <w:tcPr>
            <w:tcW w:w="2880" w:type="dxa"/>
          </w:tcPr>
          <w:p w14:paraId="4ADD74C6" w14:textId="77777777" w:rsidR="001160EC" w:rsidRDefault="00000000">
            <w:r>
              <w:t>1 Gbps, 10 Gbps, 100 Gbps</w:t>
            </w:r>
          </w:p>
        </w:tc>
      </w:tr>
      <w:tr w:rsidR="001160EC" w14:paraId="562316D8" w14:textId="77777777" w:rsidTr="00515162">
        <w:tc>
          <w:tcPr>
            <w:tcW w:w="2880" w:type="dxa"/>
          </w:tcPr>
          <w:p w14:paraId="1AD08866" w14:textId="77777777" w:rsidR="001160EC" w:rsidRDefault="00000000">
            <w:r>
              <w:t>Interface Optics</w:t>
            </w:r>
          </w:p>
        </w:tc>
        <w:tc>
          <w:tcPr>
            <w:tcW w:w="2880" w:type="dxa"/>
          </w:tcPr>
          <w:p w14:paraId="4D0D67D4" w14:textId="77777777" w:rsidR="001160EC" w:rsidRDefault="00000000">
            <w:r>
              <w:t>Supported SFP types</w:t>
            </w:r>
          </w:p>
        </w:tc>
        <w:tc>
          <w:tcPr>
            <w:tcW w:w="2880" w:type="dxa"/>
          </w:tcPr>
          <w:p w14:paraId="16550164" w14:textId="77777777" w:rsidR="001160EC" w:rsidRDefault="00000000">
            <w:r>
              <w:t>1000BASE-LX, 10GBASE-LR, 100GBASE-LR4</w:t>
            </w:r>
          </w:p>
        </w:tc>
      </w:tr>
      <w:tr w:rsidR="001160EC" w14:paraId="56096052" w14:textId="77777777" w:rsidTr="00515162">
        <w:tc>
          <w:tcPr>
            <w:tcW w:w="2880" w:type="dxa"/>
          </w:tcPr>
          <w:p w14:paraId="1B303B2E" w14:textId="77777777" w:rsidR="001160EC" w:rsidRDefault="00000000">
            <w:r>
              <w:t>VLAN Trunking</w:t>
            </w:r>
          </w:p>
        </w:tc>
        <w:tc>
          <w:tcPr>
            <w:tcW w:w="2880" w:type="dxa"/>
          </w:tcPr>
          <w:p w14:paraId="245B1DF8" w14:textId="77777777" w:rsidR="001160EC" w:rsidRDefault="00000000">
            <w:r>
              <w:t>Number of VXCs per Port via 802.1Q tagging</w:t>
            </w:r>
          </w:p>
        </w:tc>
        <w:tc>
          <w:tcPr>
            <w:tcW w:w="2880" w:type="dxa"/>
          </w:tcPr>
          <w:p w14:paraId="569966CB" w14:textId="77777777" w:rsidR="001160EC" w:rsidRDefault="00000000">
            <w:r>
              <w:t>Up to 100 VXCs</w:t>
            </w:r>
          </w:p>
        </w:tc>
      </w:tr>
      <w:tr w:rsidR="001160EC" w14:paraId="5321EAE3" w14:textId="77777777" w:rsidTr="00515162">
        <w:tc>
          <w:tcPr>
            <w:tcW w:w="2880" w:type="dxa"/>
          </w:tcPr>
          <w:p w14:paraId="40C11D2E" w14:textId="77777777" w:rsidR="001160EC" w:rsidRDefault="00000000">
            <w:r>
              <w:t>Port Diversity</w:t>
            </w:r>
          </w:p>
        </w:tc>
        <w:tc>
          <w:tcPr>
            <w:tcW w:w="2880" w:type="dxa"/>
          </w:tcPr>
          <w:p w14:paraId="4B893D0F" w14:textId="77777777" w:rsidR="001160EC" w:rsidRDefault="00000000">
            <w:r>
              <w:t>Redundant delivery</w:t>
            </w:r>
          </w:p>
        </w:tc>
        <w:tc>
          <w:tcPr>
            <w:tcW w:w="2880" w:type="dxa"/>
          </w:tcPr>
          <w:p w14:paraId="6AF84FFF" w14:textId="77777777" w:rsidR="001160EC" w:rsidRDefault="00000000">
            <w:r>
              <w:t>A-zone / B-zone, optional LAG (up to 8 links)</w:t>
            </w:r>
          </w:p>
        </w:tc>
      </w:tr>
      <w:tr w:rsidR="001160EC" w14:paraId="5291CF98" w14:textId="77777777" w:rsidTr="00515162">
        <w:tc>
          <w:tcPr>
            <w:tcW w:w="2880" w:type="dxa"/>
          </w:tcPr>
          <w:p w14:paraId="573CED0A" w14:textId="77777777" w:rsidR="001160EC" w:rsidRDefault="00000000">
            <w:r>
              <w:t>MTU Size</w:t>
            </w:r>
          </w:p>
        </w:tc>
        <w:tc>
          <w:tcPr>
            <w:tcW w:w="2880" w:type="dxa"/>
          </w:tcPr>
          <w:p w14:paraId="575E8C05" w14:textId="77777777" w:rsidR="001160EC" w:rsidRDefault="00000000">
            <w:r>
              <w:t>Maximum frame size</w:t>
            </w:r>
          </w:p>
        </w:tc>
        <w:tc>
          <w:tcPr>
            <w:tcW w:w="2880" w:type="dxa"/>
          </w:tcPr>
          <w:p w14:paraId="612E9187" w14:textId="77777777" w:rsidR="001160EC" w:rsidRDefault="00000000">
            <w:r>
              <w:t>Up to 9100 bytes</w:t>
            </w:r>
          </w:p>
        </w:tc>
      </w:tr>
      <w:tr w:rsidR="001160EC" w14:paraId="488F7ABB" w14:textId="77777777" w:rsidTr="00515162">
        <w:tc>
          <w:tcPr>
            <w:tcW w:w="2880" w:type="dxa"/>
          </w:tcPr>
          <w:p w14:paraId="3ED5D51B" w14:textId="77777777" w:rsidR="001160EC" w:rsidRDefault="00000000">
            <w:r>
              <w:t>Location Type</w:t>
            </w:r>
          </w:p>
        </w:tc>
        <w:tc>
          <w:tcPr>
            <w:tcW w:w="2880" w:type="dxa"/>
          </w:tcPr>
          <w:p w14:paraId="2C5D5350" w14:textId="77777777" w:rsidR="001160EC" w:rsidRDefault="00000000">
            <w:r>
              <w:t>Data center where port is provisioned</w:t>
            </w:r>
          </w:p>
        </w:tc>
        <w:tc>
          <w:tcPr>
            <w:tcW w:w="2880" w:type="dxa"/>
          </w:tcPr>
          <w:p w14:paraId="1351EA20" w14:textId="77777777" w:rsidR="001160EC" w:rsidRDefault="00000000">
            <w:r>
              <w:t>Megaport-enabled global PoPs</w:t>
            </w:r>
          </w:p>
        </w:tc>
      </w:tr>
    </w:tbl>
    <w:p w14:paraId="43643F1C" w14:textId="77777777" w:rsidR="001160EC" w:rsidRDefault="00000000">
      <w:pPr>
        <w:pStyle w:val="Heading1"/>
      </w:pPr>
      <w:r>
        <w:t>Virtual Cross Connect (VXC)</w:t>
      </w:r>
    </w:p>
    <w:p w14:paraId="77D5F394" w14:textId="77777777" w:rsidR="001160EC" w:rsidRDefault="00000000">
      <w:r>
        <w:t>A Virtual Cross Connect (VXC) is a private Layer 2 Ethernet circuit provisioned over the Megaport fabric between services.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60EC" w14:paraId="35A0608C" w14:textId="77777777" w:rsidTr="00515162">
        <w:tc>
          <w:tcPr>
            <w:tcW w:w="2880" w:type="dxa"/>
          </w:tcPr>
          <w:p w14:paraId="65EE6FDF" w14:textId="77777777" w:rsidR="001160EC" w:rsidRDefault="00000000">
            <w:r>
              <w:t>Specification</w:t>
            </w:r>
          </w:p>
        </w:tc>
        <w:tc>
          <w:tcPr>
            <w:tcW w:w="2880" w:type="dxa"/>
          </w:tcPr>
          <w:p w14:paraId="0746A8A3" w14:textId="77777777" w:rsidR="001160EC" w:rsidRDefault="00000000">
            <w:r>
              <w:t>Description</w:t>
            </w:r>
          </w:p>
        </w:tc>
        <w:tc>
          <w:tcPr>
            <w:tcW w:w="2880" w:type="dxa"/>
          </w:tcPr>
          <w:p w14:paraId="3CC03AE6" w14:textId="77777777" w:rsidR="001160EC" w:rsidRDefault="00000000">
            <w:r>
              <w:t>Expected Values</w:t>
            </w:r>
          </w:p>
        </w:tc>
      </w:tr>
      <w:tr w:rsidR="001160EC" w14:paraId="0B831F23" w14:textId="77777777" w:rsidTr="00515162">
        <w:tc>
          <w:tcPr>
            <w:tcW w:w="2880" w:type="dxa"/>
          </w:tcPr>
          <w:p w14:paraId="64A4B047" w14:textId="77777777" w:rsidR="001160EC" w:rsidRDefault="00000000">
            <w:r>
              <w:t>Connection Type</w:t>
            </w:r>
          </w:p>
        </w:tc>
        <w:tc>
          <w:tcPr>
            <w:tcW w:w="2880" w:type="dxa"/>
          </w:tcPr>
          <w:p w14:paraId="1D0B7055" w14:textId="77777777" w:rsidR="001160EC" w:rsidRDefault="00000000">
            <w:r>
              <w:t>Endpoints between which VXC can be established</w:t>
            </w:r>
          </w:p>
        </w:tc>
        <w:tc>
          <w:tcPr>
            <w:tcW w:w="2880" w:type="dxa"/>
          </w:tcPr>
          <w:p w14:paraId="5AE12CDE" w14:textId="77777777" w:rsidR="001160EC" w:rsidRDefault="00000000">
            <w:r>
              <w:t>Port-to-Port, Port-to-MCR, Port-to-Cloud</w:t>
            </w:r>
          </w:p>
        </w:tc>
      </w:tr>
      <w:tr w:rsidR="001160EC" w14:paraId="271962A1" w14:textId="77777777" w:rsidTr="00515162">
        <w:tc>
          <w:tcPr>
            <w:tcW w:w="2880" w:type="dxa"/>
          </w:tcPr>
          <w:p w14:paraId="404E3710" w14:textId="77777777" w:rsidR="001160EC" w:rsidRDefault="00000000">
            <w:r>
              <w:t>Bandwidth Range</w:t>
            </w:r>
          </w:p>
        </w:tc>
        <w:tc>
          <w:tcPr>
            <w:tcW w:w="2880" w:type="dxa"/>
          </w:tcPr>
          <w:p w14:paraId="13A3473E" w14:textId="77777777" w:rsidR="001160EC" w:rsidRDefault="00000000">
            <w:r>
              <w:t>Adjustable connection capacity</w:t>
            </w:r>
          </w:p>
        </w:tc>
        <w:tc>
          <w:tcPr>
            <w:tcW w:w="2880" w:type="dxa"/>
          </w:tcPr>
          <w:p w14:paraId="79F0D49C" w14:textId="77777777" w:rsidR="001160EC" w:rsidRDefault="00000000">
            <w:r>
              <w:t>1 Mbps – 100 Gbps (in 1 Mbps steps)</w:t>
            </w:r>
          </w:p>
        </w:tc>
      </w:tr>
      <w:tr w:rsidR="001160EC" w14:paraId="0C18DCC9" w14:textId="77777777" w:rsidTr="00515162">
        <w:tc>
          <w:tcPr>
            <w:tcW w:w="2880" w:type="dxa"/>
          </w:tcPr>
          <w:p w14:paraId="13E97B01" w14:textId="77777777" w:rsidR="001160EC" w:rsidRDefault="00000000">
            <w:r>
              <w:t>Minimum Term</w:t>
            </w:r>
          </w:p>
        </w:tc>
        <w:tc>
          <w:tcPr>
            <w:tcW w:w="2880" w:type="dxa"/>
          </w:tcPr>
          <w:p w14:paraId="7F2097E5" w14:textId="77777777" w:rsidR="001160EC" w:rsidRDefault="00000000">
            <w:r>
              <w:t xml:space="preserve">Duration of service </w:t>
            </w:r>
            <w:r>
              <w:lastRenderedPageBreak/>
              <w:t>commitment</w:t>
            </w:r>
          </w:p>
        </w:tc>
        <w:tc>
          <w:tcPr>
            <w:tcW w:w="2880" w:type="dxa"/>
          </w:tcPr>
          <w:p w14:paraId="207037C9" w14:textId="77777777" w:rsidR="001160EC" w:rsidRDefault="00000000">
            <w:r>
              <w:lastRenderedPageBreak/>
              <w:t xml:space="preserve">Month-to-month, 12, 24, or </w:t>
            </w:r>
            <w:r>
              <w:lastRenderedPageBreak/>
              <w:t>36 months</w:t>
            </w:r>
          </w:p>
        </w:tc>
      </w:tr>
      <w:tr w:rsidR="001160EC" w14:paraId="1ACDCBA9" w14:textId="77777777" w:rsidTr="00515162">
        <w:tc>
          <w:tcPr>
            <w:tcW w:w="2880" w:type="dxa"/>
          </w:tcPr>
          <w:p w14:paraId="30DAB86D" w14:textId="77777777" w:rsidR="001160EC" w:rsidRDefault="00000000">
            <w:r>
              <w:lastRenderedPageBreak/>
              <w:t>VLAN Tagging</w:t>
            </w:r>
          </w:p>
        </w:tc>
        <w:tc>
          <w:tcPr>
            <w:tcW w:w="2880" w:type="dxa"/>
          </w:tcPr>
          <w:p w14:paraId="51E20A48" w14:textId="77777777" w:rsidR="001160EC" w:rsidRDefault="00000000">
            <w:r>
              <w:t>Tagging mode for traffic segregation</w:t>
            </w:r>
          </w:p>
        </w:tc>
        <w:tc>
          <w:tcPr>
            <w:tcW w:w="2880" w:type="dxa"/>
          </w:tcPr>
          <w:p w14:paraId="67B16071" w14:textId="77777777" w:rsidR="001160EC" w:rsidRDefault="00000000">
            <w:r>
              <w:t>Single tag (802.1Q), Q-in-Q (double tagging)</w:t>
            </w:r>
          </w:p>
        </w:tc>
      </w:tr>
      <w:tr w:rsidR="001160EC" w14:paraId="3335480E" w14:textId="77777777" w:rsidTr="00515162">
        <w:tc>
          <w:tcPr>
            <w:tcW w:w="2880" w:type="dxa"/>
          </w:tcPr>
          <w:p w14:paraId="640AC87E" w14:textId="77777777" w:rsidR="001160EC" w:rsidRDefault="00000000">
            <w:r>
              <w:t>Setup Time</w:t>
            </w:r>
          </w:p>
        </w:tc>
        <w:tc>
          <w:tcPr>
            <w:tcW w:w="2880" w:type="dxa"/>
          </w:tcPr>
          <w:p w14:paraId="0CBA6929" w14:textId="77777777" w:rsidR="001160EC" w:rsidRDefault="00000000">
            <w:r>
              <w:t>Time to provision the VXC once ordered</w:t>
            </w:r>
          </w:p>
        </w:tc>
        <w:tc>
          <w:tcPr>
            <w:tcW w:w="2880" w:type="dxa"/>
          </w:tcPr>
          <w:p w14:paraId="66610623" w14:textId="77777777" w:rsidR="001160EC" w:rsidRDefault="00000000">
            <w:r>
              <w:t>~60 seconds (automated)</w:t>
            </w:r>
          </w:p>
        </w:tc>
      </w:tr>
      <w:tr w:rsidR="001160EC" w14:paraId="4B86DE02" w14:textId="77777777" w:rsidTr="00515162">
        <w:tc>
          <w:tcPr>
            <w:tcW w:w="2880" w:type="dxa"/>
          </w:tcPr>
          <w:p w14:paraId="1E1A04AC" w14:textId="77777777" w:rsidR="001160EC" w:rsidRDefault="00000000">
            <w:r>
              <w:t>Encryption</w:t>
            </w:r>
          </w:p>
        </w:tc>
        <w:tc>
          <w:tcPr>
            <w:tcW w:w="2880" w:type="dxa"/>
          </w:tcPr>
          <w:p w14:paraId="67320E2D" w14:textId="77777777" w:rsidR="001160EC" w:rsidRDefault="00000000">
            <w:r>
              <w:t>Optional MACsec support (select metros only)</w:t>
            </w:r>
          </w:p>
        </w:tc>
        <w:tc>
          <w:tcPr>
            <w:tcW w:w="2880" w:type="dxa"/>
          </w:tcPr>
          <w:p w14:paraId="0656D06F" w14:textId="77777777" w:rsidR="001160EC" w:rsidRDefault="00000000">
            <w:r>
              <w:t>Enabled / Not Enabled</w:t>
            </w:r>
          </w:p>
        </w:tc>
      </w:tr>
    </w:tbl>
    <w:p w14:paraId="0FFFC899" w14:textId="77777777" w:rsidR="001160EC" w:rsidRDefault="00000000">
      <w:pPr>
        <w:pStyle w:val="Heading1"/>
      </w:pPr>
      <w:r>
        <w:t>Cloud On-Ramp</w:t>
      </w:r>
    </w:p>
    <w:p w14:paraId="62BF4F33" w14:textId="77777777" w:rsidR="001160EC" w:rsidRDefault="00000000">
      <w:r>
        <w:t>Cloud VXCs enable direct, high-performance links from your network to major cloud providers using dedicated on-ramps.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60EC" w14:paraId="65C8F933" w14:textId="77777777" w:rsidTr="00515162">
        <w:tc>
          <w:tcPr>
            <w:tcW w:w="2880" w:type="dxa"/>
          </w:tcPr>
          <w:p w14:paraId="604E4B84" w14:textId="77777777" w:rsidR="001160EC" w:rsidRDefault="00000000">
            <w:r>
              <w:t>Specification</w:t>
            </w:r>
          </w:p>
        </w:tc>
        <w:tc>
          <w:tcPr>
            <w:tcW w:w="2880" w:type="dxa"/>
          </w:tcPr>
          <w:p w14:paraId="36B3E7B0" w14:textId="77777777" w:rsidR="001160EC" w:rsidRDefault="00000000">
            <w:r>
              <w:t>Description</w:t>
            </w:r>
          </w:p>
        </w:tc>
        <w:tc>
          <w:tcPr>
            <w:tcW w:w="2880" w:type="dxa"/>
          </w:tcPr>
          <w:p w14:paraId="2ECC1185" w14:textId="77777777" w:rsidR="001160EC" w:rsidRDefault="00000000">
            <w:r>
              <w:t>Expected Values</w:t>
            </w:r>
          </w:p>
        </w:tc>
      </w:tr>
      <w:tr w:rsidR="001160EC" w14:paraId="72F4FA47" w14:textId="77777777" w:rsidTr="00515162">
        <w:tc>
          <w:tcPr>
            <w:tcW w:w="2880" w:type="dxa"/>
          </w:tcPr>
          <w:p w14:paraId="6A0D0A38" w14:textId="77777777" w:rsidR="001160EC" w:rsidRDefault="00000000">
            <w:r>
              <w:t>Supported Clouds</w:t>
            </w:r>
          </w:p>
        </w:tc>
        <w:tc>
          <w:tcPr>
            <w:tcW w:w="2880" w:type="dxa"/>
          </w:tcPr>
          <w:p w14:paraId="114DE761" w14:textId="77777777" w:rsidR="001160EC" w:rsidRDefault="00000000">
            <w:r>
              <w:t>CSPs integrated into Megaport fabric</w:t>
            </w:r>
          </w:p>
        </w:tc>
        <w:tc>
          <w:tcPr>
            <w:tcW w:w="2880" w:type="dxa"/>
          </w:tcPr>
          <w:p w14:paraId="74B23054" w14:textId="77777777" w:rsidR="001160EC" w:rsidRDefault="00000000">
            <w:r>
              <w:t>AWS, Azure, Google Cloud, Oracle, IBM</w:t>
            </w:r>
          </w:p>
        </w:tc>
      </w:tr>
      <w:tr w:rsidR="001160EC" w14:paraId="2859E5C2" w14:textId="77777777" w:rsidTr="00515162">
        <w:tc>
          <w:tcPr>
            <w:tcW w:w="2880" w:type="dxa"/>
          </w:tcPr>
          <w:p w14:paraId="3B32680F" w14:textId="77777777" w:rsidR="001160EC" w:rsidRDefault="00000000">
            <w:r>
              <w:t>Connection Models</w:t>
            </w:r>
          </w:p>
        </w:tc>
        <w:tc>
          <w:tcPr>
            <w:tcW w:w="2880" w:type="dxa"/>
          </w:tcPr>
          <w:p w14:paraId="17CEE171" w14:textId="77777777" w:rsidR="001160EC" w:rsidRDefault="00000000">
            <w:r>
              <w:t>Cloud-specific VXC provisioning methods</w:t>
            </w:r>
          </w:p>
        </w:tc>
        <w:tc>
          <w:tcPr>
            <w:tcW w:w="2880" w:type="dxa"/>
          </w:tcPr>
          <w:p w14:paraId="76AB654B" w14:textId="77777777" w:rsidR="001160EC" w:rsidRDefault="00000000">
            <w:r>
              <w:t>Hosted VIF, Hosted Connection, ExpressRoute</w:t>
            </w:r>
          </w:p>
        </w:tc>
      </w:tr>
      <w:tr w:rsidR="001160EC" w14:paraId="12FAF8FD" w14:textId="77777777" w:rsidTr="00515162">
        <w:tc>
          <w:tcPr>
            <w:tcW w:w="2880" w:type="dxa"/>
          </w:tcPr>
          <w:p w14:paraId="1BD01287" w14:textId="77777777" w:rsidR="001160EC" w:rsidRDefault="00000000">
            <w:r>
              <w:t>Bandwidth Tiers</w:t>
            </w:r>
          </w:p>
        </w:tc>
        <w:tc>
          <w:tcPr>
            <w:tcW w:w="2880" w:type="dxa"/>
          </w:tcPr>
          <w:p w14:paraId="186390B9" w14:textId="77777777" w:rsidR="001160EC" w:rsidRDefault="00000000">
            <w:r>
              <w:t>Connection capacity per cloud</w:t>
            </w:r>
          </w:p>
        </w:tc>
        <w:tc>
          <w:tcPr>
            <w:tcW w:w="2880" w:type="dxa"/>
          </w:tcPr>
          <w:p w14:paraId="3EB3CE37" w14:textId="77777777" w:rsidR="001160EC" w:rsidRDefault="00000000">
            <w:r>
              <w:t>50 Mbps – 10 Gbps (varies by CSP)</w:t>
            </w:r>
          </w:p>
        </w:tc>
      </w:tr>
      <w:tr w:rsidR="001160EC" w14:paraId="43BD4F20" w14:textId="77777777" w:rsidTr="00515162">
        <w:tc>
          <w:tcPr>
            <w:tcW w:w="2880" w:type="dxa"/>
          </w:tcPr>
          <w:p w14:paraId="412EAFB1" w14:textId="77777777" w:rsidR="001160EC" w:rsidRDefault="00000000">
            <w:r>
              <w:t>Redundancy Support</w:t>
            </w:r>
          </w:p>
        </w:tc>
        <w:tc>
          <w:tcPr>
            <w:tcW w:w="2880" w:type="dxa"/>
          </w:tcPr>
          <w:p w14:paraId="3716F277" w14:textId="77777777" w:rsidR="001160EC" w:rsidRDefault="00000000">
            <w:r>
              <w:t>Ability to create dual connections for HA</w:t>
            </w:r>
          </w:p>
        </w:tc>
        <w:tc>
          <w:tcPr>
            <w:tcW w:w="2880" w:type="dxa"/>
          </w:tcPr>
          <w:p w14:paraId="06609EEB" w14:textId="77777777" w:rsidR="001160EC" w:rsidRDefault="00000000">
            <w:r>
              <w:t>Supported (per CSP guidance)</w:t>
            </w:r>
          </w:p>
        </w:tc>
      </w:tr>
      <w:tr w:rsidR="001160EC" w14:paraId="60974572" w14:textId="77777777" w:rsidTr="00515162">
        <w:tc>
          <w:tcPr>
            <w:tcW w:w="2880" w:type="dxa"/>
          </w:tcPr>
          <w:p w14:paraId="5091497A" w14:textId="77777777" w:rsidR="001160EC" w:rsidRDefault="00000000">
            <w:r>
              <w:t>Service Type</w:t>
            </w:r>
          </w:p>
        </w:tc>
        <w:tc>
          <w:tcPr>
            <w:tcW w:w="2880" w:type="dxa"/>
          </w:tcPr>
          <w:p w14:paraId="70BCB8C4" w14:textId="77777777" w:rsidR="001160EC" w:rsidRDefault="00000000">
            <w:r>
              <w:t>Cloud VPC/VNet/VLAN mapped via virtual interface</w:t>
            </w:r>
          </w:p>
        </w:tc>
        <w:tc>
          <w:tcPr>
            <w:tcW w:w="2880" w:type="dxa"/>
          </w:tcPr>
          <w:p w14:paraId="1309232E" w14:textId="77777777" w:rsidR="001160EC" w:rsidRDefault="00000000">
            <w:r>
              <w:t>Private/Transit/Public interfaces</w:t>
            </w:r>
          </w:p>
        </w:tc>
      </w:tr>
      <w:tr w:rsidR="001160EC" w14:paraId="7D0AE6EA" w14:textId="77777777" w:rsidTr="00515162">
        <w:tc>
          <w:tcPr>
            <w:tcW w:w="2880" w:type="dxa"/>
          </w:tcPr>
          <w:p w14:paraId="265006EC" w14:textId="77777777" w:rsidR="001160EC" w:rsidRDefault="00000000">
            <w:r>
              <w:t>Regional Availability</w:t>
            </w:r>
          </w:p>
        </w:tc>
        <w:tc>
          <w:tcPr>
            <w:tcW w:w="2880" w:type="dxa"/>
          </w:tcPr>
          <w:p w14:paraId="672663C6" w14:textId="77777777" w:rsidR="001160EC" w:rsidRDefault="00000000">
            <w:r>
              <w:t>Cloud on-ramp location coverage</w:t>
            </w:r>
          </w:p>
        </w:tc>
        <w:tc>
          <w:tcPr>
            <w:tcW w:w="2880" w:type="dxa"/>
          </w:tcPr>
          <w:p w14:paraId="46CE8D2E" w14:textId="77777777" w:rsidR="001160EC" w:rsidRDefault="00000000">
            <w:r>
              <w:t>Based on CSP presence &amp; Megaport PoPs</w:t>
            </w:r>
          </w:p>
        </w:tc>
      </w:tr>
    </w:tbl>
    <w:p w14:paraId="26498A9B" w14:textId="77777777" w:rsidR="001160EC" w:rsidRDefault="00000000">
      <w:pPr>
        <w:pStyle w:val="Heading1"/>
      </w:pPr>
      <w:r>
        <w:t>Megaport Cloud Router (MCR)</w:t>
      </w:r>
    </w:p>
    <w:p w14:paraId="6E572FDA" w14:textId="77777777" w:rsidR="001160EC" w:rsidRDefault="00000000">
      <w:r>
        <w:t>Megaport Cloud Router (MCR) is a virtual Layer 3 router that simplifies multicloud and hybrid routing without hardware.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60EC" w14:paraId="63D6F681" w14:textId="77777777" w:rsidTr="00515162">
        <w:tc>
          <w:tcPr>
            <w:tcW w:w="2880" w:type="dxa"/>
          </w:tcPr>
          <w:p w14:paraId="21D3AC58" w14:textId="77777777" w:rsidR="001160EC" w:rsidRDefault="00000000">
            <w:r>
              <w:t>Specification</w:t>
            </w:r>
          </w:p>
        </w:tc>
        <w:tc>
          <w:tcPr>
            <w:tcW w:w="2880" w:type="dxa"/>
          </w:tcPr>
          <w:p w14:paraId="5087600B" w14:textId="77777777" w:rsidR="001160EC" w:rsidRDefault="00000000">
            <w:r>
              <w:t>Description</w:t>
            </w:r>
          </w:p>
        </w:tc>
        <w:tc>
          <w:tcPr>
            <w:tcW w:w="2880" w:type="dxa"/>
          </w:tcPr>
          <w:p w14:paraId="747C690C" w14:textId="77777777" w:rsidR="001160EC" w:rsidRDefault="00000000">
            <w:r>
              <w:t>Expected Values</w:t>
            </w:r>
          </w:p>
        </w:tc>
      </w:tr>
      <w:tr w:rsidR="001160EC" w14:paraId="50C44BD1" w14:textId="77777777" w:rsidTr="00515162">
        <w:tc>
          <w:tcPr>
            <w:tcW w:w="2880" w:type="dxa"/>
          </w:tcPr>
          <w:p w14:paraId="48BBAA86" w14:textId="77777777" w:rsidR="001160EC" w:rsidRDefault="00000000">
            <w:r>
              <w:t>MCR Speed Tiers</w:t>
            </w:r>
          </w:p>
        </w:tc>
        <w:tc>
          <w:tcPr>
            <w:tcW w:w="2880" w:type="dxa"/>
          </w:tcPr>
          <w:p w14:paraId="6289B397" w14:textId="77777777" w:rsidR="001160EC" w:rsidRDefault="00000000">
            <w:r>
              <w:t>Allocated throughput for MCR</w:t>
            </w:r>
          </w:p>
        </w:tc>
        <w:tc>
          <w:tcPr>
            <w:tcW w:w="2880" w:type="dxa"/>
          </w:tcPr>
          <w:p w14:paraId="57BB8AAF" w14:textId="77777777" w:rsidR="001160EC" w:rsidRDefault="00000000">
            <w:r>
              <w:t>1G, 2.5G, 5G, 10G, 25G, 50G, 100G</w:t>
            </w:r>
          </w:p>
        </w:tc>
      </w:tr>
      <w:tr w:rsidR="001160EC" w14:paraId="121D1B92" w14:textId="77777777" w:rsidTr="00515162">
        <w:tc>
          <w:tcPr>
            <w:tcW w:w="2880" w:type="dxa"/>
          </w:tcPr>
          <w:p w14:paraId="159D6E84" w14:textId="77777777" w:rsidR="001160EC" w:rsidRDefault="00000000">
            <w:r>
              <w:lastRenderedPageBreak/>
              <w:t>VXCs Supported</w:t>
            </w:r>
          </w:p>
        </w:tc>
        <w:tc>
          <w:tcPr>
            <w:tcW w:w="2880" w:type="dxa"/>
          </w:tcPr>
          <w:p w14:paraId="53A56C68" w14:textId="77777777" w:rsidR="001160EC" w:rsidRDefault="00000000">
            <w:r>
              <w:t>Number of virtual connections supported per MCR</w:t>
            </w:r>
          </w:p>
        </w:tc>
        <w:tc>
          <w:tcPr>
            <w:tcW w:w="2880" w:type="dxa"/>
          </w:tcPr>
          <w:p w14:paraId="0C3CC34D" w14:textId="77777777" w:rsidR="001160EC" w:rsidRDefault="00000000">
            <w:r>
              <w:t>Up to 100 VXCs</w:t>
            </w:r>
          </w:p>
        </w:tc>
      </w:tr>
      <w:tr w:rsidR="001160EC" w14:paraId="22DC48A5" w14:textId="77777777" w:rsidTr="00515162">
        <w:tc>
          <w:tcPr>
            <w:tcW w:w="2880" w:type="dxa"/>
          </w:tcPr>
          <w:p w14:paraId="01B7652B" w14:textId="77777777" w:rsidR="001160EC" w:rsidRDefault="00000000">
            <w:r>
              <w:t>Routing Protocol</w:t>
            </w:r>
          </w:p>
        </w:tc>
        <w:tc>
          <w:tcPr>
            <w:tcW w:w="2880" w:type="dxa"/>
          </w:tcPr>
          <w:p w14:paraId="73B0CDC7" w14:textId="77777777" w:rsidR="001160EC" w:rsidRDefault="00000000">
            <w:r>
              <w:t>Protocol for dynamic exchange of routes</w:t>
            </w:r>
          </w:p>
        </w:tc>
        <w:tc>
          <w:tcPr>
            <w:tcW w:w="2880" w:type="dxa"/>
          </w:tcPr>
          <w:p w14:paraId="60D33D1C" w14:textId="77777777" w:rsidR="001160EC" w:rsidRDefault="00000000">
            <w:r>
              <w:t>BGP (MD5, ASN, MED, communities)</w:t>
            </w:r>
          </w:p>
        </w:tc>
      </w:tr>
      <w:tr w:rsidR="001160EC" w14:paraId="61EF15B1" w14:textId="77777777" w:rsidTr="00515162">
        <w:tc>
          <w:tcPr>
            <w:tcW w:w="2880" w:type="dxa"/>
          </w:tcPr>
          <w:p w14:paraId="77DBA3E0" w14:textId="77777777" w:rsidR="001160EC" w:rsidRDefault="00000000">
            <w:r>
              <w:t>Static Route Support</w:t>
            </w:r>
          </w:p>
        </w:tc>
        <w:tc>
          <w:tcPr>
            <w:tcW w:w="2880" w:type="dxa"/>
          </w:tcPr>
          <w:p w14:paraId="402AC295" w14:textId="77777777" w:rsidR="001160EC" w:rsidRDefault="00000000">
            <w:r>
              <w:t>Optional static routing capability</w:t>
            </w:r>
          </w:p>
        </w:tc>
        <w:tc>
          <w:tcPr>
            <w:tcW w:w="2880" w:type="dxa"/>
          </w:tcPr>
          <w:p w14:paraId="4377B1DC" w14:textId="77777777" w:rsidR="001160EC" w:rsidRDefault="00000000">
            <w:r>
              <w:t>Up to 100 routes</w:t>
            </w:r>
          </w:p>
        </w:tc>
      </w:tr>
      <w:tr w:rsidR="001160EC" w14:paraId="29C71540" w14:textId="77777777" w:rsidTr="00515162">
        <w:tc>
          <w:tcPr>
            <w:tcW w:w="2880" w:type="dxa"/>
          </w:tcPr>
          <w:p w14:paraId="2C202029" w14:textId="77777777" w:rsidR="001160EC" w:rsidRDefault="00000000">
            <w:r>
              <w:t>Subinterfaces</w:t>
            </w:r>
          </w:p>
        </w:tc>
        <w:tc>
          <w:tcPr>
            <w:tcW w:w="2880" w:type="dxa"/>
          </w:tcPr>
          <w:p w14:paraId="677E9E35" w14:textId="77777777" w:rsidR="001160EC" w:rsidRDefault="00000000">
            <w:r>
              <w:t>VLAN-tagged Q-in-Q interface support</w:t>
            </w:r>
          </w:p>
        </w:tc>
        <w:tc>
          <w:tcPr>
            <w:tcW w:w="2880" w:type="dxa"/>
          </w:tcPr>
          <w:p w14:paraId="7F8844DF" w14:textId="77777777" w:rsidR="001160EC" w:rsidRDefault="00000000">
            <w:r>
              <w:t>Up to 5 per VXC</w:t>
            </w:r>
          </w:p>
        </w:tc>
      </w:tr>
      <w:tr w:rsidR="001160EC" w14:paraId="18DCA7EF" w14:textId="77777777" w:rsidTr="00515162">
        <w:tc>
          <w:tcPr>
            <w:tcW w:w="2880" w:type="dxa"/>
          </w:tcPr>
          <w:p w14:paraId="55870400" w14:textId="77777777" w:rsidR="001160EC" w:rsidRDefault="00000000">
            <w:r>
              <w:t>Use Cases</w:t>
            </w:r>
          </w:p>
        </w:tc>
        <w:tc>
          <w:tcPr>
            <w:tcW w:w="2880" w:type="dxa"/>
          </w:tcPr>
          <w:p w14:paraId="37B16657" w14:textId="77777777" w:rsidR="001160EC" w:rsidRDefault="00000000">
            <w:r>
              <w:t>Cloud-to-cloud, hybrid cloud, cross-region routing</w:t>
            </w:r>
          </w:p>
        </w:tc>
        <w:tc>
          <w:tcPr>
            <w:tcW w:w="2880" w:type="dxa"/>
          </w:tcPr>
          <w:p w14:paraId="2BAFF87D" w14:textId="77777777" w:rsidR="001160EC" w:rsidRDefault="00000000">
            <w:r>
              <w:t>Any-to-any Layer 3 communication</w:t>
            </w:r>
          </w:p>
        </w:tc>
      </w:tr>
      <w:tr w:rsidR="001160EC" w14:paraId="2796C4C0" w14:textId="77777777" w:rsidTr="00515162">
        <w:tc>
          <w:tcPr>
            <w:tcW w:w="2880" w:type="dxa"/>
          </w:tcPr>
          <w:p w14:paraId="64232B1A" w14:textId="77777777" w:rsidR="001160EC" w:rsidRDefault="00000000">
            <w:r>
              <w:t>Term Commitment</w:t>
            </w:r>
          </w:p>
        </w:tc>
        <w:tc>
          <w:tcPr>
            <w:tcW w:w="2880" w:type="dxa"/>
          </w:tcPr>
          <w:p w14:paraId="343975E3" w14:textId="77777777" w:rsidR="001160EC" w:rsidRDefault="00000000">
            <w:r>
              <w:t>Duration of service</w:t>
            </w:r>
          </w:p>
        </w:tc>
        <w:tc>
          <w:tcPr>
            <w:tcW w:w="2880" w:type="dxa"/>
          </w:tcPr>
          <w:p w14:paraId="1B6C5F75" w14:textId="77777777" w:rsidR="001160EC" w:rsidRDefault="00000000">
            <w:r>
              <w:t>Month-to-month, 12, 24, or 36 months</w:t>
            </w:r>
          </w:p>
        </w:tc>
      </w:tr>
    </w:tbl>
    <w:p w14:paraId="5E06CAE5" w14:textId="77777777" w:rsidR="00000000" w:rsidRDefault="00000000"/>
    <w:p w14:paraId="38F72D9A" w14:textId="77777777" w:rsidR="00056ED0" w:rsidRDefault="00056ED0"/>
    <w:p w14:paraId="14023218" w14:textId="77777777" w:rsidR="00056ED0" w:rsidRDefault="00056ED0"/>
    <w:p w14:paraId="405009D9" w14:textId="77777777" w:rsidR="00056ED0" w:rsidRDefault="00056ED0" w:rsidP="00056ED0">
      <w:pPr>
        <w:pStyle w:val="Heading3"/>
      </w:pPr>
      <w:r>
        <w:t xml:space="preserve">3 </w:t>
      </w:r>
      <w:r>
        <w:rPr>
          <w:rStyle w:val="Strong"/>
          <w:b/>
          <w:bCs/>
        </w:rPr>
        <w:t>Cloud On-Ramp VXCs</w:t>
      </w:r>
      <w:r>
        <w:t xml:space="preserve"> (key quick-order profiles)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2084"/>
        <w:gridCol w:w="2087"/>
        <w:gridCol w:w="3006"/>
      </w:tblGrid>
      <w:tr w:rsidR="00056ED0" w14:paraId="2292BF2B" w14:textId="77777777" w:rsidTr="00056E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6962F" w14:textId="77777777" w:rsidR="00056ED0" w:rsidRDefault="00056E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010C6670" w14:textId="77777777" w:rsidR="00056ED0" w:rsidRDefault="00056ED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Megaport</w:t>
            </w:r>
            <w:proofErr w:type="spellEnd"/>
            <w:r>
              <w:rPr>
                <w:b/>
                <w:bCs/>
              </w:rPr>
              <w:t xml:space="preserve"> connection model</w:t>
            </w:r>
          </w:p>
        </w:tc>
        <w:tc>
          <w:tcPr>
            <w:tcW w:w="0" w:type="auto"/>
            <w:vAlign w:val="center"/>
            <w:hideMark/>
          </w:tcPr>
          <w:p w14:paraId="53C2969A" w14:textId="77777777" w:rsidR="00056ED0" w:rsidRDefault="00056E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Bandwidth tiers</w:t>
            </w:r>
          </w:p>
        </w:tc>
        <w:tc>
          <w:tcPr>
            <w:tcW w:w="0" w:type="auto"/>
            <w:vAlign w:val="center"/>
            <w:hideMark/>
          </w:tcPr>
          <w:p w14:paraId="6B186976" w14:textId="77777777" w:rsidR="00056ED0" w:rsidRDefault="00056E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056ED0" w14:paraId="5E5D6A8D" w14:textId="77777777" w:rsidTr="00056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C8C4A" w14:textId="77777777" w:rsidR="00056ED0" w:rsidRDefault="00056ED0">
            <w:r>
              <w:rPr>
                <w:rStyle w:val="Strong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465EF183" w14:textId="77777777" w:rsidR="00056ED0" w:rsidRDefault="00056ED0">
            <w:r>
              <w:t>Hosted VIF</w:t>
            </w:r>
          </w:p>
        </w:tc>
        <w:tc>
          <w:tcPr>
            <w:tcW w:w="0" w:type="auto"/>
            <w:vAlign w:val="center"/>
            <w:hideMark/>
          </w:tcPr>
          <w:p w14:paraId="43640788" w14:textId="77777777" w:rsidR="00056ED0" w:rsidRDefault="00056ED0">
            <w:r>
              <w:t>1 Mbps → 5 Gbps (1 Mbps steps)</w:t>
            </w:r>
          </w:p>
        </w:tc>
        <w:tc>
          <w:tcPr>
            <w:tcW w:w="0" w:type="auto"/>
            <w:vAlign w:val="center"/>
            <w:hideMark/>
          </w:tcPr>
          <w:p w14:paraId="6F81B72F" w14:textId="03196312" w:rsidR="00056ED0" w:rsidRDefault="00056ED0">
            <w:r>
              <w:t xml:space="preserve">Multiple VIFs per Port; auto-scales under Port cap. </w:t>
            </w:r>
          </w:p>
        </w:tc>
      </w:tr>
      <w:tr w:rsidR="00056ED0" w14:paraId="16A38CB9" w14:textId="77777777" w:rsidTr="00056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D9364" w14:textId="77777777" w:rsidR="00056ED0" w:rsidRDefault="00056ED0"/>
        </w:tc>
        <w:tc>
          <w:tcPr>
            <w:tcW w:w="0" w:type="auto"/>
            <w:vAlign w:val="center"/>
            <w:hideMark/>
          </w:tcPr>
          <w:p w14:paraId="299C39F2" w14:textId="77777777" w:rsidR="00056ED0" w:rsidRDefault="00056ED0">
            <w:pPr>
              <w:rPr>
                <w:sz w:val="24"/>
                <w:szCs w:val="24"/>
              </w:rPr>
            </w:pPr>
            <w:r>
              <w:t>Hosted Connection</w:t>
            </w:r>
          </w:p>
        </w:tc>
        <w:tc>
          <w:tcPr>
            <w:tcW w:w="0" w:type="auto"/>
            <w:vAlign w:val="center"/>
            <w:hideMark/>
          </w:tcPr>
          <w:p w14:paraId="6967D1DA" w14:textId="77777777" w:rsidR="00056ED0" w:rsidRDefault="00056ED0">
            <w:r>
              <w:t>50 Mbps → 10 Gbps*</w:t>
            </w:r>
          </w:p>
        </w:tc>
        <w:tc>
          <w:tcPr>
            <w:tcW w:w="0" w:type="auto"/>
            <w:vAlign w:val="center"/>
            <w:hideMark/>
          </w:tcPr>
          <w:p w14:paraId="4EEA8956" w14:textId="7FFA5B83" w:rsidR="00056ED0" w:rsidRDefault="00056ED0">
            <w:r>
              <w:t xml:space="preserve">For private/public VIF; single logical link. </w:t>
            </w:r>
          </w:p>
        </w:tc>
      </w:tr>
      <w:tr w:rsidR="00056ED0" w14:paraId="4E47AAE7" w14:textId="77777777" w:rsidTr="00056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A5EF0" w14:textId="77777777" w:rsidR="00056ED0" w:rsidRDefault="00056ED0">
            <w:r>
              <w:rPr>
                <w:rStyle w:val="Strong"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74F8ECD5" w14:textId="77777777" w:rsidR="00056ED0" w:rsidRDefault="00056ED0">
            <w:r>
              <w:t>ExpressRoute</w:t>
            </w:r>
          </w:p>
        </w:tc>
        <w:tc>
          <w:tcPr>
            <w:tcW w:w="0" w:type="auto"/>
            <w:vAlign w:val="center"/>
            <w:hideMark/>
          </w:tcPr>
          <w:p w14:paraId="0CA2AACE" w14:textId="77777777" w:rsidR="00056ED0" w:rsidRDefault="00056ED0">
            <w:r>
              <w:t>50 Mbps → 10 Gbps*</w:t>
            </w:r>
          </w:p>
        </w:tc>
        <w:tc>
          <w:tcPr>
            <w:tcW w:w="0" w:type="auto"/>
            <w:vAlign w:val="center"/>
            <w:hideMark/>
          </w:tcPr>
          <w:p w14:paraId="577F6B63" w14:textId="4295B6B7" w:rsidR="00056ED0" w:rsidRDefault="00056ED0">
            <w:r>
              <w:t xml:space="preserve">Same VXC workflow; dual circuits supported. </w:t>
            </w:r>
          </w:p>
        </w:tc>
      </w:tr>
      <w:tr w:rsidR="00056ED0" w14:paraId="4E4A73C8" w14:textId="77777777" w:rsidTr="00056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3603" w14:textId="77777777" w:rsidR="00056ED0" w:rsidRDefault="00056ED0">
            <w:r>
              <w:rPr>
                <w:rStyle w:val="Strong"/>
              </w:rPr>
              <w:t>Google Cloud</w:t>
            </w:r>
          </w:p>
        </w:tc>
        <w:tc>
          <w:tcPr>
            <w:tcW w:w="0" w:type="auto"/>
            <w:vAlign w:val="center"/>
            <w:hideMark/>
          </w:tcPr>
          <w:p w14:paraId="3B48DF9E" w14:textId="77777777" w:rsidR="00056ED0" w:rsidRDefault="00056ED0">
            <w:r>
              <w:t>Partner Interconnect</w:t>
            </w:r>
          </w:p>
        </w:tc>
        <w:tc>
          <w:tcPr>
            <w:tcW w:w="0" w:type="auto"/>
            <w:vAlign w:val="center"/>
            <w:hideMark/>
          </w:tcPr>
          <w:p w14:paraId="75B771A8" w14:textId="77777777" w:rsidR="00056ED0" w:rsidRDefault="00056ED0">
            <w:r>
              <w:t>50 Mbps → 10 Gbps*</w:t>
            </w:r>
          </w:p>
        </w:tc>
        <w:tc>
          <w:tcPr>
            <w:tcW w:w="0" w:type="auto"/>
            <w:vAlign w:val="center"/>
            <w:hideMark/>
          </w:tcPr>
          <w:p w14:paraId="19904241" w14:textId="048F5A48" w:rsidR="00056ED0" w:rsidRDefault="00056ED0">
            <w:r>
              <w:t xml:space="preserve">Choose VLAN attachment type (standard or HA). </w:t>
            </w:r>
          </w:p>
        </w:tc>
      </w:tr>
      <w:tr w:rsidR="00056ED0" w14:paraId="6DDE4E71" w14:textId="77777777" w:rsidTr="00056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89407" w14:textId="77777777" w:rsidR="00056ED0" w:rsidRDefault="00056ED0">
            <w:r>
              <w:rPr>
                <w:rStyle w:val="Strong"/>
              </w:rPr>
              <w:t>Oracle, IBM, OCI, others</w:t>
            </w:r>
          </w:p>
        </w:tc>
        <w:tc>
          <w:tcPr>
            <w:tcW w:w="0" w:type="auto"/>
            <w:vAlign w:val="center"/>
            <w:hideMark/>
          </w:tcPr>
          <w:p w14:paraId="10639841" w14:textId="77777777" w:rsidR="00056ED0" w:rsidRDefault="00056ED0">
            <w:proofErr w:type="spellStart"/>
            <w:r>
              <w:t>FastConnect</w:t>
            </w:r>
            <w:proofErr w:type="spellEnd"/>
            <w:r>
              <w:t xml:space="preserve"> / Direct Link etc.</w:t>
            </w:r>
          </w:p>
        </w:tc>
        <w:tc>
          <w:tcPr>
            <w:tcW w:w="0" w:type="auto"/>
            <w:vAlign w:val="center"/>
            <w:hideMark/>
          </w:tcPr>
          <w:p w14:paraId="57D4A292" w14:textId="77777777" w:rsidR="00056ED0" w:rsidRDefault="00056ED0">
            <w:r>
              <w:t>50 Mbps → 10 Gbps*</w:t>
            </w:r>
          </w:p>
        </w:tc>
        <w:tc>
          <w:tcPr>
            <w:tcW w:w="0" w:type="auto"/>
            <w:vAlign w:val="center"/>
            <w:hideMark/>
          </w:tcPr>
          <w:p w14:paraId="136D9448" w14:textId="01CD6DE9" w:rsidR="00056ED0" w:rsidRDefault="00056ED0">
            <w:r>
              <w:t>Same pay-as-you-go or termed billing.</w:t>
            </w:r>
            <w:r w:rsidR="00770A05">
              <w:t xml:space="preserve"> </w:t>
            </w:r>
          </w:p>
        </w:tc>
      </w:tr>
    </w:tbl>
    <w:p w14:paraId="04743F6A" w14:textId="77777777" w:rsidR="00056ED0" w:rsidRDefault="00056ED0" w:rsidP="00056ED0">
      <w:pPr>
        <w:pStyle w:val="NormalWeb"/>
      </w:pPr>
      <w:r>
        <w:lastRenderedPageBreak/>
        <w:t>*Higher tiers (up to 50 G or 100 G) may be visible in limited regions; check portal for site-specific maxima.</w:t>
      </w:r>
    </w:p>
    <w:p w14:paraId="7AB16A72" w14:textId="77777777" w:rsidR="00056ED0" w:rsidRDefault="00915312" w:rsidP="00056ED0">
      <w:r>
        <w:rPr>
          <w:noProof/>
        </w:rPr>
        <w:pict w14:anchorId="40DED9A3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7E80A71C" w14:textId="77777777" w:rsidR="00056ED0" w:rsidRDefault="00056ED0"/>
    <w:sectPr w:rsidR="00056E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120223">
    <w:abstractNumId w:val="8"/>
  </w:num>
  <w:num w:numId="2" w16cid:durableId="468594196">
    <w:abstractNumId w:val="6"/>
  </w:num>
  <w:num w:numId="3" w16cid:durableId="2004122346">
    <w:abstractNumId w:val="5"/>
  </w:num>
  <w:num w:numId="4" w16cid:durableId="1667904365">
    <w:abstractNumId w:val="4"/>
  </w:num>
  <w:num w:numId="5" w16cid:durableId="820657631">
    <w:abstractNumId w:val="7"/>
  </w:num>
  <w:num w:numId="6" w16cid:durableId="754588977">
    <w:abstractNumId w:val="3"/>
  </w:num>
  <w:num w:numId="7" w16cid:durableId="1917857555">
    <w:abstractNumId w:val="2"/>
  </w:num>
  <w:num w:numId="8" w16cid:durableId="1186677820">
    <w:abstractNumId w:val="1"/>
  </w:num>
  <w:num w:numId="9" w16cid:durableId="91582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ED0"/>
    <w:rsid w:val="0006063C"/>
    <w:rsid w:val="001160EC"/>
    <w:rsid w:val="0015074B"/>
    <w:rsid w:val="0029639D"/>
    <w:rsid w:val="00326F90"/>
    <w:rsid w:val="00515162"/>
    <w:rsid w:val="005F19D7"/>
    <w:rsid w:val="00770A05"/>
    <w:rsid w:val="009153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87372D"/>
  <w14:defaultImageDpi w14:val="300"/>
  <w15:docId w15:val="{EAEBEA62-7790-4344-8113-429F49435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s-1">
    <w:name w:val="ms-1"/>
    <w:basedOn w:val="DefaultParagraphFont"/>
    <w:rsid w:val="00056ED0"/>
  </w:style>
  <w:style w:type="character" w:customStyle="1" w:styleId="max-w-full">
    <w:name w:val="max-w-full"/>
    <w:basedOn w:val="DefaultParagraphFont"/>
    <w:rsid w:val="00056ED0"/>
  </w:style>
  <w:style w:type="paragraph" w:styleId="NormalWeb">
    <w:name w:val="Normal (Web)"/>
    <w:basedOn w:val="Normal"/>
    <w:uiPriority w:val="99"/>
    <w:semiHidden/>
    <w:unhideWhenUsed/>
    <w:rsid w:val="00056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6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Shalendra Parashar</cp:lastModifiedBy>
  <cp:revision>4</cp:revision>
  <dcterms:created xsi:type="dcterms:W3CDTF">2013-12-23T23:15:00Z</dcterms:created>
  <dcterms:modified xsi:type="dcterms:W3CDTF">2025-05-25T19:31:00Z</dcterms:modified>
  <cp:category/>
</cp:coreProperties>
</file>