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 xml:space="preserve">מגישים: אלון </w:t>
      </w:r>
      <w:proofErr w:type="spellStart"/>
      <w:r>
        <w:rPr>
          <w:rFonts w:hint="cs"/>
          <w:color w:val="4472C4" w:themeColor="accent1"/>
          <w:sz w:val="24"/>
          <w:szCs w:val="24"/>
          <w:rtl/>
        </w:rPr>
        <w:t>פליסקוב</w:t>
      </w:r>
      <w:proofErr w:type="spellEnd"/>
      <w:r>
        <w:rPr>
          <w:rFonts w:hint="cs"/>
          <w:color w:val="4472C4" w:themeColor="accent1"/>
          <w:sz w:val="24"/>
          <w:szCs w:val="24"/>
          <w:rtl/>
        </w:rPr>
        <w:t xml:space="preserve"> 315468116      שליו </w:t>
      </w:r>
      <w:proofErr w:type="spellStart"/>
      <w:r>
        <w:rPr>
          <w:rFonts w:hint="cs"/>
          <w:color w:val="4472C4" w:themeColor="accent1"/>
          <w:sz w:val="24"/>
          <w:szCs w:val="24"/>
          <w:rtl/>
        </w:rPr>
        <w:t>ריסין</w:t>
      </w:r>
      <w:proofErr w:type="spellEnd"/>
      <w:r>
        <w:rPr>
          <w:rFonts w:hint="cs"/>
          <w:color w:val="4472C4" w:themeColor="accent1"/>
          <w:sz w:val="24"/>
          <w:szCs w:val="24"/>
          <w:rtl/>
        </w:rPr>
        <w:t xml:space="preserve">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>. יעד ה-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</w:t>
      </w:r>
      <w:proofErr w:type="spellStart"/>
      <w:r>
        <w:rPr>
          <w:rFonts w:hint="cs"/>
          <w:sz w:val="24"/>
          <w:szCs w:val="24"/>
          <w:rtl/>
        </w:rPr>
        <w:t>לזכרון</w:t>
      </w:r>
      <w:proofErr w:type="spellEnd"/>
      <w:r>
        <w:rPr>
          <w:rFonts w:hint="cs"/>
          <w:sz w:val="24"/>
          <w:szCs w:val="24"/>
          <w:rtl/>
        </w:rPr>
        <w:t xml:space="preserve"> הגלובאלי.</w:t>
      </w:r>
    </w:p>
    <w:p w14:paraId="37972035" w14:textId="50716EFE" w:rsidR="00412521" w:rsidRDefault="00412521" w:rsidP="00412521">
      <w:pPr>
        <w:pStyle w:val="a3"/>
        <w:numPr>
          <w:ilvl w:val="0"/>
          <w:numId w:val="2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a3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>. יעד ה-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proofErr w:type="spellStart"/>
      <w:r>
        <w:rPr>
          <w:sz w:val="24"/>
          <w:szCs w:val="24"/>
        </w:rPr>
        <w:t>sprintf</w:t>
      </w:r>
      <w:proofErr w:type="spellEnd"/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a3"/>
        <w:numPr>
          <w:ilvl w:val="0"/>
          <w:numId w:val="4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a3"/>
        <w:numPr>
          <w:ilvl w:val="0"/>
          <w:numId w:val="4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proofErr w:type="spellStart"/>
      <w:r>
        <w:rPr>
          <w:sz w:val="24"/>
          <w:szCs w:val="24"/>
        </w:rPr>
        <w:t>sendf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a3"/>
        <w:numPr>
          <w:ilvl w:val="0"/>
          <w:numId w:val="4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proofErr w:type="spellStart"/>
      <w:r>
        <w:rPr>
          <w:sz w:val="24"/>
          <w:szCs w:val="24"/>
        </w:rPr>
        <w:t>sendf</w:t>
      </w:r>
      <w:proofErr w:type="spellEnd"/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a3"/>
        <w:numPr>
          <w:ilvl w:val="0"/>
          <w:numId w:val="4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>. יעד ה-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a3"/>
        <w:numPr>
          <w:ilvl w:val="0"/>
          <w:numId w:val="5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a3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a3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>. יעד ה-</w:t>
      </w:r>
      <w:proofErr w:type="spellStart"/>
      <w:r w:rsidRPr="00510216">
        <w:rPr>
          <w:sz w:val="24"/>
          <w:szCs w:val="24"/>
        </w:rPr>
        <w:t>jmp</w:t>
      </w:r>
      <w:proofErr w:type="spellEnd"/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a3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a3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8D20AC" w:rsidRDefault="00BC024F" w:rsidP="00B020E4">
      <w:pPr>
        <w:pStyle w:val="a3"/>
        <w:numPr>
          <w:ilvl w:val="0"/>
          <w:numId w:val="1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מקרה א':</w:t>
      </w:r>
    </w:p>
    <w:p w14:paraId="151D0942" w14:textId="0CBEBA27" w:rsidR="00362B28" w:rsidRPr="008D20AC" w:rsidRDefault="00362B28" w:rsidP="003B2431">
      <w:pPr>
        <w:pStyle w:val="a3"/>
        <w:bidi/>
        <w:rPr>
          <w:rFonts w:hint="cs"/>
          <w:sz w:val="24"/>
          <w:szCs w:val="24"/>
          <w:highlight w:val="magenta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הרעיון הוא לשמור מחסנית של כתובות חזרה. כל פעם לדרוס את ה</w:t>
      </w:r>
      <w:r w:rsidRPr="008D20AC">
        <w:rPr>
          <w:sz w:val="24"/>
          <w:szCs w:val="24"/>
          <w:highlight w:val="magenta"/>
        </w:rPr>
        <w:t>return address</w:t>
      </w:r>
      <w:r w:rsidRPr="008D20AC">
        <w:rPr>
          <w:rFonts w:hint="cs"/>
          <w:sz w:val="24"/>
          <w:szCs w:val="24"/>
          <w:highlight w:val="magenta"/>
          <w:rtl/>
        </w:rPr>
        <w:t xml:space="preserve"> </w:t>
      </w:r>
      <w:r w:rsidR="003B2431" w:rsidRPr="008D20AC">
        <w:rPr>
          <w:rFonts w:hint="cs"/>
          <w:sz w:val="24"/>
          <w:szCs w:val="24"/>
          <w:highlight w:val="magenta"/>
          <w:rtl/>
        </w:rPr>
        <w:t>עם כתובת של קטע קוד</w:t>
      </w:r>
      <w:r w:rsidRPr="008D20AC">
        <w:rPr>
          <w:rFonts w:hint="cs"/>
          <w:sz w:val="24"/>
          <w:szCs w:val="24"/>
          <w:highlight w:val="magenta"/>
          <w:rtl/>
        </w:rPr>
        <w:t xml:space="preserve"> שקופץ לקטע קוד שמכפיל את </w:t>
      </w:r>
      <w:proofErr w:type="spellStart"/>
      <w:r w:rsidRPr="008D20AC">
        <w:rPr>
          <w:sz w:val="24"/>
          <w:szCs w:val="24"/>
          <w:highlight w:val="magenta"/>
        </w:rPr>
        <w:t>rax</w:t>
      </w:r>
      <w:proofErr w:type="spellEnd"/>
      <w:r w:rsidRPr="008D20AC">
        <w:rPr>
          <w:rFonts w:hint="cs"/>
          <w:sz w:val="24"/>
          <w:szCs w:val="24"/>
          <w:highlight w:val="magenta"/>
          <w:rtl/>
        </w:rPr>
        <w:t xml:space="preserve"> ב-2 ואז קופץ לכתובת החזרה המקורית.</w:t>
      </w:r>
    </w:p>
    <w:p w14:paraId="6B60218A" w14:textId="29DD9DC7" w:rsidR="00BC024F" w:rsidRPr="008D20AC" w:rsidRDefault="00362B28" w:rsidP="001B4EF7">
      <w:pPr>
        <w:pStyle w:val="a3"/>
        <w:numPr>
          <w:ilvl w:val="0"/>
          <w:numId w:val="8"/>
        </w:numPr>
        <w:bidi/>
        <w:rPr>
          <w:rFonts w:hint="cs"/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נדחוף את כתובת החזרה של הפונקציה למחסנית כתובות החזרה.</w:t>
      </w:r>
    </w:p>
    <w:p w14:paraId="7E138A78" w14:textId="30CEF261" w:rsidR="00362B28" w:rsidRPr="008D20AC" w:rsidRDefault="00362B28" w:rsidP="003B2431">
      <w:pPr>
        <w:pStyle w:val="a3"/>
        <w:numPr>
          <w:ilvl w:val="0"/>
          <w:numId w:val="8"/>
        </w:numPr>
        <w:bidi/>
        <w:rPr>
          <w:rFonts w:hint="cs"/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נחליף את כתובת החזרה ל</w:t>
      </w:r>
      <w:r w:rsidR="003B2431" w:rsidRPr="008D20AC">
        <w:rPr>
          <w:rFonts w:hint="cs"/>
          <w:sz w:val="24"/>
          <w:szCs w:val="24"/>
          <w:highlight w:val="magenta"/>
          <w:rtl/>
        </w:rPr>
        <w:t xml:space="preserve">כתובת של </w:t>
      </w:r>
      <w:r w:rsidRPr="008D20AC">
        <w:rPr>
          <w:rFonts w:hint="cs"/>
          <w:sz w:val="24"/>
          <w:szCs w:val="24"/>
          <w:highlight w:val="magenta"/>
          <w:rtl/>
        </w:rPr>
        <w:t>קטע קוד (שיהיה כתוב גם ב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) שמכפיל את </w:t>
      </w:r>
      <w:proofErr w:type="spellStart"/>
      <w:r w:rsidR="003B2431" w:rsidRPr="008D20AC">
        <w:rPr>
          <w:sz w:val="24"/>
          <w:szCs w:val="24"/>
          <w:highlight w:val="magenta"/>
        </w:rPr>
        <w:t>e</w:t>
      </w:r>
      <w:r w:rsidRPr="008D20AC">
        <w:rPr>
          <w:sz w:val="24"/>
          <w:szCs w:val="24"/>
          <w:highlight w:val="magenta"/>
        </w:rPr>
        <w:t>ax</w:t>
      </w:r>
      <w:proofErr w:type="spellEnd"/>
      <w:r w:rsidRPr="008D20AC">
        <w:rPr>
          <w:rFonts w:hint="cs"/>
          <w:sz w:val="24"/>
          <w:szCs w:val="24"/>
          <w:highlight w:val="magenta"/>
          <w:rtl/>
        </w:rPr>
        <w:t xml:space="preserve"> ב-2, ואז חוזר לכתובת החזרה שבראש מחסנית כתובות החזרה ועושה לה </w:t>
      </w:r>
      <w:r w:rsidRPr="008D20AC">
        <w:rPr>
          <w:sz w:val="24"/>
          <w:szCs w:val="24"/>
          <w:highlight w:val="magenta"/>
        </w:rPr>
        <w:t>pop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33F032B3" w14:textId="1CE2D7B7" w:rsidR="00362B28" w:rsidRPr="008D20AC" w:rsidRDefault="00362B28" w:rsidP="00C11BDC">
      <w:pPr>
        <w:pStyle w:val="a3"/>
        <w:numPr>
          <w:ilvl w:val="0"/>
          <w:numId w:val="8"/>
        </w:numPr>
        <w:bidi/>
        <w:rPr>
          <w:rFonts w:hint="cs"/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ה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 יבצע את קטע הקוד שהוא דרס (נדאג לכך שגודל קטע ה</w:t>
      </w:r>
      <w:proofErr w:type="spellStart"/>
      <w:r w:rsidRPr="008D20AC">
        <w:rPr>
          <w:sz w:val="24"/>
          <w:szCs w:val="24"/>
          <w:highlight w:val="magenta"/>
        </w:rPr>
        <w:t>jmp</w:t>
      </w:r>
      <w:proofErr w:type="spellEnd"/>
      <w:r w:rsidRPr="008D20AC">
        <w:rPr>
          <w:rFonts w:hint="cs"/>
          <w:sz w:val="24"/>
          <w:szCs w:val="24"/>
          <w:highlight w:val="magenta"/>
          <w:rtl/>
        </w:rPr>
        <w:t xml:space="preserve"> יהיה מיושר ולא ידרוס פקודה באמצע) ולאחר מכן יקפוץ חזרה לפונקציה </w:t>
      </w:r>
      <w:r w:rsidRPr="008D20AC">
        <w:rPr>
          <w:sz w:val="24"/>
          <w:szCs w:val="24"/>
          <w:highlight w:val="magenta"/>
        </w:rPr>
        <w:t>solve</w:t>
      </w:r>
      <w:r w:rsidRPr="008D20AC">
        <w:rPr>
          <w:rFonts w:hint="cs"/>
          <w:sz w:val="24"/>
          <w:szCs w:val="24"/>
          <w:highlight w:val="magenta"/>
          <w:rtl/>
        </w:rPr>
        <w:t xml:space="preserve"> לקטע שאחרי ה</w:t>
      </w:r>
      <w:r w:rsidR="00C11BDC" w:rsidRPr="008D20AC">
        <w:rPr>
          <w:rFonts w:hint="cs"/>
          <w:sz w:val="24"/>
          <w:szCs w:val="24"/>
          <w:highlight w:val="magenta"/>
          <w:rtl/>
        </w:rPr>
        <w:t>דריסה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648B46CB" w14:textId="00C0D856" w:rsidR="00832C43" w:rsidRDefault="00BC024F" w:rsidP="00BC024F">
      <w:pPr>
        <w:pStyle w:val="a3"/>
        <w:bidi/>
        <w:rPr>
          <w:sz w:val="24"/>
          <w:szCs w:val="24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מקרה ב':</w:t>
      </w:r>
      <w:bookmarkStart w:id="0" w:name="_GoBack"/>
    </w:p>
    <w:bookmarkEnd w:id="0"/>
    <w:p w14:paraId="4B53C0AF" w14:textId="3A0B07CE" w:rsidR="00BC024F" w:rsidRDefault="00BC024F" w:rsidP="00BC024F">
      <w:pPr>
        <w:pStyle w:val="a3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a3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a3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5F0C2242" w14:textId="1643DBA9" w:rsidR="00BC024F" w:rsidRPr="00510216" w:rsidRDefault="00BC024F" w:rsidP="00BC024F">
      <w:pPr>
        <w:pStyle w:val="a3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</w:t>
      </w:r>
      <w:r>
        <w:rPr>
          <w:rFonts w:hint="cs"/>
          <w:sz w:val="24"/>
          <w:szCs w:val="24"/>
          <w:rtl/>
        </w:rPr>
        <w:t>כפיל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ב-2 </w:t>
      </w:r>
      <w:r>
        <w:rPr>
          <w:rFonts w:hint="cs"/>
          <w:sz w:val="24"/>
          <w:szCs w:val="24"/>
          <w:rtl/>
        </w:rPr>
        <w:t>את ערך החזרה משלב ב'</w:t>
      </w:r>
      <w:r>
        <w:rPr>
          <w:rFonts w:hint="cs"/>
          <w:sz w:val="24"/>
          <w:szCs w:val="24"/>
          <w:rtl/>
        </w:rPr>
        <w:t xml:space="preserve"> ונחזיר אותו</w:t>
      </w:r>
      <w:r>
        <w:rPr>
          <w:rFonts w:hint="cs"/>
          <w:sz w:val="24"/>
          <w:szCs w:val="24"/>
          <w:rtl/>
        </w:rPr>
        <w:t>.</w:t>
      </w:r>
    </w:p>
    <w:p w14:paraId="61F390F5" w14:textId="77777777" w:rsidR="00BC024F" w:rsidRPr="00BC024F" w:rsidRDefault="00BC024F" w:rsidP="00BC024F">
      <w:pPr>
        <w:pStyle w:val="a3"/>
        <w:bidi/>
        <w:rPr>
          <w:sz w:val="24"/>
          <w:szCs w:val="24"/>
          <w:rtl/>
        </w:rPr>
      </w:pPr>
    </w:p>
    <w:sectPr w:rsidR="00BC024F" w:rsidRPr="00BC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49"/>
    <w:rsid w:val="000169B6"/>
    <w:rsid w:val="00116EC5"/>
    <w:rsid w:val="00142723"/>
    <w:rsid w:val="001525B9"/>
    <w:rsid w:val="001630FC"/>
    <w:rsid w:val="001B4EF7"/>
    <w:rsid w:val="00341E9F"/>
    <w:rsid w:val="0034578C"/>
    <w:rsid w:val="003511FA"/>
    <w:rsid w:val="00362B28"/>
    <w:rsid w:val="003B2431"/>
    <w:rsid w:val="00412521"/>
    <w:rsid w:val="00456973"/>
    <w:rsid w:val="00510216"/>
    <w:rsid w:val="00576630"/>
    <w:rsid w:val="006A380F"/>
    <w:rsid w:val="006F0A86"/>
    <w:rsid w:val="00787118"/>
    <w:rsid w:val="00832C43"/>
    <w:rsid w:val="008D20AC"/>
    <w:rsid w:val="00951EE1"/>
    <w:rsid w:val="00956D8D"/>
    <w:rsid w:val="00A74776"/>
    <w:rsid w:val="00B020E4"/>
    <w:rsid w:val="00BC024F"/>
    <w:rsid w:val="00C11BDC"/>
    <w:rsid w:val="00D30768"/>
    <w:rsid w:val="00DB2749"/>
    <w:rsid w:val="00DC1BA7"/>
    <w:rsid w:val="00DD6B86"/>
    <w:rsid w:val="00E453A2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1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1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401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‏‏משתמש Windows</cp:lastModifiedBy>
  <cp:revision>26</cp:revision>
  <dcterms:created xsi:type="dcterms:W3CDTF">2023-05-29T14:22:00Z</dcterms:created>
  <dcterms:modified xsi:type="dcterms:W3CDTF">2023-05-29T16:12:00Z</dcterms:modified>
</cp:coreProperties>
</file>